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000000"/>
          <w:sz w:val="52"/>
        </w:rPr>
        <w:t>Documentacion del Proyecto</w:t>
      </w:r>
    </w:p>
    <w:p>
      <w:r>
        <w:rPr>
          <w:b/>
        </w:rPr>
        <w:t>Mini fabrica agentica de procesos - Portal Ciudadano ClaveUnica</w:t>
      </w:r>
    </w:p>
    <w:p>
      <w:r>
        <w:t>Entregable 1: Documentacion del proyecto (5%)</w:t>
      </w:r>
    </w:p>
    <w:p>
      <w:r>
        <w:t>Run final documentado: RUN-f944ce026be1</w:t>
      </w:r>
    </w:p>
    <w:p>
      <w:r>
        <w:t>Modalidad de ejecucion: local, Docker Compose, modo Codex directo con OpenAI API bloqueada.</w:t>
      </w:r>
    </w:p>
    <w:p>
      <w:r>
        <w:t>Autor: Benjamin Cruzado</w:t>
      </w:r>
    </w:p>
    <w:p/>
    <w:p>
      <w:r>
        <w:t>Este documento consolida la especificacion, alcance, arquitectura, agentes, reglas, pruebas, trazabilidad y evidencia tecnica generada por la fabrica para la entrega final integradora.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proyecto implementa una mini fabrica agentica orientada a transformar un work order y documentos de requisitos en una aplicacion web local verificable. El caso trabajado corresponde a un Portal Ciudadano ClaveUnica con frontend Angular, backend Spring Boot, base de datos PostgreSQL, migraciones Flyway, contenedores Docker y pruebas automatizadas.</w:t>
      </w:r>
    </w:p>
    <w:p>
      <w:r>
        <w:t>La fabrica conserva la estructura solicitada en la evaluacion: entrada clara, refinamiento, planificacion, agentes especializados, reglas y workflows, arnes de ejecucion, validacion, evidencia y cierre tecnico. La ejecucion final documentada cerro en estado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type="dxa" w:w="576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 final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RUN-f944ce026be1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 final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Ready for first project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runtime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runtime_complete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Playwright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OpenAI API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Bloqueada por defecto en modo codex_direct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GitHub / EC2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Congelados durante esta preparacion local</w:t>
            </w:r>
          </w:p>
        </w:tc>
      </w:tr>
    </w:tbl>
    <w:p/>
    <w:p>
      <w:pPr>
        <w:pStyle w:val="Heading1"/>
      </w:pPr>
      <w:r>
        <w:t>2. Diseno de la fabrica agentica</w:t>
      </w:r>
    </w:p>
    <w:p>
      <w:r>
        <w:t>La fabrica se organiza alrededor de un orquestador, un arnes de ejecucion y agentes especializados. Cada agente opera con contratos, policy, contexto, evidencia, validadores y registros de salida.</w:t>
      </w:r>
    </w:p>
    <w:p>
      <w:pPr>
        <w:pStyle w:val="Heading2"/>
      </w:pPr>
      <w:r>
        <w:t>2.1 Entrada clara</w:t>
      </w:r>
    </w:p>
    <w:p>
      <w:pPr>
        <w:pStyle w:val="ListBullet"/>
      </w:pPr>
      <w:r>
        <w:t>Work order actual: project/input/work_order.json.</w:t>
      </w:r>
    </w:p>
    <w:p>
      <w:pPr>
        <w:pStyle w:val="ListBullet"/>
      </w:pPr>
      <w:r>
        <w:t>Documento funcional del profesor incorporado como fuente autorizada.</w:t>
      </w:r>
    </w:p>
    <w:p>
      <w:pPr>
        <w:pStyle w:val="ListBullet"/>
      </w:pPr>
      <w:r>
        <w:t>Product generation brief incorporado como politica de generacion.</w:t>
      </w:r>
    </w:p>
    <w:p>
      <w:pPr>
        <w:pStyle w:val="ListBullet"/>
      </w:pPr>
      <w:r>
        <w:t>Restricciones: trabajo local, sin datos productivos, sin credenciales reales y sin despliegue automatico.</w:t>
      </w:r>
    </w:p>
    <w:p>
      <w:pPr>
        <w:pStyle w:val="Heading2"/>
      </w:pPr>
      <w:r>
        <w:t>2.2 Flujo de trabajo de la fabrica</w:t>
      </w:r>
    </w:p>
    <w:p>
      <w:pPr>
        <w:pStyle w:val="ListNumber"/>
      </w:pPr>
      <w:r>
        <w:t>Intake y validacion del work order.</w:t>
      </w:r>
    </w:p>
    <w:p>
      <w:pPr>
        <w:pStyle w:val="ListNumber"/>
      </w:pPr>
      <w:r>
        <w:t>Refinamiento de requisitos y limpieza de contexto.</w:t>
      </w:r>
    </w:p>
    <w:p>
      <w:pPr>
        <w:pStyle w:val="ListNumber"/>
      </w:pPr>
      <w:r>
        <w:t>Planificacion tecnica y alcance de rubrica.</w:t>
      </w:r>
    </w:p>
    <w:p>
      <w:pPr>
        <w:pStyle w:val="ListNumber"/>
      </w:pPr>
      <w:r>
        <w:t>Especializacion por agentes de frontend, backend, base de datos, pruebas, Docker, QA y revisores.</w:t>
      </w:r>
    </w:p>
    <w:p>
      <w:pPr>
        <w:pStyle w:val="ListNumber"/>
      </w:pPr>
      <w:r>
        <w:t>Ejecucion por arnes con policy, budget, evidence gates y safety gates.</w:t>
      </w:r>
    </w:p>
    <w:p>
      <w:pPr>
        <w:pStyle w:val="ListNumber"/>
      </w:pPr>
      <w:r>
        <w:t>Validacion con Docker, smoke tests, Playwright y reviewers.</w:t>
      </w:r>
    </w:p>
    <w:p>
      <w:pPr>
        <w:pStyle w:val="ListNumber"/>
      </w:pPr>
      <w:r>
        <w:t>Cierre tecnico con final-report, runtime-close-gate y evidencia.</w:t>
      </w:r>
    </w:p>
    <w:p>
      <w:pPr>
        <w:pStyle w:val="Heading2"/>
      </w:pPr>
      <w:r>
        <w:t>2.3 Agentes ejecutados en el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820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Agente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agent.tests_coverage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agent.ux_ui_product_reviewer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agent.software_architect_reviewer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agent.product_owner_flow_reviewer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agent.security_policy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agent.qa_checklist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agent.docker_packaging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agent.docker_runtime_validator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agent.qa_e2e_reviewer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agent.app_reviewer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agent.github_publication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agent.deploy_ec2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agent.token_billing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agent.observability_sre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agent.doc_tecnica_detalle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agent.token_billing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agent.qa_checklist</w:t>
            </w:r>
          </w:p>
        </w:tc>
      </w:tr>
    </w:tbl>
    <w:p/>
    <w:p>
      <w:pPr>
        <w:pStyle w:val="Heading1"/>
      </w:pPr>
      <w:r>
        <w:t>3. Alcance minimo solicitado y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Elemento de rubrica</w:t>
            </w:r>
          </w:p>
        </w:tc>
        <w:tc>
          <w:tcPr>
            <w:tcW w:type="dxa" w:w="1584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Minimo</w:t>
            </w:r>
          </w:p>
        </w:tc>
        <w:tc>
          <w:tcPr>
            <w:tcW w:type="dxa" w:w="316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Evidencia generada</w:t>
            </w:r>
          </w:p>
        </w:tc>
        <w:tc>
          <w:tcPr>
            <w:tcW w:type="dxa" w:w="144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Documento de especificacion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 paginas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Este documento + spec.md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Casos de uso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Funcionalidades / flujos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Tablas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Endpoints API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Pantallas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Reglas de negocio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Validaciones / CHECK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Checklist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CHECKLIST_APLICADO.md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Pruebas automatizadas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100% segun rubrica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Smoke + Playwright + runtime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Cubierto con evidencia local</w:t>
            </w:r>
          </w:p>
        </w:tc>
      </w:tr>
    </w:tbl>
    <w:p/>
    <w:p>
      <w:r>
        <w:t>Nota de alcance: la evidencia documenta cumplimiento estructural de rubrica y ejecucion local. La calidad funcional fina de la experiencia de usuario debe seguir mejorandose si se evalua como producto real completo.</w:t>
      </w:r>
    </w:p>
    <w:p>
      <w:pPr>
        <w:pStyle w:val="Heading1"/>
      </w:pPr>
      <w:r>
        <w:t>4. Casos de uso</w:t>
      </w:r>
    </w:p>
    <w:p>
      <w:r>
        <w:t>La fabrica genero 21 casos de uso. La siguiente tabla presenta los principales.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88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Caso de uso</w:t>
            </w:r>
          </w:p>
        </w:tc>
        <w:tc>
          <w:tcPr>
            <w:tcW w:type="dxa" w:w="187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Workflow</w:t>
            </w:r>
          </w:p>
        </w:tc>
        <w:tc>
          <w:tcPr>
            <w:tcW w:type="dxa" w:w="3456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Efecto visible esperado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Iniciar y seguir tramite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aumenta Tramites activos, aparece procedimiento nuevo, se registra auditoria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Leer y acusar notificacion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WF_NOTIFICACION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bajan mensajes nuevos, read_at queda poblado, se registra acuse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Autorizar o revocar datos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cambia estado del permiso, queda historial, se actualiza metrica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Actualizar domicilio digital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WF_DDU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cambia domicilio vigente, queda historial, se muestra revision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Ingreso ClaveUnica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Ingresar, Recuperar acceso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Recuperacion de acceso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Enviar enlace, Validar identidad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Dashboard ciudadano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tramite, Ver avisos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Catalogo de tramites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Buscar, Iniciar tramite, Guardar favorito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Detalle de tramite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Continuar solicitud, Descargar requisitos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Datos personales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Actualizar datos, Solicitar correccion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Datos de contacto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Verificar correo, Actualizar telefono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CU_012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Preferencias de privacidad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Guardar preferencias, Ver historial</w:t>
            </w:r>
          </w:p>
        </w:tc>
      </w:tr>
    </w:tbl>
    <w:p/>
    <w:p>
      <w:pPr>
        <w:pStyle w:val="Heading1"/>
      </w:pPr>
      <w:r>
        <w:t>5. Pantallas, endpoints y tablas</w:t>
      </w:r>
    </w:p>
    <w:p>
      <w:pPr>
        <w:pStyle w:val="Heading2"/>
      </w:pPr>
      <w:r>
        <w:t>5.1 Pantallas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88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Ruta</w:t>
            </w:r>
          </w:p>
        </w:tc>
        <w:tc>
          <w:tcPr>
            <w:tcW w:type="dxa" w:w="2016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Modulo</w:t>
            </w:r>
          </w:p>
        </w:tc>
        <w:tc>
          <w:tcPr>
            <w:tcW w:type="dxa" w:w="3456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Acciones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/seguridad/auth-login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Ingresar, Recuperar acceso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/seguridad/auth-recovery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Enviar enlace, Validar identidad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/portal/dashboard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 ciudadano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tramite, Ver avisos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/portal/catalog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 ciudadano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Buscar, Iniciar tramite, Guardar favorito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/portal/service-detail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 ciudadano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Continuar solicitud, Descargar requisitos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/perfil/profile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 ciudadano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Actualizar datos, Solicitar correccion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/perfil/contact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 ciudadano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Verificar correo, Actualizar telefono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/perfil/privacy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 ciudadano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Guardar preferencias, Ver historial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/seguridad/sessions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Cerrar sesion, Confiar dispositivo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/seguridad/mfa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Activar metodo, Regenerar respaldo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/ddu/address-current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Domicilio Digital Unico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Editar domicilio, Verificar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/ddu/address-verify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Domicilio Digital Unico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Subir evidencia, Solicitar revision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/ddu/address-history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Domicilio Digital Unico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Comparar, Descargar historial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/notificaciones/inbox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Marcar leida, Responder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/notificaciones/message-detail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Descargar adjunto, Acusar recibo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/notificaciones/notification-settings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Guardar canal, Probar envio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/autorizaciones/consent-list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Autorizaciones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Revocar, Renovar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/autorizaciones/consent-request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Autorizaciones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Autorizar, Rechazar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SCR_019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/autorizaciones/consent-history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Autorizaciones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Exportar historial, Ver detalle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/expedientes/case-board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Expedientes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expediente, Filtrar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/expedientes/case-detail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Expedientes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Adjuntar documento, Enviar comentario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/expedientes/case-timeline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Expedientes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 evidencia, Descargar bitacora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/ayuda/support-home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Ayuda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Buscar ayuda, Crear ticket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/ayuda/faq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Ayuda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respuesta, Valorar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/ayuda/ticket-detail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Ayuda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Responder, Cerrar ticket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/auditoria/access-log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Auditoria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Filtrar, Exportar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/auditoria/data-changes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Auditoria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Comparar cambio, Ver actor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/auditoria/audit-export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Auditoria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Generar CSV, Generar PDF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SCR_029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/portal/integration-status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 ciudadano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Reintentar, Ver detalle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SCR_030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/auditoria/compliance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Auditoria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 control, Descargar reporte</w:t>
            </w:r>
          </w:p>
        </w:tc>
      </w:tr>
    </w:tbl>
    <w:p/>
    <w:p>
      <w:pPr>
        <w:pStyle w:val="Heading2"/>
      </w:pPr>
      <w:r>
        <w:t>5.2 Endpoints API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15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Metodo</w:t>
            </w:r>
          </w:p>
        </w:tc>
        <w:tc>
          <w:tcPr>
            <w:tcW w:type="dxa" w:w="360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3456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Proposito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/api/v1/health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Salud del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Metricas vivas del portal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/api/v1/citizens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Listar ciudadanos demo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/api/v1/citizens/contact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Actualizar contacto ciudadano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/api/v1/services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Catalogo de servicios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/api/v1/procedures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Crear tramite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/api/v1/procedures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Listar tramites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/api/v1/procedures/{id}/status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Cambiar estado de tramite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/api/v1/notifications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Listar notificaciones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/api/v1/notifications/{id}/read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Marcar notificacion leida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/api/v1/notifications/read-next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Marcar siguiente notificacion leida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/api/v1/notifications/preferences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Guardar preferencias de aviso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/api/v1/sessions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Listar sesiones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/api/v1/sessions/{id}/close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Cerrar sesion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/api/v1/security/close-session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Cerrar sesion activa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/api/v1/security/login-attempt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Intento de ingreso local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/api/v1/mfa-methods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Activar MFA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/api/v1/digital-addresses/current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Domicilio vigente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FUN_019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/api/v1/digital-addresses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Actualizar domicilio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/api/v1/digital-addresses/history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Historial domicilio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/api/v1/consents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Listar permisos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/api/v1/consent-requests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Solicitar autorizacion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/api/v1/consents/{id}/revoke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Revocar permiso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/api/v1/consents/revoke-next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Revocar siguiente permiso vigente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/api/v1/consents/history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Historial permisos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/api/v1/cases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Listar expedientes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/api/v1/cases/{id}/comments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Comentar expediente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/api/v1/cases/comment-next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Comentar siguiente expediente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FUN_029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/api/v1/case-documents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Adjuntar documento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/api/v1/cases/{id}/timeline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Linea de tiempo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/api/v1/faq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Preguntas frecuentes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/api/v1/support-tickets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Crear ticket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/api/v1/support-tickets/{id}/close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Cerrar ticket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/api/v1/audit-events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Bitacora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/api/v1/audit-exports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Generar exportacion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/api/v1/integration-status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 integraciones simuladas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/api/v1/security-alerts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Alertas 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/api/v1/business-rules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Reglas activas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FUN_039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/api/v1/validation-rules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Validaciones activas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FUN_040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/api/v1/roles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Roles demo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FUN_041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/api/v1/favorites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Guardar favorito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FUN_042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/api/v1/scope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Scope de la app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/api/v1/screens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Pantallas disponibles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/api/v1/workflow-events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Evento de workflow controlado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FUN_045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/api/v1/app-state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 agregado para Angular</w:t>
            </w:r>
          </w:p>
        </w:tc>
      </w:tr>
    </w:tbl>
    <w:p/>
    <w:p>
      <w:pPr>
        <w:pStyle w:val="Heading2"/>
      </w:pPr>
      <w:r>
        <w:t>5.3 Tablas de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432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Tabla</w:t>
            </w:r>
          </w:p>
        </w:tc>
        <w:tc>
          <w:tcPr>
            <w:tcW w:type="dxa" w:w="3456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Workflow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citizens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credentials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mfa_methods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procedures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procedure_steps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digital_addresses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WF_DDU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TBL_009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address_evidence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WF_DDU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address_history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WF_DDU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WF_NOTIFICACION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notification_preferences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WF_NOTIFICACION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message_attachments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consent_requests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consent_history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case_events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TBL_019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case_documents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support_tickets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WF_SOPORTE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support_messages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WF_SOPORTE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faq_entries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WF_SOPORTE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audit_events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audit_exports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WF_AUDITORIA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integration_status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WF_AUDITORIA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security_alerts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trusted_devices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profile_changes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TBL_029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contact_channels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privacy_preferences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institutions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service_categories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favorites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sla_rules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business_rules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WF_AUDITORIA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validation_rules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WF_AUDITORIA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api_clients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WF_AUDITORIA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TBL_039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permissions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TBL_040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user_roles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</w:tr>
    </w:tbl>
    <w:p/>
    <w:p>
      <w:pPr>
        <w:pStyle w:val="Heading1"/>
      </w:pPr>
      <w:r>
        <w:t>6. Reglas, validaciones y restricciones</w:t>
      </w:r>
    </w:p>
    <w:p>
      <w:pPr>
        <w:pStyle w:val="Heading2"/>
      </w:pPr>
      <w:r>
        <w:t>6.1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72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Workflow</w:t>
            </w:r>
          </w:p>
        </w:tc>
        <w:tc>
          <w:tcPr>
            <w:tcW w:type="dxa" w:w="6336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Regla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WF_PORTAL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/api/v1/health debe leer datos desde none.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/api/v1/dashboard debe leer datos desde procedures,notifications,consents,sessions.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/api/v1/citizens debe leer datos desde citizens.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/api/v1/citizens/contact debe persistir cambios en citizens,contact_channels,audit_events.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/api/v1/services debe leer datos desde services,service_categories.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/api/v1/procedures debe persistir cambios en procedures,procedure_steps,audit_events.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/api/v1/procedures debe leer datos desde procedures.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WF_TRAMITE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/api/v1/procedures/{id}/status debe persistir cambios en procedures,case_events,audit_events.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RN_009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WF_NOTIFICACION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/api/v1/notifications debe leer datos desde notifications.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WF_NOTIFICACION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/api/v1/notifications/{id}/read debe persistir cambios en notifications,audit_events.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WF_NOTIFICACION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/api/v1/notifications/read-next debe persistir cambios en notifications,audit_events.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WF_NOTIFICACION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/api/v1/notifications/preferences debe persistir cambios en notification_preferences,audit_events.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/api/v1/sessions debe leer datos desde sessions,trusted_devices.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/api/v1/sessions/{id}/close debe persistir cambios en sessions,audit_events.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/api/v1/security/close-session debe persistir cambios en sessions,audit_events.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/api/v1/security/login-attempt debe persistir cambios en sessions,audit_events.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WF_SEGURIDAD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/api/v1/mfa-methods debe persistir cambios en mfa_methods,audit_events.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WF_DDU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/api/v1/digital-addresses/current debe leer datos desde digital_addresses.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RN_019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WF_DDU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/api/v1/digital-addresses debe persistir cambios en digital_addresses,address_history,audit_events.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WF_DDU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/api/v1/digital-addresses/history debe leer datos desde address_history.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/api/v1/consents debe leer datos desde consents.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RN_022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/api/v1/consent-requests debe persistir cambios en consent_requests,consent_history,audit_events.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RN_023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/api/v1/consents/{id}/revoke debe persistir cambios en consents,consent_history,audit_events.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RN_024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/api/v1/consents/revoke-next debe persistir cambios en consents,consent_history,audit_events.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RN_025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WF_CONSENTIMIENTO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/api/v1/consents/history debe leer datos desde consent_history.</w:t>
            </w:r>
          </w:p>
        </w:tc>
      </w:tr>
    </w:tbl>
    <w:p/>
    <w:p>
      <w:r>
        <w:t>El inventario completo contiene 60 reglas de negocio en scope-inventory.json.</w:t>
      </w:r>
    </w:p>
    <w:p>
      <w:pPr>
        <w:pStyle w:val="Heading2"/>
      </w:pPr>
      <w:r>
        <w:t>6.2 Validaciones y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15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244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Aplica a</w:t>
            </w:r>
          </w:p>
        </w:tc>
        <w:tc>
          <w:tcPr>
            <w:tcW w:type="dxa" w:w="475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Validacion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/api/v1/health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GET /api/v1/health.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/api/v1/health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GET /api/v1/health.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/api/v1/dashboard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GET /api/v1/dashboard.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/api/v1/dashboard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GET /api/v1/dashboard.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/api/v1/citizens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GET /api/v1/citizens.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/api/v1/citizens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GET /api/v1/citizens.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/api/v1/citizens/contact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PATCH /api/v1/citizens/contact.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/api/v1/citizens/contact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PATCH /api/v1/citizens/contact.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/api/v1/citizens/contact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efecto observable despues de mutar para /api/v1/citizens/contact.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/api/v1/services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GET /api/v1/services.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/api/v1/services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GET /api/v1/services.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/api/v1/procedures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POST /api/v1/procedures.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/api/v1/procedures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POST /api/v1/procedures.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/api/v1/procedures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efecto observable despues de mutar para /api/v1/procedures.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/api/v1/procedures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GET /api/v1/procedures.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/api/v1/procedures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GET /api/v1/procedures.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/api/v1/procedures/{id}/status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PATCH /api/v1/procedures/{id}/status.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/api/v1/procedures/{id}/status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PATCH /api/v1/procedures/{id}/status.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CH_019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/api/v1/procedures/{id}/status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efecto observable despues de mutar para /api/v1/procedures/{id}/status.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/api/v1/notifications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GET /api/v1/notifications.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/api/v1/notifications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GET /api/v1/notifications.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/api/v1/notifications/{id}/read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PATCH /api/v1/notifications/{id}/read.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/api/v1/notifications/{id}/read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PATCH /api/v1/notifications/{id}/read.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/api/v1/notifications/{id}/read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efecto observable despues de mutar para /api/v1/notifications/{id}/read.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/api/v1/notifications/read-next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POST /api/v1/notifications/read-next.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/api/v1/notifications/read-next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POST /api/v1/notifications/read-next.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/api/v1/notifications/read-next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efecto observable despues de mutar para /api/v1/notifications/read-next.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/api/v1/notifications/preferences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contrato request/response documentado para POST /api/v1/notifications/preferences.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CH_029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/api/v1/notifications/preferences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tabla asociada no generica para POST /api/v1/notifications/preferences.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CH_030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/api/v1/notifications/preferences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efecto observable despues de mutar para /api/v1/notifications/preferences.</w:t>
            </w:r>
          </w:p>
        </w:tc>
      </w:tr>
    </w:tbl>
    <w:p/>
    <w:p>
      <w:r>
        <w:t>El inventario completo contiene 100 validaciones/restricciones CHECK en scope-inventory.json.</w:t>
      </w:r>
    </w:p>
    <w:p>
      <w:pPr>
        <w:pStyle w:val="Heading1"/>
      </w:pPr>
      <w:r>
        <w:t>7. Arquitectura tecnica del sistema generado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Capa</w:t>
            </w:r>
          </w:p>
        </w:tc>
        <w:tc>
          <w:tcPr>
            <w:tcW w:type="dxa" w:w="691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Tecnologia / evidencia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Frontend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Angular; rutas y componentes en app-generada/frontend/src/app.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Backend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Spring Boot REST JSON; controllers, services, DTOs y repositories.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Base de datos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PostgreSQL con Flyway; migracion V1__init_claveunica_domain.sql.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Contenedores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Compose con servicios postgres, backend y frontend.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Pruebas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Smoke test, Playwright E2E y validacion Docker runtime.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Trazabilidad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traceability-matrix.md y scope-inventory.json.</w:t>
            </w:r>
          </w:p>
        </w:tc>
      </w:tr>
    </w:tbl>
    <w:p/>
    <w:p>
      <w:pPr>
        <w:pStyle w:val="Heading1"/>
      </w:pPr>
      <w:r>
        <w:t>8. Diseno y plan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Prueba</w:t>
            </w:r>
          </w:p>
        </w:tc>
        <w:tc>
          <w:tcPr>
            <w:tcW w:type="dxa" w:w="144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744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Evidencia</w:t>
            </w:r>
          </w:p>
        </w:tc>
        <w:tc>
          <w:tcPr>
            <w:tcW w:type="dxa" w:w="144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WorkOrder/CycleState schema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tests/test_factory.py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Definido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 registry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registries/agents.json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Definido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Policy allowlist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negativo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PolicyValidator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Definido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Smoke app generada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smoke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app-generada/tests/smoke.mjs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Ejecutado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Playwright E2E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e2e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app-generada/tests/e2e.spec.ts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Ejecutado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runtime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runtime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docker-runtime-validation.json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runtime_complete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Backend health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runtime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http://localhost:8080/api/v1/health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Frontend health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runtime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http://localhost:3000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</w:tr>
    </w:tbl>
    <w:p/>
    <w:p>
      <w:r>
        <w:t>El cierre tecnico registro Docker runtime en estado runtime_complete y Playwright en estado complete.</w:t>
      </w:r>
    </w:p>
    <w:p>
      <w:pPr>
        <w:pStyle w:val="Heading1"/>
      </w:pPr>
      <w:r>
        <w:t>9. Trazabilidad y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Req.</w:t>
            </w:r>
          </w:p>
        </w:tc>
        <w:tc>
          <w:tcPr>
            <w:tcW w:type="dxa" w:w="2016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Pantalla</w:t>
            </w:r>
          </w:p>
        </w:tc>
        <w:tc>
          <w:tcPr>
            <w:tcW w:type="dxa" w:w="259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87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Tabla</w:t>
            </w:r>
          </w:p>
        </w:tc>
        <w:tc>
          <w:tcPr>
            <w:tcW w:type="dxa" w:w="1584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Prueba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/seguridad/auth-login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/api/v1/health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/portal/dashboard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/api/v1/dashboard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procedures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/perfil/profile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/api/v1/citizens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citizens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/perfil/contact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/api/v1/citizens/contact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citizens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/portal/catalog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/api/v1/services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/portal/service-detail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/api/v1/procedures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procedures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/expedientes/case-board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/api/v1/procedures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procedures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/expedientes/case-detail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/api/v1/procedures/{id}/status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procedures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/notificaciones/inbox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/api/v1/notifications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notifications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/notificaciones/message-detail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/api/v1/notifications/{id}/read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notifications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/notificaciones/message-detail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/api/v1/notifications/read-next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notifications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/notificaciones/notification-settings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/api/v1/notifications/preferences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notification_preferences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/seguridad/sessions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/api/v1/sessions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/seguridad/sessions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/api/v1/sessions/{id}/close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/seguridad/sessions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/api/v1/security/close-session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/seguridad/auth-login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/api/v1/security/login-attempt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/seguridad/mfa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/api/v1/mfa-methods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mfa_methods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/ddu/address-current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/api/v1/digital-addresses/current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digital_addresses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TRZ_019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/ddu/address-verify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/api/v1/digital-addresses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digital_addresses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/ddu/address-history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/api/v1/digital-addresses/history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address_history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TRZ_021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/api/v1/consents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TRZ_022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/api/v1/consent-requests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consent_requests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TRZ_023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 /api/v1/consents/{id}/revoke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 /api/v1/consents/revoke-next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TRZ_025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/autorizaciones/consent-history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/api/v1/consents/history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consent_history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La trazabilidad completa se conserva en los artefactos del run final: traceability-matrix.md, scope-inventory.json, evidence-register.json y claim-map.md.</w:t>
      </w:r>
    </w:p>
    <w:p>
      <w:pPr>
        <w:pStyle w:val="Heading1"/>
      </w:pPr>
      <w:r>
        <w:t>10. Checklist de completitud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Artefacto</w:t>
            </w:r>
          </w:p>
        </w:tc>
        <w:tc>
          <w:tcPr>
            <w:tcW w:type="dxa" w:w="1440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  <w:tc>
          <w:tcPr>
            <w:tcW w:type="dxa" w:w="5472"/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Ubicacion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Work order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project/input/work_order.json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Especificacion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project/runs/RUN-f944ce026be1/spec.md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project/runs/RUN-f944ce026be1/plan.md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Contratos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project/runs/RUN-f944ce026be1/contracts.md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Pruebas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project/runs/RUN-f944ce026be1/test-report.md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project/runs/RUN-f944ce026be1/validation-report.json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Docker runtime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project/runs/RUN-f944ce026be1/docker-runtime-validation.json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Cierre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project/runs/RUN-f944ce026be1/final-report.json</w:t>
            </w:r>
          </w:p>
        </w:tc>
      </w:tr>
    </w:tbl>
    <w:p/>
    <w:p>
      <w:pPr>
        <w:pStyle w:val="Heading1"/>
      </w:pPr>
      <w:r>
        <w:t>11. Limitaciones conocidas</w:t>
      </w:r>
    </w:p>
    <w:p>
      <w:pPr>
        <w:pStyle w:val="ListBullet"/>
      </w:pPr>
      <w:r>
        <w:t>La ejecucion final documentada fue local; el despliegue EC2 quedo congelado durante la preparacion de este documento.</w:t>
      </w:r>
    </w:p>
    <w:p>
      <w:pPr>
        <w:pStyle w:val="ListBullet"/>
      </w:pPr>
      <w:r>
        <w:t>El modo Codex directo bloqueo llamadas OpenAI API para evitar gasto accidental.</w:t>
      </w:r>
    </w:p>
    <w:p>
      <w:pPr>
        <w:pStyle w:val="ListBullet"/>
      </w:pPr>
      <w:r>
        <w:t>La app generada cuenta con persistencia y runtime validado, pero la experiencia de usuario requiere mejoras para una evaluacion estricta de producto moderno.</w:t>
      </w:r>
    </w:p>
    <w:p>
      <w:pPr>
        <w:pStyle w:val="ListBullet"/>
      </w:pPr>
      <w:r>
        <w:t>La cobertura indicada corresponde a evidencia y gates de fabrica; se recomienda complementar con pruebas funcionales mas profundas por caso de uso.</w:t>
      </w:r>
    </w:p>
    <w:p>
      <w:pPr>
        <w:pStyle w:val="Heading1"/>
      </w:pPr>
      <w:r>
        <w:t>12. Conclusion</w:t>
      </w:r>
    </w:p>
    <w:p>
      <w:r>
        <w:t>El proyecto presenta una fabrica agentica organizada y verificable, con entrada clara, agentes especializados, arnes, reglas, validadores, trazabilidad y cierre tecnico. La documentacion adjunta permite revisar el alcance de rubrica, el codigo generado, el plan de pruebas y la evidencia de ejecucion local. Para maximizar la nota final, los entregables siguientes deben enfocarse en despliegue EC2 y video de presentacion, ya que concentran el 80% de la evaluacion.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