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sdt>
      <w:sdtPr>
        <w15:appearance w15:val="boundingBox"/>
        <w:id w:val="1"/>
        <w:docPartObj>
          <w:docPartGallery w:val="Table of Contents"/>
          <w:docPartUnique w:val="true"/>
        </w:docPartObj>
        <w:rPr/>
      </w:sdtPr>
      <w:sdtContent>
        <w:p>
          <w:pPr>
            <w:pStyle w:val="1017"/>
            <w:suppressLineNumbers w:val="true"/>
            <w:pBdr/>
            <w:spacing w:after="120" w:before="240"/>
            <w:ind w:firstLine="0" w:left="0"/>
            <w:rPr>
              <w:b/>
              <w:bCs/>
              <w:sz w:val="32"/>
              <w:szCs w:val="32"/>
              <w:lang w:val="de-AT"/>
            </w:rPr>
          </w:pPr>
          <w:r>
            <w:rPr>
              <w:rFonts w:hint="default" w:ascii="Noto Sans" w:hAnsi="Noto Sans" w:cs="Noto Sans"/>
              <w:b/>
              <w:bCs/>
              <w:sz w:val="32"/>
              <w:szCs w:val="32"/>
              <w:lang w:val="de-AT"/>
            </w:rPr>
          </w:r>
          <w:r>
            <w:rPr>
              <w:rFonts w:hint="default" w:ascii="Noto Sans" w:hAnsi="Noto Sans" w:cs="Noto Sans"/>
              <w:b/>
              <w:bCs/>
              <w:sz w:val="32"/>
              <w:szCs w:val="32"/>
              <w:lang w:val="de-AT"/>
            </w:rPr>
            <w:t xml:space="preserve">Inhalt</w:t>
          </w:r>
          <w:r>
            <w:rPr>
              <w:b/>
              <w:bCs/>
              <w:sz w:val="32"/>
              <w:szCs w:val="32"/>
              <w:lang w:val="de-AT"/>
            </w:rPr>
          </w:r>
          <w:r>
            <w:rPr>
              <w:b/>
              <w:bCs/>
              <w:sz w:val="32"/>
              <w:szCs w:val="32"/>
              <w:lang w:val="de-AT"/>
            </w:rPr>
          </w:r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>
              <w:rFonts w:ascii="Noto Sans" w:hAnsi="Noto Sans"/>
            </w:rPr>
          </w:pPr>
          <w:r>
            <w:rPr>
              <w:lang w:val="de-AT"/>
            </w:rPr>
            <w:fldChar w:fldCharType="begin"/>
          </w:r>
          <w:r>
            <w:rPr>
              <w:rStyle w:val="1014"/>
              <w:lang w:val="de-AT"/>
            </w:rPr>
            <w:instrText xml:space="preserve"> TOC \f \o "1-9" \h</w:instrText>
          </w:r>
          <w:r>
            <w:rPr>
              <w:rStyle w:val="1014"/>
              <w:lang w:val="de-AT"/>
            </w:rPr>
            <w:fldChar w:fldCharType="separate"/>
          </w:r>
          <w:r>
            <w:rPr>
              <w:lang w:val="de-AT"/>
            </w:rPr>
          </w:r>
          <w:hyperlink w:tooltip="#_Toc1" w:anchor="_Toc1" w:history="1">
            <w:r>
              <w:rPr>
                <w:rStyle w:val="1006"/>
              </w:rPr>
            </w:r>
            <w:r>
              <w:rPr>
                <w:rStyle w:val="1006"/>
                <w:rFonts w:ascii="Noto Sans" w:hAnsi="Noto Sans"/>
                <w:lang w:val="de-AT"/>
              </w:rPr>
              <w:t xml:space="preserve">Aufgabenstellung</w:t>
            </w:r>
            <w:r>
              <w:rPr>
                <w:rStyle w:val="1006"/>
                <w:rFonts w:ascii="Noto Sans" w:hAnsi="Noto Sans"/>
                <w:lang w:val="de-AT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>
            <w:rPr>
              <w:rFonts w:ascii="Noto Sans" w:hAnsi="Noto Sans"/>
              <w:lang w:val="de-AT"/>
            </w:rPr>
          </w:r>
          <w:r>
            <w:rPr>
              <w:rFonts w:ascii="Noto Sans" w:hAnsi="Noto Sans"/>
            </w:rPr>
          </w:r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>
              <w:rFonts w:hint="default" w:ascii="Noto Sans" w:hAnsi="Noto Sans" w:cs="Noto Sans"/>
            </w:rPr>
          </w:pPr>
          <w:r/>
          <w:hyperlink w:tooltip="#_Toc2" w:anchor="_Toc2" w:history="1">
            <w:r>
              <w:rPr>
                <w:rFonts w:ascii="Noto Sans" w:hAnsi="Noto Sans" w:eastAsia="Noto Sans CJK SC" w:cs="Noto Sans"/>
              </w:rPr>
            </w:r>
            <w:r>
              <w:rPr>
                <w:rStyle w:val="1006"/>
              </w:rPr>
            </w:r>
            <w:r>
              <w:rPr>
                <w:rStyle w:val="1006"/>
                <w:rFonts w:hint="default" w:ascii="Noto Sans" w:hAnsi="Noto Sans" w:cs="Noto Sans"/>
                <w:lang w:val="de-AT"/>
              </w:rPr>
              <w:t xml:space="preserve">Bauteile</w:t>
            </w:r>
            <w:r>
              <w:rPr>
                <w:rStyle w:val="1006"/>
                <w:rFonts w:hint="default" w:ascii="Noto Sans" w:hAnsi="Noto Sans" w:cs="Noto Sans"/>
                <w:lang w:val="de-AT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1</w:t>
              <w:fldChar w:fldCharType="end"/>
            </w:r>
          </w:hyperlink>
          <w:r>
            <w:rPr>
              <w:rFonts w:hint="default" w:ascii="Noto Sans" w:hAnsi="Noto Sans" w:cs="Noto Sans"/>
              <w:lang w:val="de-AT"/>
            </w:rPr>
          </w:r>
          <w:r>
            <w:rPr>
              <w:rFonts w:hint="default" w:ascii="Noto Sans" w:hAnsi="Noto Sans" w:cs="Noto Sans"/>
            </w:rPr>
          </w:r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>
              <w:rFonts w:ascii="Noto Sans" w:hAnsi="Noto Sans"/>
            </w:rPr>
          </w:pPr>
          <w:r/>
          <w:hyperlink w:tooltip="#_Toc3" w:anchor="_Toc3" w:history="1">
            <w:r>
              <w:rPr>
                <w:rFonts w:ascii="Noto Sans" w:hAnsi="Noto Sans" w:eastAsia="Noto Sans CJK SC" w:cs="Lohit Devanagari"/>
              </w:rPr>
            </w:r>
            <w:r>
              <w:rPr>
                <w:rStyle w:val="1006"/>
              </w:rPr>
            </w:r>
            <w:r>
              <w:rPr>
                <w:rStyle w:val="1006"/>
                <w:rFonts w:ascii="Noto Sans" w:hAnsi="Noto Sans"/>
                <w:lang w:val="de-AT"/>
              </w:rPr>
              <w:t xml:space="preserve">Schaltung</w:t>
            </w:r>
            <w:r>
              <w:rPr>
                <w:rStyle w:val="1006"/>
                <w:rFonts w:ascii="Noto Sans" w:hAnsi="Noto Sans"/>
                <w:lang w:val="de-AT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:rFonts w:ascii="Noto Sans" w:hAnsi="Noto Sans"/>
              <w:lang w:val="de-AT"/>
            </w:rPr>
          </w:r>
          <w:r>
            <w:rPr>
              <w:rFonts w:ascii="Noto Sans" w:hAnsi="Noto Sans"/>
            </w:rPr>
          </w:r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/>
          </w:pPr>
          <w:r/>
          <w:hyperlink w:tooltip="#_Toc4" w:anchor="_Toc4" w:history="1">
            <w:r>
              <w:rPr>
                <w:rFonts w:ascii="Liberation Sans" w:hAnsi="Liberation Sans" w:eastAsia="Noto Sans CJK SC" w:cs="Lohit Devanagari"/>
              </w:rPr>
            </w:r>
            <w:r>
              <w:rPr>
                <w:rStyle w:val="1006"/>
              </w:rPr>
            </w:r>
            <w:r>
              <w:rPr>
                <w:rStyle w:val="1006"/>
                <w:rFonts w:ascii="Noto Sans" w:hAnsi="Noto Sans"/>
                <w:lang w:val="de-AT"/>
              </w:rPr>
              <w:t xml:space="preserve">Schaltplan</w:t>
            </w:r>
            <w:r>
              <w:rPr>
                <w:rStyle w:val="1006"/>
                <w:lang w:val="de-AT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>
            <w:rPr>
              <w:lang w:val="de-AT"/>
            </w:rPr>
          </w:r>
          <w:r/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>
              <w:rFonts w:ascii="Noto Sans" w:hAnsi="Noto Sans"/>
            </w:rPr>
          </w:pPr>
          <w:r/>
          <w:hyperlink w:tooltip="#_Toc5" w:anchor="_Toc5" w:history="1">
            <w:r>
              <w:rPr>
                <w:rFonts w:ascii="Noto Sans" w:hAnsi="Noto Sans" w:eastAsia="Noto Sans CJK SC" w:cs="Lohit Devanagari"/>
              </w:rPr>
            </w:r>
            <w:r>
              <w:rPr>
                <w:rStyle w:val="1006"/>
              </w:rPr>
            </w:r>
            <w:r>
              <w:rPr>
                <w:rStyle w:val="1006"/>
                <w:rFonts w:ascii="Noto Sans" w:hAnsi="Noto Sans"/>
                <w:lang w:val="de-AT"/>
              </w:rPr>
              <w:t xml:space="preserve">Code</w:t>
            </w:r>
            <w:r>
              <w:rPr>
                <w:rStyle w:val="1006"/>
                <w:rFonts w:ascii="Noto Sans" w:hAnsi="Noto Sans"/>
                <w:lang w:val="de-AT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4</w:t>
              <w:fldChar w:fldCharType="end"/>
            </w:r>
          </w:hyperlink>
          <w:r>
            <w:rPr>
              <w:rFonts w:ascii="Noto Sans" w:hAnsi="Noto Sans"/>
              <w:lang w:val="de-AT"/>
            </w:rPr>
          </w:r>
          <w:r>
            <w:rPr>
              <w:rFonts w:ascii="Noto Sans" w:hAnsi="Noto Sans"/>
            </w:rPr>
          </w:r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>
              <w:rFonts w:ascii="Noto Sans" w:hAnsi="Noto Sans"/>
            </w:rPr>
          </w:pPr>
          <w:r/>
          <w:hyperlink w:tooltip="#_Toc6" w:anchor="_Toc6" w:history="1">
            <w:r>
              <w:rPr>
                <w:rFonts w:ascii="Noto Sans" w:hAnsi="Noto Sans" w:eastAsia="Noto Sans CJK SC" w:cs="Lohit Devanagari"/>
              </w:rPr>
            </w:r>
            <w:r>
              <w:rPr>
                <w:rStyle w:val="1006"/>
              </w:rPr>
            </w:r>
            <w:r>
              <w:rPr>
                <w:rStyle w:val="1006"/>
                <w:rFonts w:ascii="Noto Sans" w:hAnsi="Noto Sans"/>
                <w:lang w:val="de-AT"/>
              </w:rPr>
              <w:t xml:space="preserve">Schritte zur Lösung</w:t>
            </w:r>
            <w:r>
              <w:rPr>
                <w:rStyle w:val="1006"/>
                <w:rFonts w:ascii="Noto Sans" w:hAnsi="Noto Sans"/>
                <w:lang w:val="de-AT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5</w:t>
              <w:fldChar w:fldCharType="end"/>
            </w:r>
          </w:hyperlink>
          <w:r>
            <w:rPr>
              <w:rFonts w:ascii="Noto Sans" w:hAnsi="Noto Sans"/>
              <w:lang w:val="de-AT"/>
            </w:rPr>
          </w:r>
          <w:r>
            <w:rPr>
              <w:rFonts w:ascii="Noto Sans" w:hAnsi="Noto Sans"/>
            </w:rPr>
          </w:r>
        </w:p>
        <w:p>
          <w:pPr>
            <w:pStyle w:val="1011"/>
            <w:pBdr/>
            <w:tabs>
              <w:tab w:val="right" w:leader="dot" w:pos="9638"/>
            </w:tabs>
            <w:bidi w:val="false"/>
            <w:spacing/>
            <w:ind/>
            <w:rPr>
              <w:rFonts w:ascii="Noto Sans" w:hAnsi="Noto Sans"/>
            </w:rPr>
          </w:pPr>
          <w:r/>
          <w:hyperlink w:tooltip="#_Toc7" w:anchor="_Toc7" w:history="1">
            <w:r>
              <w:rPr>
                <w:rStyle w:val="1006"/>
              </w:rPr>
            </w:r>
            <w:r>
              <w:rPr>
                <w:rStyle w:val="1006"/>
                <w:rFonts w:ascii="Noto Sans" w:hAnsi="Noto Sans"/>
                <w:lang w:val="de-AT"/>
              </w:rPr>
              <w:t xml:space="preserve">Lernergebnis</w:t>
            </w:r>
            <w:r>
              <w:rPr>
                <w:rStyle w:val="1006"/>
                <w:rFonts w:ascii="Noto Sans" w:hAnsi="Noto Sans"/>
                <w:lang w:val="de-AT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5</w:t>
              <w:fldChar w:fldCharType="end"/>
            </w:r>
          </w:hyperlink>
          <w:r>
            <w:rPr>
              <w:rFonts w:ascii="Noto Sans" w:hAnsi="Noto Sans"/>
              <w:lang w:val="de-AT"/>
            </w:rPr>
          </w:r>
          <w:r>
            <w:rPr>
              <w:rFonts w:ascii="Noto Sans" w:hAnsi="Noto Sans"/>
            </w:rPr>
          </w:r>
        </w:p>
        <w:p>
          <w:pPr>
            <w:pStyle w:val="1011"/>
            <w:pBdr/>
            <w:tabs>
              <w:tab w:val="right" w:leader="dot" w:pos="9637"/>
              <w:tab w:val="clear" w:leader="none" w:pos="9638"/>
            </w:tabs>
            <w:spacing/>
            <w:ind/>
            <w:rPr>
              <w:lang w:val="de-AT"/>
            </w:rPr>
          </w:pPr>
          <w:r>
            <w:rPr>
              <w:rStyle w:val="1014"/>
              <w:lang w:val="de-AT"/>
            </w:rPr>
          </w:r>
          <w:r>
            <w:rPr>
              <w:lang w:val="de-AT"/>
            </w:rPr>
            <w:fldChar w:fldCharType="end"/>
          </w:r>
          <w:r>
            <w:rPr>
              <w:lang w:val="de-AT"/>
            </w:rPr>
          </w:r>
        </w:p>
      </w:sdtContent>
    </w:sdt>
    <w:p>
      <w:pPr>
        <w:pStyle w:val="1001"/>
        <w:pBdr/>
        <w:spacing/>
        <w:ind/>
        <w:rPr>
          <w:lang w:val="de-AT"/>
        </w:rPr>
      </w:pPr>
      <w:r>
        <w:rPr>
          <w:lang w:val="de-AT"/>
        </w:rPr>
      </w:r>
      <w:r>
        <w:rPr>
          <w:lang w:val="de-AT"/>
        </w:rPr>
      </w:r>
      <w:r>
        <w:rPr>
          <w:lang w:val="de-AT"/>
        </w:rPr>
      </w:r>
    </w:p>
    <w:p>
      <w:pPr>
        <w:pStyle w:val="996"/>
        <w:numPr>
          <w:ilvl w:val="0"/>
          <w:numId w:val="0"/>
        </w:numPr>
        <w:pBdr/>
        <w:bidi w:val="false"/>
        <w:spacing w:after="120" w:before="0"/>
        <w:ind/>
        <w:jc w:val="left"/>
        <w:rPr>
          <w:rFonts w:ascii="Noto Sans" w:hAnsi="Noto Sans"/>
          <w:lang w:val="de-AT"/>
        </w:rPr>
      </w:pPr>
      <w:r/>
      <w:bookmarkStart w:id="9" w:name="_Toc1"/>
      <w:r>
        <w:rPr>
          <w:rFonts w:ascii="Noto Sans" w:hAnsi="Noto Sans"/>
          <w:lang w:val="de-AT"/>
        </w:rPr>
        <w:t xml:space="preserve">Aufgabenstellung</w:t>
      </w:r>
      <w:bookmarkEnd w:id="9"/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Bdr/>
        <w:bidi w:val="false"/>
        <w:spacing/>
        <w:ind/>
        <w:rPr>
          <w:rFonts w:ascii="Noto Sans" w:hAnsi="Noto Sans" w:cs="Noto Sans"/>
        </w:rPr>
      </w:pPr>
      <w:r>
        <w:rPr>
          <w:rFonts w:ascii="Noto Sans" w:hAnsi="Noto Sans" w:eastAsia="Noto Sans" w:cs="Noto Sans"/>
          <w:lang w:val="de-AT"/>
        </w:rPr>
        <w:t xml:space="preserve">Verwendung einer RGB LED</w:t>
      </w:r>
      <w:r>
        <w:rPr>
          <w:rFonts w:ascii="Noto Sans" w:hAnsi="Noto Sans" w:eastAsia="Noto Sans" w:cs="Noto Sans"/>
        </w:rPr>
      </w:r>
      <w:r>
        <w:rPr>
          <w:rFonts w:ascii="Noto Sans" w:hAnsi="Noto Sans" w:cs="Noto Sans"/>
        </w:rPr>
      </w:r>
    </w:p>
    <w:p>
      <w:pPr>
        <w:pBdr/>
        <w:bidi w:val="false"/>
        <w:spacing/>
        <w:ind/>
        <w:rPr>
          <w:rFonts w:hint="default"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eastAsia="Noto Sans" w:cs="Noto Sans"/>
          <w:lang w:val="de-AT"/>
        </w:rPr>
        <w:t xml:space="preserve">Änderung der angezeigten Farbe</w:t>
      </w:r>
      <w:r>
        <w:rPr>
          <w:rFonts w:hint="default" w:ascii="Noto Sans" w:hAnsi="Noto Sans" w:eastAsia="Noto Sans" w:cs="Noto Sans"/>
          <w:b w:val="0"/>
          <w:bCs w:val="0"/>
          <w:sz w:val="24"/>
          <w:szCs w:val="24"/>
          <w:lang w:val="de-AT"/>
        </w:rPr>
      </w:r>
      <w:r>
        <w:rPr>
          <w:rFonts w:hint="default" w:ascii="Noto Sans" w:hAnsi="Noto Sans" w:cs="Noto Sans"/>
          <w:b w:val="0"/>
          <w:bCs w:val="0"/>
          <w:sz w:val="24"/>
          <w:szCs w:val="24"/>
        </w:rPr>
      </w:r>
    </w:p>
    <w:p>
      <w:pPr>
        <w:pStyle w:val="996"/>
        <w:pBdr/>
        <w:bidi w:val="false"/>
        <w:spacing/>
        <w:ind/>
        <w:rPr>
          <w:rFonts w:hint="default" w:ascii="Noto Sans" w:hAnsi="Noto Sans" w:cs="Noto Sans"/>
          <w:lang w:val="de-AT"/>
        </w:rPr>
      </w:pPr>
      <w:r/>
      <w:bookmarkStart w:id="10" w:name="_Toc2"/>
      <w:r>
        <w:rPr>
          <w:rFonts w:hint="default" w:ascii="Noto Sans" w:hAnsi="Noto Sans" w:cs="Noto Sans"/>
          <w:lang w:val="de-AT"/>
        </w:rPr>
        <w:t xml:space="preserve">Bauteile</w:t>
      </w:r>
      <w:bookmarkEnd w:id="10"/>
      <w:r>
        <w:rPr>
          <w:rFonts w:hint="default" w:ascii="Noto Sans" w:hAnsi="Noto Sans" w:cs="Noto Sans"/>
          <w:lang w:val="de-AT"/>
        </w:rPr>
      </w:r>
      <w:r>
        <w:rPr>
          <w:rFonts w:hint="default" w:ascii="Noto Sans" w:hAnsi="Noto Sans" w:cs="Noto Sans"/>
          <w:lang w:val="de-AT"/>
        </w:rPr>
      </w:r>
    </w:p>
    <w:tbl>
      <w:tblPr>
        <w:tblStyle w:val="10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58"/>
        <w:gridCol w:w="4350"/>
        <w:gridCol w:w="4830"/>
      </w:tblGrid>
      <w:tr>
        <w:trPr/>
        <w:tc>
          <w:tcPr>
            <w:tcBorders/>
            <w:tcW w:w="45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1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  <w:tc>
          <w:tcPr>
            <w:tcBorders/>
            <w:tcW w:w="4350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Arduino Mega 2560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  <w:tc>
          <w:tcPr>
            <w:tcBorders/>
            <w:tcW w:w="4830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Der Mikrocontroller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</w:tr>
      <w:tr>
        <w:trPr/>
        <w:tc>
          <w:tcPr>
            <w:tcBorders/>
            <w:tcW w:w="45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3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  <w:tc>
          <w:tcPr>
            <w:tcBorders/>
            <w:tcW w:w="4350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Wiederstand </w:t>
            </w: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33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0Ω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  <w:tc>
          <w:tcPr>
            <w:tcBorders/>
            <w:tcW w:w="4830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Dient als Vorwiederstand für die LED</w:t>
            </w: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s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</w:tr>
      <w:tr>
        <w:trPr>
          <w:trHeight w:val="1289"/>
        </w:trPr>
        <w:tc>
          <w:tcPr>
            <w:tcBorders/>
            <w:tcW w:w="458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1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  <w:tc>
          <w:tcPr>
            <w:tcBorders/>
            <w:tcW w:w="4350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highlight w:val="none"/>
                <w:vertAlign w:val="baseline"/>
                <w:lang w:val="de-DE"/>
              </w:rPr>
            </w:pP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RGB-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LED</w:t>
            </w: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 </w:t>
            </w: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(Common Cathode)</w:t>
            </w:r>
            <w:r>
              <w:rPr>
                <w:rFonts w:hint="default" w:ascii="Noto Sans" w:hAnsi="Noto Sans" w:cs="Noto Sans"/>
                <w:highlight w:val="none"/>
                <w:vertAlign w:val="baseline"/>
                <w:lang w:val="de-DE"/>
              </w:rPr>
            </w:r>
            <w:r>
              <w:rPr>
                <w:rFonts w:hint="default" w:ascii="Noto Sans" w:hAnsi="Noto Sans" w:cs="Noto Sans"/>
                <w:highlight w:val="none"/>
                <w:vertAlign w:val="baseline"/>
                <w:lang w:val="de-DE"/>
              </w:rPr>
            </w:r>
          </w:p>
        </w:tc>
        <w:tc>
          <w:tcPr>
            <w:tcBorders/>
            <w:tcW w:w="4830" w:type="dxa"/>
            <w:textDirection w:val="lrTb"/>
            <w:noWrap w:val="false"/>
          </w:tcPr>
          <w:p>
            <w:pPr>
              <w:pStyle w:val="1001"/>
              <w:pBdr/>
              <w:spacing/>
              <w:ind/>
              <w:rPr>
                <w:rFonts w:hint="default" w:ascii="Noto Sans" w:hAnsi="Noto Sans" w:cs="Noto Sans"/>
                <w:vertAlign w:val="baseline"/>
                <w:lang w:val="de-AT"/>
              </w:rPr>
            </w:pPr>
            <w:r>
              <w:rPr>
                <w:rFonts w:hint="default" w:ascii="Noto Sans" w:hAnsi="Noto Sans" w:cs="Noto Sans"/>
                <w:vertAlign w:val="baseline"/>
                <w:lang w:val="de-AT"/>
              </w:rPr>
              <w:t xml:space="preserve">Leuchtmittel. Es wird ein Vorwiederstand benötigt, um den Stromfluss zu verringern. Die Polung (Einbaurichtung) ist wichtig.</w:t>
            </w:r>
            <w:r>
              <w:rPr>
                <w:rFonts w:hint="default" w:ascii="Noto Sans" w:hAnsi="Noto Sans" w:cs="Noto Sans"/>
                <w:vertAlign w:val="baseline"/>
                <w:lang w:val="de-DE"/>
              </w:rPr>
              <w:t xml:space="preserve"> Diese Bauweise hat eine rote, eine grüne und eine blaue LED eingebaut, um alle Farben darstellen zu können.</w:t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  <w:r>
              <w:rPr>
                <w:rFonts w:hint="default" w:ascii="Noto Sans" w:hAnsi="Noto Sans" w:cs="Noto Sans"/>
                <w:vertAlign w:val="baseline"/>
                <w:lang w:val="de-AT"/>
              </w:rPr>
            </w:r>
          </w:p>
        </w:tc>
      </w:tr>
    </w:tbl>
    <w:p>
      <w:pPr>
        <w:pStyle w:val="1001"/>
        <w:pBdr/>
        <w:bidi w:val="false"/>
        <w:spacing/>
        <w:ind/>
        <w:jc w:val="left"/>
        <w:rPr>
          <w:lang w:val="de-AT"/>
        </w:rPr>
      </w:pPr>
      <w:r>
        <w:rPr>
          <w:lang w:val="de-AT"/>
        </w:rPr>
      </w:r>
      <w:r>
        <w:rPr>
          <w:lang w:val="de-AT"/>
        </w:rPr>
      </w:r>
      <w:r>
        <w:rPr>
          <w:lang w:val="de-AT"/>
        </w:rPr>
      </w:r>
    </w:p>
    <w:p>
      <w:pPr>
        <w:pBdr/>
        <w:shd w:val="nil" w:color="auto"/>
        <w:bidi w:val="false"/>
        <w:spacing/>
        <w:ind/>
        <w:rPr>
          <w:rFonts w:ascii="Noto Sans" w:hAnsi="Noto Sans"/>
          <w:lang w:val="de-AT"/>
        </w:rPr>
      </w:pPr>
      <w:r>
        <w:rPr>
          <w:rFonts w:ascii="Noto Sans" w:hAnsi="Noto Sans"/>
          <w:lang w:val="de-AT"/>
        </w:rPr>
        <w:br w:type="page" w:clear="all"/>
      </w:r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996"/>
        <w:numPr>
          <w:ilvl w:val="0"/>
          <w:numId w:val="1"/>
        </w:numPr>
        <w:pBdr/>
        <w:bidi w:val="false"/>
        <w:spacing w:after="120" w:before="0"/>
        <w:ind w:firstLine="0" w:left="0"/>
        <w:jc w:val="left"/>
        <w:rPr>
          <w:rFonts w:ascii="Noto Sans" w:hAnsi="Noto Sans"/>
          <w:lang w:val="de-AT"/>
        </w:rPr>
      </w:pPr>
      <w:r/>
      <w:bookmarkStart w:id="11" w:name="_Toc3"/>
      <w:r>
        <w:rPr>
          <w:rFonts w:ascii="Noto Sans" w:hAnsi="Noto Sans"/>
          <w:lang w:val="de-AT"/>
        </w:rPr>
        <w:t xml:space="preserve">Schaltung</w:t>
      </w:r>
      <w:bookmarkEnd w:id="11"/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Bdr/>
        <w:bidi w:val="false"/>
        <w:spacing/>
        <w:ind/>
        <w:jc w:val="center"/>
        <w:rPr>
          <w:lang w:val="de-AT"/>
        </w:rPr>
      </w:pPr>
      <w:r>
        <w:rPr>
          <w:lang w:val="de-AT"/>
        </w:rPr>
      </w:r>
      <w:r>
        <w:rPr>
          <w:lang w:val="de-A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295351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0630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3657600" cy="2953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88.00pt;height:232.56pt;mso-wrap-distance-left:0.00pt;mso-wrap-distance-top:0.00pt;mso-wrap-distance-right:0.00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lang w:val="de-AT"/>
        </w:rPr>
      </w:r>
      <w:r>
        <w:rPr>
          <w:lang w:val="de-AT"/>
        </w:rPr>
      </w:r>
    </w:p>
    <w:p>
      <w:pPr>
        <w:pStyle w:val="996"/>
        <w:numPr>
          <w:ilvl w:val="0"/>
          <w:numId w:val="1"/>
        </w:numPr>
        <w:pBdr/>
        <w:bidi w:val="false"/>
        <w:spacing/>
        <w:ind w:firstLine="0" w:left="0"/>
        <w:jc w:val="left"/>
        <w:rPr>
          <w:lang w:val="de-AT"/>
        </w:rPr>
      </w:pPr>
      <w:r/>
      <w:bookmarkStart w:id="12" w:name="_Toc4"/>
      <w:r>
        <w:rPr>
          <w:rFonts w:ascii="Noto Sans" w:hAnsi="Noto Sans"/>
          <w:lang w:val="de-AT"/>
        </w:rPr>
        <w:t xml:space="preserve">Schaltplan</w:t>
      </w:r>
      <w:bookmarkEnd w:id="12"/>
      <w:r>
        <w:rPr>
          <w:lang w:val="de-AT"/>
        </w:rPr>
      </w:r>
      <w:r>
        <w:rPr>
          <w:lang w:val="de-AT"/>
        </w:rPr>
      </w:r>
    </w:p>
    <w:p>
      <w:pPr>
        <w:pStyle w:val="1001"/>
        <w:pBdr/>
        <w:bidi w:val="false"/>
        <w:spacing/>
        <w:ind/>
        <w:jc w:val="center"/>
        <w:rPr>
          <w:rFonts w:ascii="Noto Sans" w:hAnsi="Noto Sans"/>
          <w:lang w:val="de-AT"/>
        </w:rPr>
      </w:pPr>
      <w:r>
        <w:rPr>
          <w:rFonts w:ascii="Noto Sans" w:hAnsi="Noto Sans"/>
          <w:lang w:val="de-A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365760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0218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3657600" cy="3657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88.00pt;height:288.00pt;mso-wrap-distance-left:0.00pt;mso-wrap-distance-top:0.00pt;mso-wrap-distance-right:0.00pt;mso-wrap-distance-bottom:0.00pt;rotation:0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de-AT"/>
        </w:rPr>
        <w:br w:type="page" w:clear="all"/>
      </w:r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996"/>
        <w:numPr>
          <w:ilvl w:val="0"/>
          <w:numId w:val="1"/>
        </w:numPr>
        <w:pBdr/>
        <w:bidi w:val="false"/>
        <w:spacing w:after="120" w:before="0"/>
        <w:ind w:firstLine="0" w:left="0"/>
        <w:jc w:val="left"/>
        <w:rPr>
          <w:rFonts w:ascii="Noto Sans" w:hAnsi="Noto Sans"/>
          <w:lang w:val="de-AT"/>
        </w:rPr>
      </w:pPr>
      <w:r/>
      <w:bookmarkStart w:id="13" w:name="_Toc5"/>
      <w:r>
        <w:rPr>
          <w:rFonts w:ascii="Noto Sans" w:hAnsi="Noto Sans"/>
          <w:lang w:val="de-AT"/>
        </w:rPr>
        <w:t xml:space="preserve">Code</w:t>
      </w:r>
      <w:bookmarkEnd w:id="13"/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996"/>
        <w:numPr>
          <w:ilvl w:val="0"/>
          <w:numId w:val="1"/>
        </w:numPr>
        <w:pBdr/>
        <w:bidi w:val="false"/>
        <w:spacing w:after="120" w:before="0"/>
        <w:ind w:firstLine="0" w:left="0"/>
        <w:jc w:val="center"/>
        <w:rPr>
          <w:rFonts w:ascii="Noto Sans" w:hAnsi="Noto Sans"/>
          <w:lang w:val="de-AT"/>
        </w:rPr>
      </w:pPr>
      <w:r>
        <w:rPr>
          <w:rFonts w:ascii="Noto Sans" w:hAnsi="Noto Sans"/>
          <w:lang w:val="de-AT"/>
        </w:rPr>
      </w:r>
      <w:r>
        <w:rPr>
          <w:lang w:val="de-AT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86784" cy="7863840"/>
                <wp:effectExtent l="91440" t="182880" r="91440" b="18288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224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3986784" cy="78638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13.92pt;height:619.20pt;mso-wrap-distance-left:0.00pt;mso-wrap-distance-top:0.00pt;mso-wrap-distance-right:0.00pt;mso-wrap-distance-bottom:0.00pt;rotation:0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de-AT"/>
        </w:rPr>
        <w:br w:type="page" w:clear="all"/>
      </w:r>
      <w:r>
        <w:rPr>
          <w:rFonts w:ascii="Noto Sans" w:hAnsi="Noto Sans"/>
          <w:lang w:val="de-AT"/>
        </w:rPr>
      </w:r>
      <w:r/>
    </w:p>
    <w:p>
      <w:pPr>
        <w:pStyle w:val="996"/>
        <w:numPr>
          <w:ilvl w:val="0"/>
          <w:numId w:val="1"/>
        </w:numPr>
        <w:pBdr/>
        <w:bidi w:val="false"/>
        <w:spacing w:after="120" w:before="0"/>
        <w:ind w:firstLine="0" w:left="0"/>
        <w:jc w:val="left"/>
        <w:rPr>
          <w:rFonts w:ascii="Noto Sans" w:hAnsi="Noto Sans"/>
          <w:lang w:val="de-AT"/>
        </w:rPr>
      </w:pPr>
      <w:r/>
      <w:bookmarkStart w:id="14" w:name="_Toc6"/>
      <w:r>
        <w:rPr>
          <w:rFonts w:ascii="Noto Sans" w:hAnsi="Noto Sans"/>
          <w:lang w:val="de-AT"/>
        </w:rPr>
        <w:t xml:space="preserve">Schritte zur Lösung</w:t>
      </w:r>
      <w:bookmarkEnd w:id="14"/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1001"/>
        <w:numPr>
          <w:ilvl w:val="0"/>
          <w:numId w:val="2"/>
        </w:numPr>
        <w:pBdr/>
        <w:bidi w:val="false"/>
        <w:spacing/>
        <w:ind/>
        <w:jc w:val="left"/>
        <w:rPr>
          <w:rFonts w:ascii="Noto Sans" w:hAnsi="Noto Sans"/>
          <w:lang w:val="de-AT"/>
        </w:rPr>
      </w:pPr>
      <w:r>
        <w:rPr>
          <w:rFonts w:ascii="Noto Sans" w:hAnsi="Noto Sans"/>
          <w:lang w:val="de-AT"/>
        </w:rPr>
        <w:t xml:space="preserve">Schaltung wird aufgebaut</w:t>
      </w:r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1001"/>
        <w:numPr>
          <w:ilvl w:val="0"/>
          <w:numId w:val="2"/>
        </w:numPr>
        <w:pBdr/>
        <w:bidi w:val="false"/>
        <w:spacing/>
        <w:ind/>
        <w:jc w:val="left"/>
        <w:rPr>
          <w:rFonts w:ascii="Noto Sans" w:hAnsi="Noto Sans"/>
          <w:lang w:val="de-AT"/>
        </w:rPr>
      </w:pPr>
      <w:r>
        <w:rPr>
          <w:rFonts w:ascii="Noto Sans" w:hAnsi="Noto Sans"/>
          <w:lang w:val="de-AT"/>
        </w:rPr>
        <w:t xml:space="preserve">Programm wird auf den Arduino Mega hochgeladen</w:t>
      </w:r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1001"/>
        <w:numPr>
          <w:ilvl w:val="0"/>
          <w:numId w:val="2"/>
        </w:numPr>
        <w:pBdr/>
        <w:bidi w:val="false"/>
        <w:spacing/>
        <w:ind/>
        <w:jc w:val="left"/>
        <w:rPr>
          <w:rFonts w:ascii="Noto Sans" w:hAnsi="Noto Sans"/>
          <w:lang w:val="de-AT"/>
        </w:rPr>
      </w:pPr>
      <w:r>
        <w:rPr>
          <w:rFonts w:hint="default" w:ascii="Noto Sans" w:hAnsi="Noto Sans"/>
          <w:lang w:val="de-AT"/>
        </w:rPr>
        <w:t xml:space="preserve">D</w:t>
      </w:r>
      <w:r>
        <w:rPr>
          <w:rFonts w:hint="default" w:ascii="Noto Sans" w:hAnsi="Noto Sans"/>
          <w:lang w:val="de-DE"/>
        </w:rPr>
        <w:t xml:space="preserve">i</w:t>
      </w:r>
      <w:r>
        <w:rPr>
          <w:rFonts w:hint="default" w:ascii="Noto Sans" w:hAnsi="Noto Sans"/>
          <w:lang w:val="de-AT"/>
        </w:rPr>
        <w:t xml:space="preserve">e </w:t>
      </w:r>
      <w:r>
        <w:rPr>
          <w:rFonts w:ascii="Noto Sans" w:hAnsi="Noto Sans"/>
          <w:lang w:val="de-AT"/>
        </w:rPr>
        <w:t xml:space="preserve">Funktionsweise</w:t>
      </w:r>
      <w:r>
        <w:rPr>
          <w:rFonts w:hint="default" w:ascii="Noto Sans" w:hAnsi="Noto Sans"/>
          <w:lang w:val="de-AT"/>
        </w:rPr>
        <w:t xml:space="preserve"> wird mithilfe des Potentiometers überprüft.</w:t>
      </w:r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996"/>
        <w:numPr>
          <w:ilvl w:val="0"/>
          <w:numId w:val="0"/>
        </w:numPr>
        <w:pBdr/>
        <w:bidi w:val="false"/>
        <w:spacing/>
        <w:ind/>
        <w:jc w:val="left"/>
        <w:rPr>
          <w:rFonts w:ascii="Noto Sans" w:hAnsi="Noto Sans"/>
          <w:lang w:val="de-AT"/>
        </w:rPr>
      </w:pPr>
      <w:r/>
      <w:bookmarkStart w:id="15" w:name="_Toc7"/>
      <w:r>
        <w:rPr>
          <w:rFonts w:ascii="Noto Sans" w:hAnsi="Noto Sans"/>
          <w:lang w:val="de-AT"/>
        </w:rPr>
        <w:t xml:space="preserve">Lernergebnis</w:t>
      </w:r>
      <w:bookmarkEnd w:id="15"/>
      <w:r>
        <w:rPr>
          <w:rFonts w:ascii="Noto Sans" w:hAnsi="Noto Sans"/>
          <w:lang w:val="de-AT"/>
        </w:rPr>
      </w:r>
      <w:r>
        <w:rPr>
          <w:rFonts w:ascii="Noto Sans" w:hAnsi="Noto Sans"/>
          <w:lang w:val="de-AT"/>
        </w:rPr>
      </w:r>
    </w:p>
    <w:p>
      <w:pPr>
        <w:pStyle w:val="1001"/>
        <w:pBdr/>
        <w:bidi w:val="false"/>
        <w:spacing w:after="140" w:before="0"/>
        <w:ind/>
        <w:jc w:val="left"/>
        <w:rPr>
          <w:rFonts w:hint="default" w:ascii="Noto Serif" w:hAnsi="Noto Serif" w:cs="Noto Serif"/>
          <w:b w:val="0"/>
          <w:bCs w:val="0"/>
        </w:rPr>
      </w:pPr>
      <w:r>
        <w:rPr>
          <w:rFonts w:hint="default" w:ascii="Noto Serif" w:hAnsi="Noto Serif" w:cs="Noto Serif"/>
          <w:lang w:val="de-AT"/>
        </w:rPr>
        <w:t xml:space="preserve">Ich weiß jetzt, wie ich gezielt ein</w:t>
      </w:r>
      <w:r>
        <w:rPr>
          <w:rFonts w:hint="default" w:ascii="Noto Serif" w:hAnsi="Noto Serif" w:cs="Noto Serif"/>
          <w:lang w:val="de-AT"/>
        </w:rPr>
        <w:t xml:space="preserve">e</w:t>
      </w:r>
      <w:r>
        <w:rPr>
          <w:rFonts w:hint="default" w:ascii="Noto Serif" w:hAnsi="Noto Serif" w:cs="Noto Serif"/>
          <w:lang w:val="de-DE"/>
        </w:rPr>
        <w:t xml:space="preserve"> </w:t>
      </w:r>
      <w:r>
        <w:rPr>
          <w:rFonts w:hint="default" w:ascii="Noto Serif" w:hAnsi="Noto Serif" w:cs="Noto Serif"/>
          <w:b/>
          <w:bCs/>
          <w:lang w:val="de-DE"/>
        </w:rPr>
        <w:t xml:space="preserve">RGB-LED </w:t>
      </w:r>
      <w:r>
        <w:rPr>
          <w:rFonts w:hint="default" w:ascii="Noto Serif" w:hAnsi="Noto Serif" w:cs="Noto Serif"/>
          <w:b w:val="0"/>
          <w:bCs w:val="0"/>
          <w:lang w:val="de-DE"/>
        </w:rPr>
        <w:t xml:space="preserve">ansteuere und </w:t>
      </w:r>
      <w:r>
        <w:rPr>
          <w:rFonts w:hint="default" w:ascii="Cascadia Code" w:hAnsi="Cascadia Code" w:eastAsia="Cascadia Code" w:cs="Cascadia Code"/>
          <w:b w:val="0"/>
          <w:bCs w:val="0"/>
          <w:lang w:val="de-DE"/>
        </w:rPr>
        <w:t xml:space="preserve">analogWrite()</w:t>
      </w:r>
      <w:r>
        <w:rPr>
          <w:rFonts w:hint="default" w:ascii="Noto Serif" w:hAnsi="Noto Serif" w:cs="Noto Serif"/>
          <w:b w:val="0"/>
          <w:bCs w:val="0"/>
          <w:lang w:val="de-DE"/>
        </w:rPr>
        <w:t xml:space="preserve"> für PWM-Pins verwende.</w:t>
      </w:r>
      <w:r>
        <w:rPr>
          <w:rFonts w:hint="default" w:ascii="Noto Serif" w:hAnsi="Noto Serif" w:cs="Noto Serif"/>
          <w:b w:val="0"/>
          <w:bCs w:val="0"/>
        </w:rPr>
      </w:r>
      <w:r>
        <w:rPr>
          <w:rFonts w:hint="default" w:ascii="Noto Serif" w:hAnsi="Noto Serif" w:cs="Noto Serif"/>
          <w:b w:val="0"/>
          <w:bCs w:val="0"/>
        </w:rPr>
      </w:r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h="16838" w:orient="portrait" w:w="11906"/>
      <w:pgMar w:top="1901" w:right="1134" w:bottom="1693" w:left="1134" w:header="1134" w:footer="1134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scadia Code">
    <w:panose1 w:val="020B0609020000020004"/>
  </w:font>
  <w:font w:name="Noto Serif">
    <w:panose1 w:val="02020502060505020204"/>
  </w:font>
  <w:font w:name="Inter">
    <w:panose1 w:val="02000603030000020004"/>
  </w:font>
  <w:font w:name="Noto Sans">
    <w:panose1 w:val="020B0502040504020204"/>
  </w:font>
  <w:font w:name="Symbol">
    <w:panose1 w:val="05010000000000000000"/>
  </w:font>
  <w:font w:name="Noto Sans CJK SC">
    <w:panose1 w:val="020B0500000000000000"/>
  </w:font>
  <w:font w:name="Arial">
    <w:panose1 w:val="020B0604020202020204"/>
  </w:font>
  <w:font w:name="Liberation Sans">
    <w:panose1 w:val="020B0604020202020204"/>
  </w:font>
  <w:font w:name="Noto Serif CJK SC">
    <w:panose1 w:val="02020400000000000000"/>
  </w:font>
  <w:font w:name="OpenSymbol">
    <w:panose1 w:val="05010000000000000000"/>
  </w:font>
  <w:font w:name="Lohit Devanagari">
    <w:panose1 w:val="020006030300000200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suppressLineNumbers w:val="true"/>
      <w:pBdr/>
      <w:bidi w:val="false"/>
      <w:spacing/>
      <w:ind/>
      <w:jc w:val="left"/>
      <w:rPr>
        <w:rFonts w:hint="default" w:ascii="Noto Sans" w:hAnsi="Noto Sans" w:cs="Noto Sans"/>
      </w:rPr>
    </w:pPr>
    <w:r>
      <w:tab/>
    </w:r>
    <w:r>
      <w:tab/>
    </w:r>
    <w:r>
      <w:rPr>
        <w:rFonts w:hint="default" w:ascii="Noto Sans" w:hAnsi="Noto Sans" w:cs="Noto Sans"/>
      </w:rPr>
      <w:t xml:space="preserve">Page </w:t>
    </w:r>
    <w:r>
      <w:rPr>
        <w:rFonts w:hint="default" w:ascii="Noto Sans" w:hAnsi="Noto Sans" w:cs="Noto Sans"/>
      </w:rPr>
      <w:fldChar w:fldCharType="begin"/>
    </w:r>
    <w:r>
      <w:rPr>
        <w:rFonts w:hint="default" w:ascii="Noto Sans" w:hAnsi="Noto Sans" w:cs="Noto Sans"/>
      </w:rPr>
      <w:instrText xml:space="preserve"> PAGE </w:instrText>
    </w:r>
    <w:r>
      <w:rPr>
        <w:rFonts w:hint="default" w:ascii="Noto Sans" w:hAnsi="Noto Sans" w:cs="Noto Sans"/>
      </w:rPr>
      <w:fldChar w:fldCharType="separate"/>
    </w:r>
    <w:r>
      <w:rPr>
        <w:rFonts w:hint="default" w:ascii="Noto Sans" w:hAnsi="Noto Sans" w:cs="Noto Sans"/>
      </w:rPr>
      <w:t xml:space="preserve">5</w:t>
    </w:r>
    <w:r>
      <w:rPr>
        <w:rFonts w:hint="default" w:ascii="Noto Sans" w:hAnsi="Noto Sans" w:cs="Noto Sans"/>
      </w:rPr>
      <w:fldChar w:fldCharType="end"/>
    </w:r>
    <w:r>
      <w:rPr>
        <w:rFonts w:hint="default" w:ascii="Noto Sans" w:hAnsi="Noto Sans" w:cs="Noto Sans"/>
      </w:rPr>
      <w:t xml:space="preserve"> / </w:t>
    </w:r>
    <w:r>
      <w:rPr>
        <w:rFonts w:hint="default" w:ascii="Noto Sans" w:hAnsi="Noto Sans" w:cs="Noto Sans"/>
      </w:rPr>
      <w:fldChar w:fldCharType="begin"/>
    </w:r>
    <w:r>
      <w:rPr>
        <w:rFonts w:hint="default" w:ascii="Noto Sans" w:hAnsi="Noto Sans" w:cs="Noto Sans"/>
      </w:rPr>
      <w:instrText xml:space="preserve"> NUMPAGES </w:instrText>
    </w:r>
    <w:r>
      <w:rPr>
        <w:rFonts w:hint="default" w:ascii="Noto Sans" w:hAnsi="Noto Sans" w:cs="Noto Sans"/>
      </w:rPr>
      <w:fldChar w:fldCharType="separate"/>
    </w:r>
    <w:r>
      <w:rPr>
        <w:rFonts w:hint="default" w:ascii="Noto Sans" w:hAnsi="Noto Sans" w:cs="Noto Sans"/>
      </w:rPr>
      <w:t xml:space="preserve">5</w:t>
    </w:r>
    <w:r>
      <w:rPr>
        <w:rFonts w:hint="default" w:ascii="Noto Sans" w:hAnsi="Noto Sans" w:cs="Noto Sans"/>
      </w:rPr>
      <w:fldChar w:fldCharType="end"/>
    </w:r>
    <w:r>
      <w:rPr>
        <w:rFonts w:hint="default" w:ascii="Noto Sans" w:hAnsi="Noto Sans" w:cs="Noto Sans"/>
      </w:rPr>
    </w:r>
    <w:r>
      <w:rPr>
        <w:rFonts w:hint="default" w:ascii="Noto Sans" w:hAnsi="Noto Sans" w:cs="Noto Sans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3"/>
      <w:suppressLineNumbers w:val="true"/>
      <w:pBdr/>
      <w:bidi w:val="false"/>
      <w:spacing/>
      <w:ind/>
      <w:jc w:val="left"/>
      <w:rPr/>
    </w:pPr>
    <w:r>
      <w:tab/>
    </w:r>
    <w:r>
      <w:tab/>
    </w: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 xml:space="preserve">5</w:t>
    </w:r>
    <w:r>
      <w:fldChar w:fldCharType="end"/>
    </w:r>
    <w:r>
      <w:t xml:space="preserve"> / </w:t>
    </w:r>
    <w:r>
      <w:fldChar w:fldCharType="begin"/>
    </w:r>
    <w:r>
      <w:instrText xml:space="preserve"> NUMPAGES </w:instrText>
    </w:r>
    <w:r>
      <w:fldChar w:fldCharType="separate"/>
    </w:r>
    <w:r>
      <w:t xml:space="preserve">5</w:t>
    </w:r>
    <w:r>
      <w:fldChar w:fldCharType="end"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before="0"/>
        <w:ind/>
        <w:rPr/>
      </w:pPr>
      <w:r>
        <w:separator/>
      </w:r>
      <w:r/>
    </w:p>
  </w:footnote>
  <w:footnote w:type="continuationSeparator" w:id="0">
    <w:p>
      <w:pPr>
        <w:pBdr/>
        <w:spacing w:after="0" w:before="0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5"/>
      <w:pBdr/>
      <w:bidi w:val="false"/>
      <w:spacing/>
      <w:ind/>
      <w:jc w:val="left"/>
      <w:rPr>
        <w:rFonts w:hint="default" w:ascii="Noto Sans" w:hAnsi="Noto Sans" w:cs="Noto Sans"/>
        <w:sz w:val="20"/>
        <w:lang w:val="de-AT"/>
      </w:rPr>
    </w:pPr>
    <w:r>
      <w:rPr>
        <w:rFonts w:hint="default" w:ascii="Noto Sans" w:hAnsi="Noto Sans" w:cs="Noto Sans"/>
        <w:sz w:val="20"/>
        <w:lang w:val="de-AT"/>
      </w:rPr>
      <w:t xml:space="preserve">Computerpraktikum Arduino</w:t>
    </w:r>
    <w:r>
      <w:rPr>
        <w:rFonts w:hint="default" w:ascii="Noto Sans" w:hAnsi="Noto Sans" w:cs="Noto Sans"/>
        <w:sz w:val="20"/>
        <w:lang w:val="de-AT"/>
      </w:rPr>
      <w:tab/>
    </w:r>
    <w:r>
      <w:rPr>
        <w:rFonts w:hint="default" w:ascii="Noto Sans" w:hAnsi="Noto Sans" w:cs="Noto Sans"/>
        <w:sz w:val="20"/>
        <w:lang w:val="de-AT"/>
      </w:rPr>
      <w:t xml:space="preserve"> Benjamin Hartmann – 07</w:t>
    </w:r>
    <w:r>
      <w:rPr>
        <w:rFonts w:hint="default" w:ascii="Noto Sans" w:hAnsi="Noto Sans" w:cs="Noto Sans"/>
        <w:sz w:val="20"/>
        <w:lang w:val="de-AT"/>
      </w:rPr>
      <w:tab/>
    </w:r>
    <w:r>
      <w:rPr>
        <w:rFonts w:hint="default" w:ascii="Noto Sans" w:hAnsi="Noto Sans" w:cs="Noto Sans"/>
        <w:sz w:val="20"/>
        <w:lang w:val="de-DE"/>
      </w:rPr>
      <w:t xml:space="preserve">25.2.2025</w:t>
    </w:r>
    <w:r>
      <w:rPr>
        <w:rFonts w:hint="default" w:ascii="Noto Sans" w:hAnsi="Noto Sans" w:cs="Noto Sans"/>
        <w:sz w:val="20"/>
        <w:lang w:val="de-AT"/>
      </w:rPr>
    </w:r>
    <w:r>
      <w:rPr>
        <w:rFonts w:hint="default" w:ascii="Noto Sans" w:hAnsi="Noto Sans" w:cs="Noto Sans"/>
        <w:sz w:val="20"/>
        <w:lang w:val="de-AT"/>
      </w:rPr>
    </w:r>
  </w:p>
  <w:p>
    <w:pPr>
      <w:pStyle w:val="1005"/>
      <w:pBdr/>
      <w:bidi w:val="false"/>
      <w:spacing/>
      <w:ind/>
      <w:jc w:val="left"/>
      <w:rPr>
        <w:rFonts w:hint="default" w:ascii="Noto Sans" w:hAnsi="Noto Sans" w:cs="Noto Sans"/>
        <w:sz w:val="20"/>
        <w:lang w:val="de-AT"/>
      </w:rPr>
    </w:pPr>
    <w:r>
      <w:rPr>
        <w:rFonts w:hint="default" w:ascii="Noto Sans" w:hAnsi="Noto Sans" w:cs="Noto Sans"/>
        <w:sz w:val="20"/>
        <w:lang w:val="de-AT"/>
      </w:rPr>
      <w:t xml:space="preserve">DTN0</w:t>
    </w:r>
    <w:r>
      <w:rPr>
        <w:rFonts w:hint="default" w:ascii="Noto Sans" w:hAnsi="Noto Sans" w:cs="Noto Sans"/>
        <w:sz w:val="20"/>
        <w:lang w:val="de-DE"/>
      </w:rPr>
      <w:t xml:space="preserve">7</w:t>
    </w:r>
    <w:r>
      <w:rPr>
        <w:rFonts w:hint="default" w:ascii="Noto Sans" w:hAnsi="Noto Sans" w:cs="Noto Sans"/>
        <w:sz w:val="20"/>
        <w:lang w:val="de-AT"/>
      </w:rPr>
      <w:t xml:space="preserve"> – </w:t>
    </w:r>
    <w:r>
      <w:rPr>
        <w:rFonts w:hint="default" w:ascii="Noto Sans" w:hAnsi="Noto Sans" w:cs="Noto Sans"/>
        <w:sz w:val="20"/>
        <w:lang w:val="de-DE"/>
      </w:rPr>
      <w:t xml:space="preserve">RGB-LED</w:t>
    </w:r>
    <w:r>
      <w:rPr>
        <w:rFonts w:hint="default" w:ascii="Noto Sans" w:hAnsi="Noto Sans" w:cs="Noto Sans"/>
        <w:sz w:val="20"/>
        <w:lang w:val="de-AT"/>
      </w:rPr>
      <w:tab/>
    </w:r>
    <w:r>
      <w:rPr>
        <w:rFonts w:hint="default" w:ascii="Noto Sans" w:hAnsi="Noto Sans" w:cs="Noto Sans"/>
        <w:sz w:val="20"/>
        <w:lang w:val="de-AT"/>
      </w:rPr>
      <w:t xml:space="preserve">1AHITM</w:t>
    </w:r>
    <w:r>
      <w:rPr>
        <w:rFonts w:hint="default" w:ascii="Noto Sans" w:hAnsi="Noto Sans" w:cs="Noto Sans"/>
        <w:sz w:val="20"/>
        <w:lang w:val="de-AT"/>
      </w:rPr>
    </w:r>
    <w:r>
      <w:rPr>
        <w:rFonts w:hint="default" w:ascii="Noto Sans" w:hAnsi="Noto Sans" w:cs="Noto Sans"/>
        <w:sz w:val="20"/>
        <w:lang w:val="de-AT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5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5"/>
      <w:pBdr/>
      <w:bidi w:val="false"/>
      <w:spacing/>
      <w:ind/>
      <w:jc w:val="left"/>
      <w:rPr>
        <w:rFonts w:ascii="Inter" w:hAnsi="Inter"/>
        <w:sz w:val="20"/>
      </w:rPr>
    </w:pPr>
    <w:r>
      <w:rPr>
        <w:rFonts w:ascii="Inter" w:hAnsi="Inter"/>
        <w:sz w:val="20"/>
      </w:rPr>
      <w:t xml:space="preserve">Computerpraktikum Arduino</w:t>
    </w:r>
    <w:r>
      <w:rPr>
        <w:rFonts w:ascii="Inter" w:hAnsi="Inter"/>
        <w:sz w:val="20"/>
      </w:rPr>
      <w:tab/>
    </w:r>
    <w:r>
      <w:rPr>
        <w:rFonts w:ascii="Inter" w:hAnsi="Inter"/>
        <w:sz w:val="20"/>
      </w:rPr>
      <w:t xml:space="preserve"> Benjamin Hartmann – 07</w:t>
    </w:r>
    <w:r>
      <w:rPr>
        <w:rFonts w:ascii="Inter" w:hAnsi="Inter"/>
        <w:sz w:val="20"/>
      </w:rPr>
      <w:tab/>
    </w:r>
    <w:r>
      <w:rPr>
        <w:rFonts w:ascii="Inter" w:hAnsi="Inter"/>
        <w:sz w:val="20"/>
      </w:rPr>
      <w:fldChar w:fldCharType="begin"/>
    </w:r>
    <w:r>
      <w:rPr>
        <w:rFonts w:ascii="Inter" w:hAnsi="Inter"/>
        <w:sz w:val="20"/>
      </w:rPr>
      <w:instrText xml:space="preserve"> DATE \@"dddd', 'dd\/MM\/yyyy" </w:instrText>
    </w:r>
    <w:r>
      <w:rPr>
        <w:rFonts w:ascii="Inter" w:hAnsi="Inter"/>
        <w:sz w:val="20"/>
      </w:rPr>
      <w:fldChar w:fldCharType="separate"/>
    </w:r>
    <w:r>
      <w:rPr>
        <w:rFonts w:ascii="Inter" w:hAnsi="Inter"/>
        <w:sz w:val="20"/>
      </w:rPr>
      <w:t xml:space="preserve">Tuesday, 21/01/2025</w:t>
    </w:r>
    <w:r>
      <w:rPr>
        <w:rFonts w:ascii="Inter" w:hAnsi="Inter"/>
        <w:sz w:val="20"/>
      </w:rPr>
      <w:fldChar w:fldCharType="end"/>
    </w:r>
    <w:r>
      <w:rPr>
        <w:rFonts w:ascii="Inter" w:hAnsi="Inter"/>
        <w:sz w:val="20"/>
      </w:rPr>
    </w:r>
    <w:r>
      <w:rPr>
        <w:rFonts w:ascii="Inter" w:hAnsi="Inter"/>
        <w:sz w:val="20"/>
      </w:rPr>
    </w:r>
  </w:p>
  <w:p>
    <w:pPr>
      <w:pStyle w:val="1005"/>
      <w:pBdr/>
      <w:bidi w:val="false"/>
      <w:spacing/>
      <w:ind/>
      <w:jc w:val="left"/>
      <w:rPr>
        <w:rFonts w:ascii="Inter" w:hAnsi="Inter"/>
        <w:sz w:val="20"/>
      </w:rPr>
    </w:pPr>
    <w:r>
      <w:rPr>
        <w:rFonts w:ascii="Inter" w:hAnsi="Inter"/>
        <w:sz w:val="20"/>
      </w:rPr>
      <w:t xml:space="preserve">DTN03 – Potentiometer</w:t>
    </w:r>
    <w:r>
      <w:rPr>
        <w:rFonts w:ascii="Inter" w:hAnsi="Inter"/>
        <w:sz w:val="20"/>
      </w:rPr>
      <w:tab/>
    </w:r>
    <w:r>
      <w:rPr>
        <w:rFonts w:ascii="Inter" w:hAnsi="Inter"/>
        <w:sz w:val="20"/>
      </w:rPr>
      <w:t xml:space="preserve">1AHITM</w:t>
    </w:r>
    <w:r>
      <w:rPr>
        <w:rFonts w:ascii="Inter" w:hAnsi="Inter"/>
        <w:sz w:val="20"/>
      </w:rPr>
    </w:r>
    <w:r>
      <w:rPr>
        <w:rFonts w:ascii="Inter" w:hAnsi="Inter"/>
        <w:sz w:val="20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pStyle w:val="996"/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left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left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left" w:leader="none" w:pos="1080"/>
        </w:tabs>
        <w:spacing/>
        <w:ind w:hanging="360" w:left="1080"/>
      </w:pPr>
      <w:rPr/>
      <w:start w:val="1"/>
      <w:suff w:val="tab"/>
    </w:lvl>
    <w:lvl w:ilvl="2">
      <w:isLgl w:val="false"/>
      <w:lvlJc w:val="left"/>
      <w:lvlText w:val="%3."/>
      <w:numFmt w:val="lowerRoman"/>
      <w:pPr>
        <w:pBdr/>
        <w:tabs>
          <w:tab w:val="left" w:leader="none" w:pos="1440"/>
        </w:tabs>
        <w:spacing/>
        <w:ind w:hanging="360" w:left="1440"/>
      </w:pPr>
      <w:rPr/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left" w:leader="none" w:pos="1800"/>
        </w:tabs>
        <w:spacing/>
        <w:ind w:hanging="360" w:left="180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"/>
      <w:numFmt w:val="bullet"/>
      <w:pPr>
        <w:pBdr/>
        <w:tabs>
          <w:tab w:val="left" w:leader="none" w:pos="2160"/>
        </w:tabs>
        <w:spacing/>
        <w:ind w:hanging="360" w:left="2160"/>
      </w:pPr>
      <w:rPr>
        <w:rFonts w:hint="default" w:ascii="Symbol" w:hAnsi="Symbol" w:cs="Symbol"/>
      </w:rPr>
      <w:start w:val="1"/>
      <w:suff w:val="tab"/>
    </w:lvl>
    <w:lvl w:ilvl="5">
      <w:isLgl w:val="false"/>
      <w:lvlJc w:val="left"/>
      <w:lvlText w:val=""/>
      <w:numFmt w:val="bullet"/>
      <w:pPr>
        <w:pBdr/>
        <w:tabs>
          <w:tab w:val="left" w:leader="none" w:pos="2520"/>
        </w:tabs>
        <w:spacing/>
        <w:ind w:hanging="360" w:left="2520"/>
      </w:pPr>
      <w:rPr>
        <w:rFonts w:hint="default" w:ascii="Symbol" w:hAnsi="Symbol" w:cs="Symbol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left" w:leader="none" w:pos="288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"/>
      <w:numFmt w:val="bullet"/>
      <w:pPr>
        <w:pBdr/>
        <w:tabs>
          <w:tab w:val="left" w:leader="none" w:pos="3240"/>
        </w:tabs>
        <w:spacing/>
        <w:ind w:hanging="360" w:left="3240"/>
      </w:pPr>
      <w:rPr>
        <w:rFonts w:hint="default" w:ascii="Symbol" w:hAnsi="Symbol" w:cs="Symbol"/>
      </w:rPr>
      <w:start w:val="1"/>
      <w:suff w:val="tab"/>
    </w:lvl>
    <w:lvl w:ilvl="8">
      <w:isLgl w:val="false"/>
      <w:lvlJc w:val="left"/>
      <w:lvlText w:val=""/>
      <w:numFmt w:val="bullet"/>
      <w:pPr>
        <w:pBdr/>
        <w:tabs>
          <w:tab w:val="left" w:leader="none" w:pos="3600"/>
        </w:tabs>
        <w:spacing/>
        <w:ind w:hanging="360" w:left="3600"/>
      </w:pPr>
      <w:rPr>
        <w:rFonts w:hint="default" w:ascii="Symbol" w:hAnsi="Symbol" w:cs="Symbol"/>
      </w:rPr>
      <w:start w:val="1"/>
      <w:suff w:val="tab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 w:enforcement="0"/>
  <w:defaultTabStop w:val="709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Noto Serif CJK SC" w:cs="Lohit Devanagari"/>
        <w:lang w:val="de-AT" w:eastAsia="zh-CN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19">
    <w:name w:val="Table Grid Light"/>
    <w:basedOn w:val="99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Plain Table 1"/>
    <w:basedOn w:val="99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Plain Table 2"/>
    <w:basedOn w:val="99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Plain Table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Plain Table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Plain Table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1 Light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1 Light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1 Light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1 Light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1 Light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1 Light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1 Light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2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2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2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2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2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2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3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3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3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3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3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3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4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4 - Accent 1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5febd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5febd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4 - Accent 2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4 - Accent 3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4 - Accent 4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4 - Accent 5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4 - Accent 6"/>
    <w:basedOn w:val="9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5 Dark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5 Dark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3feba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8fc6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8fc6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5 Dark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bde6fe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64c5fc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64c5fc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0369a3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0369a3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0369a3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0369a3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5 Dark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fed3ba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fc9c64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fc9c64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33e03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33e03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33e03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33e03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5 Dark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5bafe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e864fc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e864fc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e03a3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e03a3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e03a3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e03a3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5 Dark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ff1c0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ffdf71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ffdf71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5 Dark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8cecd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ee9190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ee9190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6 Colorful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6 Colorful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cc10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cc103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cc10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cc103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6 Colorful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6 Colorful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2502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2502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2502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2502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6 Colorful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6 Colorful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6 Colorful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5b00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7 Colorful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7 Colorful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cc10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3feba" w:themeFill="accent1" w:themeFillTint="34"/>
        <w:tcBorders/>
      </w:tcPr>
    </w:tblStylePr>
    <w:tblStylePr w:type="band2Horz">
      <w:rPr>
        <w:rFonts w:ascii="Arial" w:hAnsi="Arial"/>
        <w:color w:val="1cc103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cc103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cc10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cc10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cc103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7 Colorful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Horz">
      <w:rPr>
        <w:rFonts w:ascii="Arial" w:hAnsi="Arial"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471af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7 Colorful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2502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Horz">
      <w:rPr>
        <w:rFonts w:ascii="Arial" w:hAnsi="Arial"/>
        <w:color w:val="602502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2502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2502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2502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2502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7 Colorful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Horz">
      <w:rPr>
        <w:rFonts w:ascii="Arial" w:hAnsi="Arial"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703ad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7 Colorful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755b0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Horz">
      <w:rPr>
        <w:rFonts w:ascii="Arial" w:hAnsi="Arial"/>
        <w:color w:val="755b0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5b00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755b0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5b0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55b0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7 Colorful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751312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Horz">
      <w:rPr>
        <w:rFonts w:ascii="Arial" w:hAnsi="Arial"/>
        <w:color w:val="751312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1312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751312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1312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51312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1 Light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1 Light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1 Light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1 Light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1 Light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1 Light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1 Light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2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2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2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2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2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2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3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3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3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fb7f36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3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3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ffd544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3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e9706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4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4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0369a3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4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33e03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4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e03a3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4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4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5 Dark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5 Dark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8a303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8a303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5 Dark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37b4fb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5 Dark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fb7f36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fb7f3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fb7f36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fb7f36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fb7f36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5 Dark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e133fb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5 Dark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ffd544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ffd544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ffd544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ffd544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ffd544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5 Dark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e9706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e970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e9706e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e9706e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e9706e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6 Colorful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6 Colorful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e5f0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e5f0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e5f0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e5f0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6 Colorful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471af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6 Colorful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f4303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f4303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af4303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f4303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6 Colorful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703ad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6 Colorful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d920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d920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bd920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d920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6 Colorful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e1d1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e1d1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ae1d1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e1d1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7 Colorful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7 Colorful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e5f0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5fdaa" w:themeFill="accent1" w:themeFillTint="40"/>
        <w:tcBorders/>
      </w:tcPr>
    </w:tblStylePr>
    <w:tblStylePr w:type="band2Horz">
      <w:rPr>
        <w:rFonts w:ascii="Arial" w:hAnsi="Arial"/>
        <w:color w:val="0e5f0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e5f0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e5f0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e5f0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e5f0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e5f0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7 Colorful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aadffd" w:themeFill="accent2" w:themeFillTint="40"/>
        <w:tcBorders/>
      </w:tcPr>
    </w:tblStylePr>
    <w:tblStylePr w:type="band2Horz">
      <w:rPr>
        <w:rFonts w:ascii="Arial" w:hAnsi="Arial"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471af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471af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7 Colorful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af430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fdc9aa" w:themeFill="accent3" w:themeFillTint="40"/>
        <w:tcBorders/>
      </w:tcPr>
    </w:tblStylePr>
    <w:tblStylePr w:type="band2Horz">
      <w:rPr>
        <w:rFonts w:ascii="Arial" w:hAnsi="Arial"/>
        <w:color w:val="af4303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f4303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af430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f430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f4303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af4303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7 Colorful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3aafd" w:themeFill="accent4" w:themeFillTint="40"/>
        <w:tcBorders/>
      </w:tcPr>
    </w:tblStylePr>
    <w:tblStylePr w:type="band2Horz">
      <w:rPr>
        <w:rFonts w:ascii="Arial" w:hAnsi="Arial"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703ad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703ad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7 Colorful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bd920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ffeeb1" w:themeFill="accent5" w:themeFillTint="40"/>
        <w:tcBorders/>
      </w:tcPr>
    </w:tblStylePr>
    <w:tblStylePr w:type="band2Horz">
      <w:rPr>
        <w:rFonts w:ascii="Arial" w:hAnsi="Arial"/>
        <w:color w:val="bd920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d920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bd920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d920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bd920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bd920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7 Colorful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ae1d1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6c3c2" w:themeFill="accent6" w:themeFillTint="40"/>
        <w:tcBorders/>
      </w:tcPr>
    </w:tblStylePr>
    <w:tblStylePr w:type="band2Horz">
      <w:rPr>
        <w:rFonts w:ascii="Arial" w:hAnsi="Arial"/>
        <w:color w:val="ae1d1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e1d1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ae1d1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e1d1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e1d1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ae1d1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ned - Accent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ned - Accent 1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a3fd95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a3fd95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ned - Accent 2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ned - Accent 3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ned - Accent 4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ned - Accent 5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ned - Accent 6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&amp; Lined - Accent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&amp; Lined - Accent 1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a3fd95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a3fd95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cbf04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&amp; Lined - Accent 2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bde6fe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37b4fb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&amp; Lined - Accent 3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fed3ba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43f03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Bordered &amp; Lined - Accent 4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5bafe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e133fb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Bordered &amp; Lined - Accent 5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ff1c0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c99c00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Bordered &amp; Lined - Accent 6"/>
    <w:basedOn w:val="9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8cecd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c9211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Bordered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Bordered - Accent 1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Bordered - Accent 2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Bordered - Accent 3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Bordered - Accent 4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Bordered - Accent 5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Bordered - Accent 6"/>
    <w:basedOn w:val="9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4">
    <w:name w:val="Heading 3"/>
    <w:basedOn w:val="995"/>
    <w:next w:val="995"/>
    <w:link w:val="954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45">
    <w:name w:val="Heading 4"/>
    <w:basedOn w:val="995"/>
    <w:next w:val="995"/>
    <w:link w:val="955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46">
    <w:name w:val="Heading 5"/>
    <w:basedOn w:val="995"/>
    <w:next w:val="995"/>
    <w:link w:val="956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47">
    <w:name w:val="Heading 6"/>
    <w:basedOn w:val="995"/>
    <w:next w:val="995"/>
    <w:link w:val="957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48">
    <w:name w:val="Heading 7"/>
    <w:basedOn w:val="995"/>
    <w:next w:val="995"/>
    <w:link w:val="958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49">
    <w:name w:val="Heading 8"/>
    <w:basedOn w:val="995"/>
    <w:next w:val="995"/>
    <w:link w:val="959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50">
    <w:name w:val="Heading 9"/>
    <w:basedOn w:val="995"/>
    <w:next w:val="995"/>
    <w:link w:val="960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951" w:default="1">
    <w:name w:val="No List"/>
    <w:uiPriority w:val="99"/>
    <w:semiHidden/>
    <w:unhideWhenUsed/>
    <w:pPr>
      <w:pBdr/>
      <w:spacing/>
      <w:ind/>
    </w:pPr>
  </w:style>
  <w:style w:type="character" w:styleId="952">
    <w:name w:val="Heading 1 Char"/>
    <w:basedOn w:val="998"/>
    <w:link w:val="9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53">
    <w:name w:val="Heading 2 Char"/>
    <w:basedOn w:val="998"/>
    <w:link w:val="9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54">
    <w:name w:val="Heading 3 Char"/>
    <w:basedOn w:val="998"/>
    <w:link w:val="9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55">
    <w:name w:val="Heading 4 Char"/>
    <w:basedOn w:val="998"/>
    <w:link w:val="94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56">
    <w:name w:val="Heading 5 Char"/>
    <w:basedOn w:val="998"/>
    <w:link w:val="9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57">
    <w:name w:val="Heading 6 Char"/>
    <w:basedOn w:val="998"/>
    <w:link w:val="94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58">
    <w:name w:val="Heading 7 Char"/>
    <w:basedOn w:val="998"/>
    <w:link w:val="94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59">
    <w:name w:val="Heading 8 Char"/>
    <w:basedOn w:val="998"/>
    <w:link w:val="9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60">
    <w:name w:val="Heading 9 Char"/>
    <w:basedOn w:val="998"/>
    <w:link w:val="9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61">
    <w:name w:val="Title"/>
    <w:basedOn w:val="995"/>
    <w:next w:val="995"/>
    <w:link w:val="962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62">
    <w:name w:val="Title Char"/>
    <w:basedOn w:val="998"/>
    <w:link w:val="96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63">
    <w:name w:val="Subtitle"/>
    <w:basedOn w:val="995"/>
    <w:next w:val="995"/>
    <w:link w:val="96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64">
    <w:name w:val="Subtitle Char"/>
    <w:basedOn w:val="998"/>
    <w:link w:val="96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65">
    <w:name w:val="Quote"/>
    <w:basedOn w:val="995"/>
    <w:next w:val="995"/>
    <w:link w:val="96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66">
    <w:name w:val="Quote Char"/>
    <w:basedOn w:val="998"/>
    <w:link w:val="965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67">
    <w:name w:val="List Paragraph"/>
    <w:basedOn w:val="995"/>
    <w:uiPriority w:val="34"/>
    <w:qFormat/>
    <w:pPr>
      <w:pBdr/>
      <w:spacing/>
      <w:ind w:left="720"/>
      <w:contextualSpacing w:val="true"/>
    </w:pPr>
  </w:style>
  <w:style w:type="character" w:styleId="968">
    <w:name w:val="Intense Emphasis"/>
    <w:basedOn w:val="99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69">
    <w:name w:val="Intense Quote"/>
    <w:basedOn w:val="995"/>
    <w:next w:val="995"/>
    <w:link w:val="97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70">
    <w:name w:val="Intense Quote Char"/>
    <w:basedOn w:val="998"/>
    <w:link w:val="96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71">
    <w:name w:val="Intense Reference"/>
    <w:basedOn w:val="99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72">
    <w:name w:val="No Spacing"/>
    <w:basedOn w:val="995"/>
    <w:uiPriority w:val="1"/>
    <w:qFormat/>
    <w:pPr>
      <w:pBdr/>
      <w:spacing w:after="0" w:line="240" w:lineRule="auto"/>
      <w:ind/>
    </w:pPr>
  </w:style>
  <w:style w:type="character" w:styleId="973">
    <w:name w:val="Subtle Emphasis"/>
    <w:basedOn w:val="99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74">
    <w:name w:val="Emphasis"/>
    <w:basedOn w:val="998"/>
    <w:uiPriority w:val="20"/>
    <w:qFormat/>
    <w:pPr>
      <w:pBdr/>
      <w:spacing/>
      <w:ind/>
    </w:pPr>
    <w:rPr>
      <w:i/>
      <w:iCs/>
    </w:rPr>
  </w:style>
  <w:style w:type="character" w:styleId="975">
    <w:name w:val="Strong"/>
    <w:basedOn w:val="998"/>
    <w:uiPriority w:val="22"/>
    <w:qFormat/>
    <w:pPr>
      <w:pBdr/>
      <w:spacing/>
      <w:ind/>
    </w:pPr>
    <w:rPr>
      <w:b/>
      <w:bCs/>
    </w:rPr>
  </w:style>
  <w:style w:type="character" w:styleId="976">
    <w:name w:val="Subtle Reference"/>
    <w:basedOn w:val="99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77">
    <w:name w:val="Book Title"/>
    <w:basedOn w:val="99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78">
    <w:name w:val="Header Char"/>
    <w:basedOn w:val="998"/>
    <w:link w:val="1005"/>
    <w:uiPriority w:val="99"/>
    <w:pPr>
      <w:pBdr/>
      <w:spacing/>
      <w:ind/>
    </w:pPr>
  </w:style>
  <w:style w:type="character" w:styleId="979">
    <w:name w:val="Footer Char"/>
    <w:basedOn w:val="998"/>
    <w:link w:val="1003"/>
    <w:uiPriority w:val="99"/>
    <w:pPr>
      <w:pBdr/>
      <w:spacing/>
      <w:ind/>
    </w:pPr>
  </w:style>
  <w:style w:type="paragraph" w:styleId="980">
    <w:name w:val="footnote text"/>
    <w:basedOn w:val="995"/>
    <w:link w:val="9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1">
    <w:name w:val="Footnote Text Char"/>
    <w:basedOn w:val="998"/>
    <w:link w:val="980"/>
    <w:uiPriority w:val="99"/>
    <w:semiHidden/>
    <w:pPr>
      <w:pBdr/>
      <w:spacing/>
      <w:ind/>
    </w:pPr>
    <w:rPr>
      <w:sz w:val="20"/>
      <w:szCs w:val="20"/>
    </w:rPr>
  </w:style>
  <w:style w:type="character" w:styleId="982">
    <w:name w:val="footnote reference"/>
    <w:basedOn w:val="998"/>
    <w:uiPriority w:val="99"/>
    <w:semiHidden/>
    <w:unhideWhenUsed/>
    <w:pPr>
      <w:pBdr/>
      <w:spacing/>
      <w:ind/>
    </w:pPr>
    <w:rPr>
      <w:vertAlign w:val="superscript"/>
    </w:rPr>
  </w:style>
  <w:style w:type="paragraph" w:styleId="983">
    <w:name w:val="endnote text"/>
    <w:basedOn w:val="995"/>
    <w:link w:val="9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84">
    <w:name w:val="Endnote Text Char"/>
    <w:basedOn w:val="998"/>
    <w:link w:val="983"/>
    <w:uiPriority w:val="99"/>
    <w:semiHidden/>
    <w:pPr>
      <w:pBdr/>
      <w:spacing/>
      <w:ind/>
    </w:pPr>
    <w:rPr>
      <w:sz w:val="20"/>
      <w:szCs w:val="20"/>
    </w:rPr>
  </w:style>
  <w:style w:type="character" w:styleId="985">
    <w:name w:val="endnote reference"/>
    <w:basedOn w:val="998"/>
    <w:uiPriority w:val="99"/>
    <w:semiHidden/>
    <w:unhideWhenUsed/>
    <w:pPr>
      <w:pBdr/>
      <w:spacing/>
      <w:ind/>
    </w:pPr>
    <w:rPr>
      <w:vertAlign w:val="superscript"/>
    </w:rPr>
  </w:style>
  <w:style w:type="character" w:styleId="986">
    <w:name w:val="FollowedHyperlink"/>
    <w:basedOn w:val="99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87">
    <w:name w:val="toc 3"/>
    <w:basedOn w:val="995"/>
    <w:next w:val="995"/>
    <w:uiPriority w:val="39"/>
    <w:unhideWhenUsed/>
    <w:pPr>
      <w:pBdr/>
      <w:spacing w:after="100"/>
      <w:ind w:left="440"/>
    </w:pPr>
  </w:style>
  <w:style w:type="paragraph" w:styleId="988">
    <w:name w:val="toc 4"/>
    <w:basedOn w:val="995"/>
    <w:next w:val="995"/>
    <w:uiPriority w:val="39"/>
    <w:unhideWhenUsed/>
    <w:pPr>
      <w:pBdr/>
      <w:spacing w:after="100"/>
      <w:ind w:left="660"/>
    </w:pPr>
  </w:style>
  <w:style w:type="paragraph" w:styleId="989">
    <w:name w:val="toc 5"/>
    <w:basedOn w:val="995"/>
    <w:next w:val="995"/>
    <w:uiPriority w:val="39"/>
    <w:unhideWhenUsed/>
    <w:pPr>
      <w:pBdr/>
      <w:spacing w:after="100"/>
      <w:ind w:left="880"/>
    </w:pPr>
  </w:style>
  <w:style w:type="paragraph" w:styleId="990">
    <w:name w:val="toc 6"/>
    <w:basedOn w:val="995"/>
    <w:next w:val="995"/>
    <w:uiPriority w:val="39"/>
    <w:unhideWhenUsed/>
    <w:pPr>
      <w:pBdr/>
      <w:spacing w:after="100"/>
      <w:ind w:left="1100"/>
    </w:pPr>
  </w:style>
  <w:style w:type="paragraph" w:styleId="991">
    <w:name w:val="toc 7"/>
    <w:basedOn w:val="995"/>
    <w:next w:val="995"/>
    <w:uiPriority w:val="39"/>
    <w:unhideWhenUsed/>
    <w:pPr>
      <w:pBdr/>
      <w:spacing w:after="100"/>
      <w:ind w:left="1320"/>
    </w:pPr>
  </w:style>
  <w:style w:type="paragraph" w:styleId="992">
    <w:name w:val="toc 8"/>
    <w:basedOn w:val="995"/>
    <w:next w:val="995"/>
    <w:uiPriority w:val="39"/>
    <w:unhideWhenUsed/>
    <w:pPr>
      <w:pBdr/>
      <w:spacing w:after="100"/>
      <w:ind w:left="1540"/>
    </w:pPr>
  </w:style>
  <w:style w:type="paragraph" w:styleId="993">
    <w:name w:val="toc 9"/>
    <w:basedOn w:val="995"/>
    <w:next w:val="995"/>
    <w:uiPriority w:val="39"/>
    <w:unhideWhenUsed/>
    <w:pPr>
      <w:pBdr/>
      <w:spacing w:after="100"/>
      <w:ind w:left="1760"/>
    </w:pPr>
  </w:style>
  <w:style w:type="paragraph" w:styleId="994">
    <w:name w:val="table of figures"/>
    <w:basedOn w:val="995"/>
    <w:next w:val="995"/>
    <w:uiPriority w:val="99"/>
    <w:unhideWhenUsed/>
    <w:pPr>
      <w:pBdr/>
      <w:spacing w:after="0" w:afterAutospacing="0"/>
      <w:ind/>
    </w:pPr>
  </w:style>
  <w:style w:type="paragraph" w:styleId="995" w:default="1">
    <w:name w:val="Normal"/>
    <w:uiPriority w:val="0"/>
    <w:qFormat/>
    <w:pPr>
      <w:widowControl w:val="true"/>
      <w:pBdr/>
      <w:bidi w:val="false"/>
      <w:spacing w:after="0" w:before="0"/>
      <w:ind/>
      <w:jc w:val="left"/>
    </w:pPr>
    <w:rPr>
      <w:rFonts w:ascii="Liberation Serif" w:hAnsi="Liberation Serif" w:eastAsia="Noto Serif CJK SC" w:cs="Lohit Devanagari"/>
      <w:color w:val="auto"/>
      <w:sz w:val="24"/>
      <w:szCs w:val="24"/>
      <w:lang w:val="en-US" w:eastAsia="zh-CN" w:bidi="hi-IN"/>
    </w:rPr>
  </w:style>
  <w:style w:type="paragraph" w:styleId="996">
    <w:name w:val="Heading 1"/>
    <w:basedOn w:val="1000"/>
    <w:next w:val="1001"/>
    <w:uiPriority w:val="0"/>
    <w:qFormat/>
    <w:pPr>
      <w:numPr>
        <w:ilvl w:val="0"/>
        <w:numId w:val="1"/>
      </w:numPr>
      <w:pBdr/>
      <w:spacing w:after="120" w:before="240"/>
      <w:ind/>
      <w:outlineLvl w:val="0"/>
    </w:pPr>
    <w:rPr>
      <w:b/>
      <w:bCs/>
      <w:sz w:val="36"/>
      <w:szCs w:val="36"/>
    </w:rPr>
  </w:style>
  <w:style w:type="paragraph" w:styleId="997">
    <w:name w:val="Heading 2"/>
    <w:basedOn w:val="995"/>
    <w:next w:val="995"/>
    <w:uiPriority w:val="0"/>
    <w:unhideWhenUsed/>
    <w:qFormat/>
    <w:pPr>
      <w:keepNext w:val="true"/>
      <w:keepLines w:val="true"/>
      <w:pBdr/>
      <w:spacing w:after="260" w:before="260" w:line="416" w:lineRule="auto"/>
      <w:ind/>
      <w:outlineLvl w:val="1"/>
    </w:pPr>
    <w:rPr>
      <w:b/>
      <w:bCs/>
      <w:sz w:val="32"/>
      <w:szCs w:val="32"/>
    </w:rPr>
  </w:style>
  <w:style w:type="character" w:styleId="998" w:default="1">
    <w:name w:val="Default Paragraph Font"/>
    <w:uiPriority w:val="0"/>
    <w:semiHidden/>
    <w:pPr>
      <w:pBdr/>
      <w:spacing/>
      <w:ind/>
    </w:pPr>
  </w:style>
  <w:style w:type="table" w:styleId="999" w:default="1">
    <w:name w:val="Normal Table"/>
    <w:uiPriority w:val="0"/>
    <w:semiHidden/>
    <w:pPr>
      <w:pBdr/>
      <w:spacing/>
      <w:ind/>
    </w:pPr>
    <w:tblPr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0" w:customStyle="1">
    <w:name w:val="Heading"/>
    <w:basedOn w:val="995"/>
    <w:next w:val="1001"/>
    <w:uiPriority w:val="0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1001">
    <w:name w:val="Body Text"/>
    <w:basedOn w:val="995"/>
    <w:uiPriority w:val="0"/>
    <w:pPr>
      <w:pBdr/>
      <w:spacing w:after="140" w:before="0" w:line="276" w:lineRule="auto"/>
      <w:ind/>
    </w:pPr>
  </w:style>
  <w:style w:type="paragraph" w:styleId="1002">
    <w:name w:val="Caption"/>
    <w:basedOn w:val="995"/>
    <w:next w:val="995"/>
    <w:uiPriority w:val="0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1003">
    <w:name w:val="Footer"/>
    <w:basedOn w:val="1004"/>
    <w:uiPriority w:val="0"/>
    <w:pPr>
      <w:suppressLineNumbers w:val="true"/>
      <w:pBdr/>
      <w:tabs>
        <w:tab w:val="center" w:leader="none" w:pos="4819"/>
        <w:tab w:val="right" w:leader="none" w:pos="9638"/>
      </w:tabs>
      <w:spacing/>
      <w:ind/>
    </w:pPr>
  </w:style>
  <w:style w:type="paragraph" w:styleId="1004" w:customStyle="1">
    <w:name w:val="Header and Footer"/>
    <w:basedOn w:val="995"/>
    <w:uiPriority w:val="0"/>
    <w:qFormat/>
    <w:pPr>
      <w:suppressLineNumbers w:val="true"/>
      <w:pBdr/>
      <w:tabs>
        <w:tab w:val="center" w:leader="none" w:pos="4819"/>
        <w:tab w:val="right" w:leader="none" w:pos="9638"/>
      </w:tabs>
      <w:spacing/>
      <w:ind/>
    </w:pPr>
  </w:style>
  <w:style w:type="paragraph" w:styleId="1005">
    <w:name w:val="Header"/>
    <w:basedOn w:val="1004"/>
    <w:uiPriority w:val="0"/>
    <w:pPr>
      <w:suppressLineNumbers w:val="true"/>
      <w:pBdr/>
      <w:spacing/>
      <w:ind/>
    </w:pPr>
  </w:style>
  <w:style w:type="character" w:styleId="1006">
    <w:name w:val="Hyperlink"/>
    <w:uiPriority w:val="0"/>
    <w:pPr>
      <w:pBdr/>
      <w:spacing/>
      <w:ind/>
    </w:pPr>
    <w:rPr>
      <w:color w:val="000080"/>
      <w:u w:val="single"/>
    </w:rPr>
  </w:style>
  <w:style w:type="paragraph" w:styleId="1007">
    <w:name w:val="index 1"/>
    <w:basedOn w:val="995"/>
    <w:next w:val="995"/>
    <w:uiPriority w:val="0"/>
    <w:pPr>
      <w:pBdr/>
      <w:spacing/>
      <w:ind/>
    </w:pPr>
  </w:style>
  <w:style w:type="paragraph" w:styleId="1008">
    <w:name w:val="index heading"/>
    <w:basedOn w:val="1000"/>
    <w:next w:val="1007"/>
    <w:uiPriority w:val="0"/>
    <w:pPr>
      <w:suppressLineNumbers w:val="true"/>
      <w:pBdr/>
      <w:spacing/>
      <w:ind w:firstLine="0" w:left="0"/>
    </w:pPr>
    <w:rPr>
      <w:b/>
      <w:bCs/>
      <w:sz w:val="32"/>
      <w:szCs w:val="32"/>
    </w:rPr>
  </w:style>
  <w:style w:type="paragraph" w:styleId="1009">
    <w:name w:val="List"/>
    <w:basedOn w:val="1001"/>
    <w:uiPriority w:val="0"/>
    <w:pPr>
      <w:pBdr/>
      <w:spacing/>
      <w:ind/>
    </w:pPr>
    <w:rPr>
      <w:rFonts w:cs="Lohit Devanagari"/>
    </w:rPr>
  </w:style>
  <w:style w:type="table" w:styleId="1010">
    <w:name w:val="Table Grid"/>
    <w:basedOn w:val="999"/>
    <w:uiPriority w:val="0"/>
    <w:pPr>
      <w:widowControl w:val="false"/>
      <w:pBdr/>
      <w:spacing/>
      <w:ind/>
      <w:jc w:val="both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11">
    <w:name w:val="toc 1"/>
    <w:basedOn w:val="1012"/>
    <w:next w:val="995"/>
    <w:uiPriority w:val="0"/>
    <w:pPr>
      <w:pBdr/>
      <w:tabs>
        <w:tab w:val="right" w:leader="dot" w:pos="9638"/>
      </w:tabs>
      <w:spacing/>
      <w:ind w:firstLine="0" w:left="0"/>
    </w:pPr>
  </w:style>
  <w:style w:type="paragraph" w:styleId="1012" w:customStyle="1">
    <w:name w:val="Index"/>
    <w:basedOn w:val="995"/>
    <w:uiPriority w:val="0"/>
    <w:qFormat/>
    <w:pPr>
      <w:suppressLineNumbers w:val="true"/>
      <w:pBdr/>
      <w:spacing/>
      <w:ind/>
    </w:pPr>
    <w:rPr>
      <w:rFonts w:cs="Lohit Devanagari"/>
    </w:rPr>
  </w:style>
  <w:style w:type="paragraph" w:styleId="1013">
    <w:name w:val="toc 2"/>
    <w:basedOn w:val="995"/>
    <w:next w:val="995"/>
    <w:uiPriority w:val="0"/>
    <w:pPr>
      <w:pBdr/>
      <w:spacing/>
      <w:ind w:left="420"/>
    </w:pPr>
  </w:style>
  <w:style w:type="character" w:styleId="1014" w:customStyle="1">
    <w:name w:val="Index Link"/>
    <w:uiPriority w:val="0"/>
    <w:qFormat/>
    <w:pPr>
      <w:pBdr/>
      <w:spacing/>
      <w:ind/>
    </w:pPr>
  </w:style>
  <w:style w:type="character" w:styleId="1015" w:customStyle="1">
    <w:name w:val="Numbering Symbols"/>
    <w:uiPriority w:val="0"/>
    <w:qFormat/>
    <w:pPr>
      <w:pBdr/>
      <w:spacing/>
      <w:ind/>
    </w:pPr>
  </w:style>
  <w:style w:type="character" w:styleId="1016" w:customStyle="1">
    <w:name w:val="Bullets"/>
    <w:uiPriority w:val="0"/>
    <w:qFormat/>
    <w:pPr>
      <w:pBdr/>
      <w:spacing/>
      <w:ind/>
    </w:pPr>
    <w:rPr>
      <w:rFonts w:ascii="OpenSymbol" w:hAnsi="OpenSymbol" w:eastAsia="OpenSymbol" w:cs="OpenSymbol"/>
    </w:rPr>
  </w:style>
  <w:style w:type="paragraph" w:styleId="1017" w:customStyle="1">
    <w:name w:val="TOC Heading"/>
    <w:basedOn w:val="1008"/>
    <w:uiPriority w:val="0"/>
    <w:qFormat/>
    <w:pPr>
      <w:suppressLineNumbers w:val="true"/>
      <w:pBdr/>
      <w:spacing/>
      <w:ind w:firstLine="0" w:left="0"/>
    </w:pPr>
    <w:rPr>
      <w:sz w:val="32"/>
      <w:szCs w:val="3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 name=""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ONLYOFFICE/8.3.0.97</Application>
  <ScaleCrop>0</ScaleCrop>
  <HeadingPairs>
    <vt:vector size="0" baseType="variant"/>
  </HeadingPairs>
  <TitlesOfParts>
    <vt:vector size="0" baseType="lpstr"/>
  </TitlesOfParts>
  <LinksUpToDate>0</LinksUpToD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benjamin</dc:creator>
  <cp:revision>2</cp:revision>
  <dcterms:created xsi:type="dcterms:W3CDTF">2025-01-28T13:01:00Z</dcterms:created>
  <dcterms:modified xsi:type="dcterms:W3CDTF">2025-02-25T09:38:34Z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