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Layout w:type="autofit"/>
        <w:tblCellMar>
          <w:top w:w="0" w:type="dxa"/>
          <w:left w:w="108" w:type="dxa"/>
          <w:bottom w:w="0" w:type="dxa"/>
          <w:right w:w="108" w:type="dxa"/>
        </w:tblCellMar>
      </w:tblPr>
      <w:tblGrid>
        <w:gridCol w:w="9820"/>
      </w:tblGrid>
      <w:tr w14:paraId="3095D1B2">
        <w:tc>
          <w:tcPr>
            <w:tcW w:w="9820" w:type="dxa"/>
          </w:tcPr>
          <w:p w14:paraId="03FA337C">
            <w:pPr>
              <w:pStyle w:val="28"/>
            </w:pPr>
            <w:bookmarkStart w:id="0" w:name="PaperTitle"/>
            <w:bookmarkStart w:id="1" w:name="OLE_LINK1"/>
            <w:r>
              <w:rPr>
                <w:rFonts w:hint="eastAsia"/>
              </w:rPr>
              <w:t>Adaptive Time-Slice Round Robin via CPU-Burst Prediction (Python Simulation)</w:t>
            </w:r>
            <w:bookmarkEnd w:id="0"/>
            <w:bookmarkEnd w:id="1"/>
          </w:p>
        </w:tc>
      </w:tr>
    </w:tbl>
    <w:p w14:paraId="7E9A7599">
      <w:pPr>
        <w:pStyle w:val="45"/>
        <w:spacing w:before="100" w:beforeAutospacing="1"/>
        <w:rPr>
          <w:sz w:val="18"/>
          <w:szCs w:val="18"/>
        </w:rPr>
      </w:pPr>
      <w:bookmarkStart w:id="2" w:name="OLE_LINK3"/>
      <w:r>
        <w:rPr>
          <w:sz w:val="18"/>
          <w:szCs w:val="18"/>
        </w:rPr>
        <w:t>Yuze Gao</w:t>
      </w:r>
      <w:r>
        <w:rPr>
          <w:sz w:val="18"/>
          <w:szCs w:val="18"/>
        </w:rPr>
        <w:br w:type="textWrapping"/>
      </w:r>
      <w:r>
        <w:rPr>
          <w:sz w:val="18"/>
          <w:szCs w:val="18"/>
        </w:rPr>
        <w:t>Department of Computer Science</w:t>
      </w:r>
      <w:r>
        <w:rPr>
          <w:i/>
          <w:sz w:val="18"/>
          <w:szCs w:val="18"/>
        </w:rPr>
        <w:t xml:space="preserve"> </w:t>
      </w:r>
      <w:r>
        <w:rPr>
          <w:i/>
          <w:sz w:val="18"/>
          <w:szCs w:val="18"/>
        </w:rPr>
        <w:br w:type="textWrapping"/>
      </w:r>
      <w:r>
        <w:rPr>
          <w:i/>
          <w:sz w:val="18"/>
          <w:szCs w:val="18"/>
        </w:rPr>
        <w:t>Fairleigh Dickinson University</w:t>
      </w:r>
      <w:r>
        <w:rPr>
          <w:sz w:val="18"/>
          <w:szCs w:val="18"/>
        </w:rPr>
        <w:br w:type="textWrapping"/>
      </w:r>
      <w:r>
        <w:rPr>
          <w:sz w:val="18"/>
          <w:szCs w:val="18"/>
        </w:rPr>
        <w:t>Vancouver, Canada</w:t>
      </w:r>
      <w:r>
        <w:rPr>
          <w:sz w:val="18"/>
          <w:szCs w:val="18"/>
        </w:rPr>
        <w:br w:type="textWrapping"/>
      </w:r>
      <w:r>
        <w:rPr>
          <w:sz w:val="18"/>
          <w:szCs w:val="18"/>
        </w:rPr>
        <w:t>y.gao1@student.fdu.edu</w:t>
      </w:r>
    </w:p>
    <w:bookmarkEnd w:id="2"/>
    <w:p w14:paraId="069E69EB">
      <w:pPr>
        <w:rPr>
          <w:lang w:eastAsia="zh-CN"/>
        </w:rPr>
      </w:pPr>
    </w:p>
    <w:p w14:paraId="06520F1A">
      <w:pPr>
        <w:rPr>
          <w:lang w:eastAsia="zh-CN"/>
        </w:rPr>
        <w:sectPr>
          <w:footerReference r:id="rId3" w:type="first"/>
          <w:pgSz w:w="12240" w:h="15840"/>
          <w:pgMar w:top="1440" w:right="1210" w:bottom="1440" w:left="1210" w:header="720" w:footer="720" w:gutter="0"/>
          <w:cols w:space="720" w:num="1"/>
          <w:titlePg/>
        </w:sectPr>
      </w:pPr>
    </w:p>
    <w:p w14:paraId="151A0ACD">
      <w:pPr>
        <w:pStyle w:val="27"/>
        <w:rPr>
          <w:rFonts w:eastAsia="SimSun"/>
        </w:rPr>
      </w:pPr>
      <w:bookmarkStart w:id="3" w:name="OLE_LINK20"/>
      <w:r>
        <w:rPr>
          <w:rFonts w:eastAsia="SimSun"/>
        </w:rPr>
        <w:t>Abstract - In a time-sharing system, it is hard to balance between Round Robin (RR) scheduling and context switching overhead</w:t>
      </w:r>
      <w:r>
        <w:rPr>
          <w:rFonts w:hint="eastAsia" w:eastAsia="SimSun"/>
        </w:rPr>
        <w:t>：</w:t>
      </w:r>
      <w:r>
        <w:rPr>
          <w:rFonts w:eastAsia="SimSun"/>
        </w:rPr>
        <w:t>If the time quantum is too small, the CPU spends too much time switching between processes instead of executing them. However, if the quantum time is too large, the waiting time for short tasks will be too long. This essay demonstrates an adaptive time quantum strategy based on CPU burst prediction: utilizes recent execution history index and exponential moving average (EMA) to predict next CPU burst online and binds the time quantum with the predicted value together dynamically (with upper limit and lower limit to avoid extreme values). We use Python simulation environment to simulate a mixed CPU-bound and I/O-bound workload, to compare solid time quantum RR, SJF and proposed method. The benchmark include average response time, average waiting time, turnaround time, the context-switch rate/count and throughput. Simulation results demonstrate that under a mixed CPU-bound and I/O-bound workload, the adaptive RR successfully reduced the average response time to 72.87ms, outperforming the fixed-time-quantum RR (75.20ms) and Non-preemptive SJF (186.67ms). The results confirm that the proposed method optimizes system responsiveness without incurring excessive overhead.</w:t>
      </w:r>
    </w:p>
    <w:p w14:paraId="231D1059">
      <w:pPr>
        <w:pStyle w:val="27"/>
      </w:pPr>
    </w:p>
    <w:p w14:paraId="2D08F0D0">
      <w:pPr>
        <w:pStyle w:val="27"/>
        <w:rPr>
          <w:lang w:eastAsia="zh-CN"/>
        </w:rPr>
      </w:pPr>
      <w:r>
        <w:t>Index Terms - time-sharing system, Round Robin, RR, context-switch, quantum time, EMA, CPU-bound, I/O-bound, SJF, fixed-time-quantum</w:t>
      </w:r>
    </w:p>
    <w:p w14:paraId="4B0B242B">
      <w:pPr>
        <w:pStyle w:val="2"/>
        <w:rPr>
          <w:lang w:eastAsia="zh-CN"/>
        </w:rPr>
      </w:pPr>
      <w:bookmarkStart w:id="4" w:name="_Introduction"/>
      <w:bookmarkEnd w:id="4"/>
      <w:bookmarkStart w:id="5" w:name="OLE_LINK21"/>
      <w:r>
        <w:t>Introduction</w:t>
      </w:r>
    </w:p>
    <w:p w14:paraId="05775FD7">
      <w:pPr>
        <w:pStyle w:val="3"/>
        <w:rPr>
          <w:lang w:eastAsia="zh-CN"/>
        </w:rPr>
      </w:pPr>
      <w:r>
        <w:t>I.  Background &amp; Motivation</w:t>
      </w:r>
    </w:p>
    <w:p w14:paraId="4FA462E4">
      <w:pPr>
        <w:pStyle w:val="9"/>
        <w:rPr>
          <w:lang w:eastAsia="zh-CN"/>
        </w:rPr>
      </w:pPr>
      <w:r>
        <w:t>Round Robin(RR) is a classic scheduling algorithm and  is widely used in time-sharing systems because of its fairness. The performance highly depends on the choice of time quantum. So a fixed time quantum introduces a classic trade-off: if the quantum is too small, the system suffers from context-switching overhead; if it is too large, the response time for short time tasks degrades, just like First-Come-First-Served (FCFS) behavior</w:t>
      </w:r>
      <w:r>
        <w:fldChar w:fldCharType="begin"/>
      </w:r>
      <w:r>
        <w:instrText xml:space="preserve"> ADDIN ZOTERO_ITEM CSL_CITATION {"citationID":"FL2f1fdE","properties":{"formattedCitation":"[1]","plainCitation":"[1]","noteIndex":0},"citationItems":[{"id":130,"uris":["http://zotero.org/users/17006492/items/K2HHKQN4"],"itemData":{"id":130,"type":"webpage","abstract":"PDF | A number of programs can be in memory at the same time, allowing overlap of CPU and I/O. CPU scheduling deals with the problem of choosing a... | Find, read and cite all the research you need on ResearchGate","container-title":"ResearchGate","language":"en","note":"DOI: 10.13140/RG.2.2.26046.50247","title":"(PDF) CPU Scheduling: A Study of the First Come First Serve and Round Robin Approaches","title-short":"(PDF) CPU Scheduling","URL":"https://www.researchgate.net/publication/379022676_CPU_Scheduling_A_Study_of_the_First_Come_First_Serve_and_Round_Robin_Approaches","accessed":{"date-parts":[["2025",11,24]]}}}],"schema":"https://github.com/citation-style-language/schema/raw/master/csl-citation.json"} </w:instrText>
      </w:r>
      <w:r>
        <w:fldChar w:fldCharType="separate"/>
      </w:r>
      <w:r>
        <w:t>[1]</w:t>
      </w:r>
      <w:r>
        <w:fldChar w:fldCharType="end"/>
      </w:r>
      <w:r>
        <w:t>. This issue is critical in environments where I/O-bound and CPU-bound processes exsist together. This is because a static configuration struggles to meet all needs.</w:t>
      </w:r>
    </w:p>
    <w:bookmarkEnd w:id="3"/>
    <w:bookmarkEnd w:id="5"/>
    <w:p w14:paraId="7072AFF9">
      <w:pPr>
        <w:pStyle w:val="3"/>
        <w:rPr>
          <w:lang w:eastAsia="zh-CN"/>
        </w:rPr>
      </w:pPr>
      <w:r>
        <w:t>II.  Method Overview</w:t>
      </w:r>
    </w:p>
    <w:p w14:paraId="7AD5D9EA">
      <w:pPr>
        <w:rPr>
          <w:lang w:eastAsia="zh-CN"/>
        </w:rPr>
      </w:pPr>
      <w:r>
        <w:rPr>
          <w:rFonts w:hint="eastAsia"/>
          <w:lang w:eastAsia="zh-CN"/>
        </w:rPr>
        <w:t xml:space="preserve">    </w:t>
      </w:r>
      <w:bookmarkStart w:id="6" w:name="OLE_LINK22"/>
      <w:r>
        <w:t>To solve this limitation, this project implements an Adaptive Round Robin(ARR).Different from the static value, this method uses Exponential Moving Average(EMA) algorithm to predict the next CPU burst .Base on the historical data of process execution. The system dynamically allocates a proportioanal time quantum to the predicted value, limited by a minimum and maximum value, while maintaining the standard "round robin and tail enqueue" of the classic Round Robin algorithm.</w:t>
      </w:r>
    </w:p>
    <w:bookmarkEnd w:id="6"/>
    <w:p w14:paraId="7915ECF3">
      <w:pPr>
        <w:pStyle w:val="3"/>
      </w:pPr>
      <w:r>
        <w:t>III.  Contributions</w:t>
      </w:r>
    </w:p>
    <w:p w14:paraId="35AAA26F">
      <w:pPr>
        <w:pStyle w:val="9"/>
      </w:pPr>
      <w:r>
        <w:t>The main contributions of this project are as follows:</w:t>
      </w:r>
    </w:p>
    <w:p w14:paraId="62AA64F8">
      <w:pPr>
        <w:pStyle w:val="9"/>
        <w:numPr>
          <w:ilvl w:val="0"/>
          <w:numId w:val="3"/>
        </w:numPr>
      </w:pPr>
      <w:r>
        <w:t>Dynamic Adaptation: We introduce a lightweight mechanism to adjust the time quantum online without modifying the kernel. This balances quick response times for short tasks and throughput for long tasks.</w:t>
      </w:r>
    </w:p>
    <w:p w14:paraId="1D4D87E9">
      <w:pPr>
        <w:pStyle w:val="9"/>
        <w:numPr>
          <w:ilvl w:val="0"/>
          <w:numId w:val="3"/>
        </w:numPr>
      </w:pPr>
      <w:r>
        <w:t>Simulation and Evaluation: We developed a discrete-event simulator in Python to reproduce the scheduling process under mixed workloads (CPU/IO intensive).</w:t>
      </w:r>
      <w:r>
        <w:fldChar w:fldCharType="begin"/>
      </w:r>
      <w:r>
        <w:instrText xml:space="preserve"> ADDIN ZOTERO_ITEM CSL_CITATION {"citationID":"lEpNJf6H","properties":{"formattedCitation":"[2]","plainCitation":"[2]","noteIndex":0},"citationItems":[{"id":163,"uris":["http://zotero.org/users/17006492/items/MPENNDCM"],"itemData":{"id":163,"type":"article-journal","abstract":"Scheduling techniques are essential to increase resource utilization and task execution within modern computing environments. Round Robin Scheduling (RR) ensures a fair distribution of processes needing attention but often leads to inefficiencies in systems with heterogeneous tasks or different priorities due to large latency or resource usage differences. To address such problems, this paper introduces the Agent-based Adaptive Dynamic Round Robin (AADRR) process scheduling technique, which enhances process scheduling by continuously adjusting the time quantum and criteria, combining CPU burst time and priority. In the proposed AADRR, all processes are ranked dynamically by a software agent based on user preferences and current system load. This agent operates independently by keeping an eye on system parameters and making the required adjustments in real-time without requiring human intervention. We place processes in the queue according to their order of importance. A dynamic time quantum policy is suitable whenever it meets the mean duration of each process in the queue. Every round has the time quantum adjusted based on this method average burst time. AADRR highlights that the short processes are managed properly and the long processes are completed within a few rounds to fairly complete and maintain all the processes in the system. The proposed AADRR is more suitable for periodic tasks that employ a dynamic scheduling system and adapt time quantum according to the system state and job features. Additionally, AADRR efficiently manages preemptable tasks, using dynamic scheduling policies to accommodate variations in process priority and CPU burst times, ensuring fair scheduling, efficient resource utilization, and dynamic adaptability. To validate the effectiveness of the AADRR algorithm, we performed a comparative performance analysis with twelve other algorithms, including five traditional CPU scheduling algorithms and seven advanced job scheduling techniques, demonstrating optimal performance results. In our experiments, synthetic workload traces were generated using the Monte Carlo probability distribution method, which is scientifically recommended for creating diverse workload traces. Small, medium, and large datasets were used, with the small workload traces obtained from published studies and the large traces produced by the Monte Carlo simulation. AADRR efficiently reduces average turnaround times and average waiting times for each workload and performs better in response time. AADRR may not always provide the most favorable measures in all scenarios. Still, it performs better than other scheduling techniques in system performance, while being more efficient and flexible for different workloads.","container-title":"IEEE Access","DOI":"10.1109/ACCESS.2025.3534031","ISSN":"2169-3536","page":"18308-18324","source":"IEEE Xplore","title":"Agent-Based Adaptive Dynamic Round Robin (AADRR) Scheduling Algorithm","volume":"13","author":[{"family":"Iqbal Khan","given":"Zafar"},{"family":"Khan","given":"Muzafar"},{"family":"Nasir Mehmood Shah","given":"Syed"}],"issued":{"date-parts":[["2025"]]}}}],"schema":"https://github.com/citation-style-language/schema/raw/master/csl-citation.json"} </w:instrText>
      </w:r>
      <w:r>
        <w:fldChar w:fldCharType="separate"/>
      </w:r>
      <w:r>
        <w:t>[2]</w:t>
      </w:r>
      <w:r>
        <w:fldChar w:fldCharType="end"/>
      </w:r>
    </w:p>
    <w:p w14:paraId="02B36C17">
      <w:pPr>
        <w:pStyle w:val="9"/>
        <w:numPr>
          <w:ilvl w:val="0"/>
          <w:numId w:val="3"/>
        </w:numPr>
      </w:pPr>
      <w:r>
        <w:t xml:space="preserve">Results: We compared and analyzed the results of our method with  Shortest Job First(SJF) </w:t>
      </w:r>
      <w:r>
        <w:fldChar w:fldCharType="begin"/>
      </w:r>
      <w:r>
        <w:instrText xml:space="preserve"> ADDIN ZOTERO_ITEM CSL_CITATION {"citationID":"n5WmSk3k","properties":{"formattedCitation":"[3]","plainCitation":"[3]","noteIndex":0},"citationItems":[{"id":129,"uris":["http://zotero.org/users/17006492/items/A8MMJPZ2"],"itemData":{"id":129,"type":"book","edition":"10th","event-place":"Hoboken, NJ","publisher":"Wiley","publisher-place":"Hoboken, NJ","source":"Zotero","title":"Operating System Concepts","author":[{"family":"Silberschatz","given":"Abraham"},{"family":"Galvin","given":"Peter Baer"},{"family":"Gagne","given":"Greg"}],"issued":{"date-parts":[["2018"]]}}}],"schema":"https://github.com/citation-style-language/schema/raw/master/csl-citation.json"} </w:instrText>
      </w:r>
      <w:r>
        <w:fldChar w:fldCharType="separate"/>
      </w:r>
      <w:r>
        <w:t>[3]</w:t>
      </w:r>
      <w:r>
        <w:fldChar w:fldCharType="end"/>
      </w:r>
      <w:r>
        <w:t>scheduling and Fixed Time Quantum Round Robin(RR) scheduling. And the results show that the proposed approach effectively reduces response time and can reduce the impact of suboptimal static configurations..</w:t>
      </w:r>
    </w:p>
    <w:p w14:paraId="38466A26">
      <w:pPr>
        <w:pStyle w:val="2"/>
        <w:rPr>
          <w:lang w:eastAsia="zh-CN"/>
        </w:rPr>
      </w:pPr>
      <w:r>
        <w:t>Project Overview &amp; Requirements Definition</w:t>
      </w:r>
    </w:p>
    <w:p w14:paraId="00630BB4">
      <w:pPr>
        <w:pStyle w:val="3"/>
      </w:pPr>
      <w:bookmarkStart w:id="7" w:name="OLE_LINK10"/>
      <w:r>
        <w:t>I.  Functional Requirements</w:t>
      </w:r>
    </w:p>
    <w:p w14:paraId="7EBAA8D2">
      <w:pPr>
        <w:pStyle w:val="9"/>
      </w:pPr>
      <w:r>
        <w:t xml:space="preserve">To </w:t>
      </w:r>
      <w:bookmarkEnd w:id="7"/>
      <w:r>
        <w:t>validate the proposed algorithm, we developed a simulator in Python with the following features:</w:t>
      </w:r>
    </w:p>
    <w:p w14:paraId="7C13CB90">
      <w:pPr>
        <w:pStyle w:val="9"/>
        <w:rPr>
          <w:lang w:eastAsia="zh-CN"/>
        </w:rPr>
      </w:pPr>
      <w:r>
        <w:t>Workload Generation: The system creates a set of mixed processes which are 40% CPU-bound and 60% I/O-bound. The arrival times and burst patterns of the processes are configurable.</w:t>
      </w:r>
    </w:p>
    <w:p w14:paraId="15260B4F">
      <w:pPr>
        <w:pStyle w:val="9"/>
      </w:pPr>
      <w:r>
        <w:t>Scheduling Algorithms: Three different schedulers are implemented:</w:t>
      </w:r>
    </w:p>
    <w:p w14:paraId="6F8C8859">
      <w:pPr>
        <w:pStyle w:val="9"/>
        <w:numPr>
          <w:ilvl w:val="0"/>
          <w:numId w:val="4"/>
        </w:numPr>
      </w:pPr>
      <w:r>
        <w:t>Baseline 1: Non-preemptive Shortest Job First (SJF).</w:t>
      </w:r>
      <w:r>
        <w:fldChar w:fldCharType="begin"/>
      </w:r>
      <w:r>
        <w:instrText xml:space="preserve"> ADDIN ZOTERO_ITEM CSL_CITATION {"citationID":"lNWYJ4QX","properties":{"formattedCitation":"[4]","plainCitation":"[4]","noteIndex":0},"citationItems":[{"id":159,"uris":["http://zotero.org/users/17006492/items/QZK3IML4"],"itemData":{"id":159,"type":"article-journal","abstract":"In the realm of real-time and multitasking environments, the Round Robin (RR) CPU scheduling algorithm is extensively utilized. Renowned for its fairness and avoidance of process starvation, RR allocates a specific time quantum to each process. However, the frequent context switching between processes during CPU scheduling, owing to the short time quantum, can adversely impact system performance by increasing average waiting time and response waiting time. To address these concerns, this paper introduces \"Improving Round Robin Scheduling Using Dynamic Time Quantum (IRRDQ),\" a modified version of RR aimed at diminishing turnaround time, average waiting time, and context switching. In our proposed approach, we arrange all incoming processes based on minimum burst time and dynamically assign an optimal time quantum to each process using the Shortest Job First (SJF) algorithm. The computation of time quantum is tailored to the burst times of individual processes. Through experimental demonstrations, we showcase the significant performance improvement of our algorithm compared to RR and other existing algorithms.","container-title":"Journal of Applied Engineering &amp; Technology (JAET)","DOI":"10.55447/jaet.07.02.115","ISSN":"2523-2924","issue":"2","language":"en","license":"Copyright (c) 2023 Farheen Qazi, Dur-e-Shawar Agha, Muhammad Naseem, Shahnila Badar, Fozia Hanif Khan","page":"70-82","source":"jae-tech.com","title":"Improving Round Robin Scheduling with Dynamic Time Quantum (IRRDQ)","volume":"7","author":[{"family":"Qazi","given":"Farheen"},{"family":"Agha","given":"Dur-e-Shawar"},{"family":"Naseem","given":"Muhammad"},{"family":"Badar","given":"Shahnila"},{"family":"Khan","given":"Fozia Hanif"}],"issued":{"date-parts":[["2023",12,31]]}}}],"schema":"https://github.com/citation-style-language/schema/raw/master/csl-citation.json"} </w:instrText>
      </w:r>
      <w:r>
        <w:fldChar w:fldCharType="separate"/>
      </w:r>
      <w:r>
        <w:t>[4]</w:t>
      </w:r>
      <w:r>
        <w:fldChar w:fldCharType="end"/>
      </w:r>
    </w:p>
    <w:p w14:paraId="7D57B670">
      <w:pPr>
        <w:pStyle w:val="9"/>
        <w:numPr>
          <w:ilvl w:val="0"/>
          <w:numId w:val="4"/>
        </w:numPr>
      </w:pPr>
      <w:r>
        <w:t>Baseline 2: Fixed Time Quantum Round Robin (Fixed RR)</w:t>
      </w:r>
      <w:r>
        <w:fldChar w:fldCharType="begin"/>
      </w:r>
      <w:r>
        <w:instrText xml:space="preserve"> ADDIN ZOTERO_ITEM CSL_CITATION {"citationID":"xTvFKvcr","properties":{"formattedCitation":"[5]","plainCitation":"[5]","noteIndex":0},"citationItems":[{"id":161,"uris":["http://zotero.org/users/17006492/items/6YK7EP7I"],"itemData":{"id":161,"type":"paper-conference","abstract":"Scheduling is vital in operating systems, controlling process resource access. Round Robin stands out among traditional algorithms due to its improved performance, unlike First Come First Serve (FCFS) or Shortest Job First (SJF). While the Priority-based scheduling algorithm executes processes depending on their priority, the proposed algorithm is particularly designed for time-sharing systems. The paper aims to improve system performance, reduce latency, and enhance overall responsiveness in multitasking environments. The time quantum assigned ensures fair allocation of CPU to all the processes getting executed. Based on their burst time and assigned priorities, different processes can be divided within multi-level queues. Multilevel queues adjust task priorities based on the time execution. The use of priority for each process enables prioritization of the important processes in each queue. Decrementing the priority based on the time taken to execute, is an efficient solution to reduce the starvation time of the other processes. It shows a reduction in turn-around time. The implementation will also include comprehensive performance evaluations and benchmarking against traditional scheduling algorithms, demonstrating the superiority and effectiveness of the proposed scheduler in real-world scenarios.","container-title":"2024 15th International Conference on Computing Communication and Networking Technologies (ICCCNT)","DOI":"10.1109/ICCCNT61001.2024.10724187","event-title":"2024 15th International Conference on Computing Communication and Networking Technologies (ICCCNT)","note":"ISSN: 2473-7674","page":"1-9","source":"IEEE Xplore","title":"Adaptive Multi-Level Feedback Round-Robin","URL":"https://ieeexplore.ieee.org/document/10724187","author":[{"family":"Prajana","given":"Mamidi"},{"family":"Rajkumar","given":"Harsha"},{"family":"Sannidhi","given":"Akepati Sai"},{"family":"Vidyasri","given":"Kammari"},{"family":"Krishnan","given":"Sajitha"}],"accessed":{"date-parts":[["2025",11,24]]},"issued":{"date-parts":[["2024",6]]}}}],"schema":"https://github.com/citation-style-language/schema/raw/master/csl-citation.json"} </w:instrText>
      </w:r>
      <w:r>
        <w:fldChar w:fldCharType="separate"/>
      </w:r>
      <w:r>
        <w:t>[5]</w:t>
      </w:r>
      <w:r>
        <w:fldChar w:fldCharType="end"/>
      </w:r>
      <w:r>
        <w:t>.</w:t>
      </w:r>
    </w:p>
    <w:p w14:paraId="28FEED7C">
      <w:pPr>
        <w:pStyle w:val="9"/>
        <w:numPr>
          <w:ilvl w:val="0"/>
          <w:numId w:val="4"/>
        </w:numPr>
      </w:pPr>
      <w:r>
        <w:t>Proposed: Adaptive Round Robin (ARR) using EMA.</w:t>
      </w:r>
    </w:p>
    <w:p w14:paraId="56E97F31">
      <w:pPr>
        <w:pStyle w:val="9"/>
        <w:rPr>
          <w:lang w:eastAsia="zh-CN"/>
        </w:rPr>
      </w:pPr>
      <w:r>
        <w:t>Visualization: The system must output Gantt charts to display the execution flow and bar charts for metric comparisons.</w:t>
      </w:r>
    </w:p>
    <w:p w14:paraId="56C17023">
      <w:pPr>
        <w:pStyle w:val="3"/>
      </w:pPr>
      <w:bookmarkStart w:id="8" w:name="OLE_LINK12"/>
      <w:r>
        <w:t>II.  Use Case Model</w:t>
      </w:r>
    </w:p>
    <w:bookmarkEnd w:id="8"/>
    <w:p w14:paraId="55F7D9C9">
      <w:pPr>
        <w:pStyle w:val="9"/>
      </w:pPr>
      <w:r>
        <w:t>The interaction between the user and simulation system is shown in the figure below. The user can configure simulation parameters (e.g., α value, number of processes), and can run different scheduling strategies, and export visualization results.</w:t>
      </w:r>
    </w:p>
    <w:p w14:paraId="5C0D1375">
      <w:pPr>
        <w:pStyle w:val="9"/>
        <w:rPr>
          <w:lang w:eastAsia="zh-CN"/>
        </w:rPr>
      </w:pPr>
      <w:r>
        <w:rPr>
          <w:lang w:eastAsia="zh-CN"/>
        </w:rPr>
        <w:drawing>
          <wp:inline distT="0" distB="0" distL="0" distR="0">
            <wp:extent cx="2971165" cy="2596515"/>
            <wp:effectExtent l="0" t="0" r="635" b="0"/>
            <wp:docPr id="1327016889" name="Picture 1" descr="A diagram of a software develo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16889" name="Picture 1" descr="A diagram of a software developer&#10;&#10;AI-generated content may be incorrect."/>
                    <pic:cNvPicPr>
                      <a:picLocks noChangeAspect="1"/>
                    </pic:cNvPicPr>
                  </pic:nvPicPr>
                  <pic:blipFill>
                    <a:blip r:embed="rId5"/>
                    <a:stretch>
                      <a:fillRect/>
                    </a:stretch>
                  </pic:blipFill>
                  <pic:spPr>
                    <a:xfrm>
                      <a:off x="0" y="0"/>
                      <a:ext cx="2971165" cy="2596515"/>
                    </a:xfrm>
                    <a:prstGeom prst="rect">
                      <a:avLst/>
                    </a:prstGeom>
                  </pic:spPr>
                </pic:pic>
              </a:graphicData>
            </a:graphic>
          </wp:inline>
        </w:drawing>
      </w:r>
    </w:p>
    <w:p w14:paraId="206AE384">
      <w:pPr>
        <w:pStyle w:val="9"/>
        <w:rPr>
          <w:lang w:eastAsia="zh-CN"/>
        </w:rPr>
      </w:pPr>
    </w:p>
    <w:p w14:paraId="47D71274">
      <w:pPr>
        <w:pStyle w:val="9"/>
        <w:rPr>
          <w:i/>
          <w:iCs/>
          <w:highlight w:val="none"/>
        </w:rPr>
      </w:pPr>
      <w:r>
        <w:rPr>
          <w:b/>
          <w:bCs/>
          <w:highlight w:val="none"/>
        </w:rPr>
        <w:t>[INSERT IMAGE: Use Case Diagram]</w:t>
      </w:r>
      <w:r>
        <w:rPr>
          <w:highlight w:val="none"/>
        </w:rPr>
        <w:t xml:space="preserve"> </w:t>
      </w:r>
    </w:p>
    <w:p w14:paraId="3FA6FD38">
      <w:pPr>
        <w:pStyle w:val="9"/>
        <w:rPr>
          <w:b/>
          <w:highlight w:val="none"/>
          <w:lang w:eastAsia="zh-CN"/>
        </w:rPr>
      </w:pPr>
      <w:r>
        <w:rPr>
          <w:b/>
          <w:bCs/>
          <w:highlight w:val="none"/>
        </w:rPr>
        <w:t>Fig. 1.</w:t>
      </w:r>
      <w:r>
        <w:rPr>
          <w:highlight w:val="none"/>
        </w:rPr>
        <w:t xml:space="preserve"> Use Case Diagram of the OS Scheduling Simulator.</w:t>
      </w:r>
      <w:bookmarkStart w:id="17" w:name="_GoBack"/>
      <w:bookmarkEnd w:id="17"/>
    </w:p>
    <w:p w14:paraId="044D2504">
      <w:pPr>
        <w:pStyle w:val="2"/>
      </w:pPr>
      <w:bookmarkStart w:id="9" w:name="OLE_LINK24"/>
      <w:r>
        <w:t>Design &amp; Implementation</w:t>
      </w:r>
    </w:p>
    <w:bookmarkEnd w:id="9"/>
    <w:p w14:paraId="1E91AB80">
      <w:pPr>
        <w:pStyle w:val="3"/>
      </w:pPr>
      <w:r>
        <w:t xml:space="preserve">I.  </w:t>
      </w:r>
      <w:r>
        <w:rPr>
          <w:rFonts w:hint="eastAsia"/>
          <w:lang w:eastAsia="zh-CN"/>
        </w:rPr>
        <w:t>A</w:t>
      </w:r>
      <w:r>
        <w:t>lgorithmic Design (EMA Prediction)</w:t>
      </w:r>
    </w:p>
    <w:p w14:paraId="556D04F2">
      <w:pPr>
        <w:pStyle w:val="9"/>
        <w:rPr>
          <w:lang w:eastAsia="zh-CN"/>
        </w:rPr>
      </w:pPr>
      <w:bookmarkStart w:id="10" w:name="OLE_LINK19"/>
      <w:r>
        <w:rPr>
          <w:rFonts w:hint="eastAsia"/>
          <w:lang w:eastAsia="zh-CN"/>
        </w:rPr>
        <w:t>A</w:t>
      </w:r>
      <w:r>
        <w:t>lgorithmic Design (EMA Prediction)</w:t>
      </w:r>
      <w:bookmarkEnd w:id="10"/>
      <w:r>
        <w:t>The core of the Adaptive RR is the prediction of the next CPU burst duration</w:t>
      </w:r>
      <w:r>
        <w:rPr>
          <w:rFonts w:hint="eastAsia"/>
          <w:lang w:eastAsia="zh-CN"/>
        </w:rPr>
        <w:t xml:space="preserve">(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oMath>
      <w:r>
        <w:rPr>
          <w:rFonts w:hint="eastAsia"/>
          <w:lang w:eastAsia="zh-CN"/>
        </w:rPr>
        <w:t>)</w:t>
      </w:r>
      <w:r>
        <w:t>based on the most recent burst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oMath>
      <w:r>
        <w:rPr>
          <w:rFonts w:hint="eastAsia"/>
          <w:lang w:eastAsia="zh-CN"/>
        </w:rPr>
        <w:t>)</w:t>
      </w:r>
      <w:r>
        <w:t>and the previous prediction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n</m:t>
            </m:r>
            <m:ctrlPr>
              <w:rPr>
                <w:rFonts w:ascii="Cambria Math" w:hAnsi="Cambria Math"/>
              </w:rPr>
            </m:ctrlPr>
          </m:sub>
        </m:sSub>
      </m:oMath>
      <w:r>
        <w:t>). We use the Exponential Moving Average (EMA) formula</w:t>
      </w:r>
      <w:r>
        <w:fldChar w:fldCharType="begin"/>
      </w:r>
      <w:r>
        <w:instrText xml:space="preserve"> ADDIN ZOTERO_ITEM CSL_CITATION {"citationID":"4EiNxCUv","properties":{"formattedCitation":"[3]","plainCitation":"[3]","noteIndex":0},"citationItems":[{"id":129,"uris":["http://zotero.org/users/17006492/items/A8MMJPZ2"],"itemData":{"id":129,"type":"book","edition":"10th","event-place":"Hoboken, NJ","publisher":"Wiley","publisher-place":"Hoboken, NJ","source":"Zotero","title":"Operating System Concepts","author":[{"family":"Silberschatz","given":"Abraham"},{"family":"Galvin","given":"Peter Baer"},{"family":"Gagne","given":"Greg"}],"issued":{"date-parts":[["2018"]]}}}],"schema":"https://github.com/citation-style-language/schema/raw/master/csl-citation.json"} </w:instrText>
      </w:r>
      <w:r>
        <w:fldChar w:fldCharType="separate"/>
      </w:r>
      <w:r>
        <w:t>[3]</w:t>
      </w:r>
      <w:r>
        <w:fldChar w:fldCharType="end"/>
      </w:r>
      <w:r>
        <w:t>:</w:t>
      </w:r>
    </w:p>
    <w:p w14:paraId="5263A1A3">
      <w:pPr>
        <w:pStyle w:val="9"/>
        <w:rPr>
          <w:lang w:eastAsia="zh-CN"/>
        </w:rPr>
      </w:pPr>
      <m:oMathPara>
        <m:oMath>
          <m:sSub>
            <m:sSubPr>
              <m:ctrlPr>
                <w:rPr>
                  <w:rFonts w:ascii="Cambria Math" w:hAnsi="Cambria Math"/>
                  <w:i/>
                </w:rPr>
              </m:ctrlPr>
            </m:sSubPr>
            <m:e>
              <m:r>
                <m:rPr/>
                <w:rPr>
                  <w:rFonts w:ascii="Cambria Math" w:hAnsi="Cambria Math"/>
                </w:rPr>
                <m:t>τ</m:t>
              </m:r>
              <m:ctrlPr>
                <w:rPr>
                  <w:rFonts w:ascii="Cambria Math" w:hAnsi="Cambria Math"/>
                </w:rPr>
              </m:ctrlPr>
            </m:e>
            <m:sub>
              <m:r>
                <m:rPr/>
                <w:rPr>
                  <w:rFonts w:ascii="Cambria Math" w:hAnsi="Cambria Math"/>
                </w:rPr>
                <m:t>n+1</m:t>
              </m:r>
              <m:ctrlPr>
                <w:rPr>
                  <w:rFonts w:ascii="Cambria Math" w:hAnsi="Cambria Math"/>
                  <w:i/>
                </w:rPr>
              </m:ctrlPr>
            </m:sub>
          </m:sSub>
          <m:r>
            <m:rPr/>
            <w:rPr>
              <w:rFonts w:ascii="Cambria Math" w:hAnsi="Cambria Math"/>
            </w:rPr>
            <m:t>=α</m:t>
          </m:r>
          <m:r>
            <m:rPr>
              <m:sty m:val="p"/>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1−α</m:t>
              </m:r>
              <m:ctrlPr>
                <w:rPr>
                  <w:rFonts w:ascii="Cambria Math" w:hAnsi="Cambria Math"/>
                  <w:i/>
                </w:rPr>
              </m:ctrlPr>
            </m:e>
          </m:d>
          <m:r>
            <m:rPr>
              <m:sty m:val="p"/>
            </m:rPr>
            <w:rPr>
              <w:rFonts w:ascii="Cambria Math" w:hAnsi="Cambria Math"/>
            </w:rPr>
            <m:t>⋅</m:t>
          </m:r>
          <m:sSub>
            <m:sSubPr>
              <m:ctrlPr>
                <w:rPr>
                  <w:rFonts w:ascii="Cambria Math" w:hAnsi="Cambria Math"/>
                  <w:i/>
                </w:rPr>
              </m:ctrlPr>
            </m:sSubPr>
            <m:e>
              <m:r>
                <m:rPr/>
                <w:rPr>
                  <w:rFonts w:ascii="Cambria Math" w:hAnsi="Cambria Math"/>
                </w:rPr>
                <m:t>τ</m:t>
              </m:r>
              <m:ctrlPr>
                <w:rPr>
                  <w:rFonts w:ascii="Cambria Math" w:hAnsi="Cambria Math"/>
                </w:rPr>
              </m:ctrlPr>
            </m:e>
            <m:sub>
              <m:r>
                <m:rPr/>
                <w:rPr>
                  <w:rFonts w:ascii="Cambria Math" w:hAnsi="Cambria Math"/>
                </w:rPr>
                <m:t>n</m:t>
              </m:r>
              <m:ctrlPr>
                <w:rPr>
                  <w:rFonts w:ascii="Cambria Math" w:hAnsi="Cambria Math"/>
                  <w:i/>
                </w:rPr>
              </m:ctrlPr>
            </m:sub>
          </m:sSub>
          <m:r>
            <w:rPr>
              <w:rFonts w:ascii="Cambria Math" w:hAnsi="Cambria Math"/>
            </w:rPr>
            <w:fldChar w:fldCharType="begin"/>
          </m:r>
          <m:r>
            <m:rPr/>
            <w:rPr>
              <w:rFonts w:ascii="Cambria Math" w:hAnsi="Cambria Math"/>
            </w:rPr>
            <m:t xml:space="preserve"> 𝐴𝐷𝐷𝐼𝑁 𝑍𝑂𝑇𝐸𝑅𝑂_𝑇𝐸𝑀𝑃 </m:t>
          </m:r>
          <m:r>
            <w:rPr>
              <w:rFonts w:ascii="Cambria Math" w:hAnsi="Cambria Math"/>
            </w:rPr>
            <w:fldChar w:fldCharType="separate"/>
          </m:r>
          <m:r>
            <m:rPr/>
            <w:rPr>
              <w:rFonts w:ascii="Cambria Math" w:hAnsi="Cambria Math"/>
            </w:rPr>
            <m:t>[1]</m:t>
          </m:r>
          <m:r>
            <w:rPr>
              <w:rFonts w:ascii="Cambria Math" w:hAnsi="Cambria Math"/>
            </w:rPr>
            <w:fldChar w:fldCharType="end"/>
          </m:r>
        </m:oMath>
      </m:oMathPara>
    </w:p>
    <w:p w14:paraId="533CCF5E">
      <w:pPr>
        <w:pStyle w:val="9"/>
        <w:rPr>
          <w:lang w:eastAsia="zh-CN"/>
        </w:rPr>
      </w:pPr>
    </w:p>
    <w:p w14:paraId="5EEC2B3A">
      <w:pPr>
        <w:pStyle w:val="9"/>
        <w:rPr>
          <w:lang w:eastAsia="zh-CN"/>
        </w:rPr>
      </w:pPr>
      <w:r>
        <w:rPr>
          <w:lang w:eastAsia="zh-CN"/>
        </w:rPr>
        <w:t xml:space="preserve">Where </w:t>
      </w:r>
      <m:oMath>
        <m:r>
          <m:rPr/>
          <w:rPr>
            <w:rFonts w:ascii="Cambria Math" w:hAnsi="Cambria Math"/>
            <w:lang w:eastAsia="zh-CN"/>
          </w:rPr>
          <m:t>α</m:t>
        </m:r>
      </m:oMath>
      <w:r>
        <w:rPr>
          <w:lang w:eastAsia="zh-CN"/>
        </w:rPr>
        <w:t xml:space="preserve"> is the smoothing factor(</w:t>
      </w:r>
      <m:oMath>
        <m:r>
          <m:rPr>
            <m:sty m:val="p"/>
          </m:rPr>
          <w:rPr>
            <w:rFonts w:ascii="Cambria Math" w:hAnsi="Cambria Math"/>
          </w:rPr>
          <m:t>0 ≤</m:t>
        </m:r>
        <m:r>
          <m:rPr/>
          <w:rPr>
            <w:rFonts w:ascii="Cambria Math" w:hAnsi="Cambria Math"/>
          </w:rPr>
          <m:t>α</m:t>
        </m:r>
        <m:r>
          <m:rPr>
            <m:sty m:val="p"/>
          </m:rPr>
          <w:rPr>
            <w:rFonts w:ascii="Cambria Math" w:hAnsi="Cambria Math"/>
          </w:rPr>
          <m:t>≤1</m:t>
        </m:r>
      </m:oMath>
      <w:r>
        <w:rPr>
          <w:lang w:eastAsia="zh-CN"/>
        </w:rPr>
        <w:t xml:space="preserve">). In this project, </w:t>
      </w:r>
      <m:oMath>
        <m:r>
          <m:rPr/>
          <w:rPr>
            <w:rFonts w:ascii="Cambria Math" w:hAnsi="Cambria Math"/>
            <w:lang w:eastAsia="zh-CN"/>
          </w:rPr>
          <m:t>α</m:t>
        </m:r>
        <m:r>
          <m:rPr>
            <m:sty m:val="p"/>
          </m:rPr>
          <w:rPr>
            <w:rFonts w:ascii="Cambria Math" w:hAnsi="Cambria Math"/>
            <w:lang w:eastAsia="zh-CN"/>
          </w:rPr>
          <m:t>= 0.5</m:t>
        </m:r>
      </m:oMath>
      <w:r>
        <w:rPr>
          <w:lang w:eastAsia="zh-CN"/>
        </w:rPr>
        <w:t xml:space="preserve"> is used to balance recent and long-term history.</w:t>
      </w:r>
    </w:p>
    <w:p w14:paraId="2543475C">
      <w:pPr>
        <w:pStyle w:val="9"/>
        <w:rPr>
          <w:lang w:eastAsia="zh-CN"/>
        </w:rPr>
      </w:pPr>
      <w:r>
        <w:rPr>
          <w:lang w:eastAsia="zh-CN"/>
        </w:rPr>
        <w:t xml:space="preserve">The calculated </w:t>
      </w:r>
      <m:oMath>
        <m:sSub>
          <m:sSubPr>
            <m:ctrlPr>
              <w:rPr>
                <w:rFonts w:ascii="Cambria Math" w:hAnsi="Cambria Math"/>
                <w:lang w:eastAsia="zh-CN"/>
              </w:rPr>
            </m:ctrlPr>
          </m:sSubPr>
          <m:e>
            <m:r>
              <m:rPr/>
              <w:rPr>
                <w:rFonts w:ascii="Cambria Math" w:hAnsi="Cambria Math"/>
                <w:lang w:eastAsia="zh-CN"/>
              </w:rPr>
              <m:t>τ</m:t>
            </m:r>
            <m:ctrlPr>
              <w:rPr>
                <w:rFonts w:ascii="Cambria Math" w:hAnsi="Cambria Math"/>
                <w:lang w:eastAsia="zh-CN"/>
              </w:rPr>
            </m:ctrlPr>
          </m:e>
          <m:sub>
            <m:r>
              <m:rPr/>
              <w:rPr>
                <w:rFonts w:ascii="Cambria Math" w:hAnsi="Cambria Math"/>
                <w:lang w:eastAsia="zh-CN"/>
              </w:rPr>
              <m:t>n</m:t>
            </m:r>
            <m:r>
              <m:rPr>
                <m:sty m:val="p"/>
              </m:rPr>
              <w:rPr>
                <w:rFonts w:ascii="Cambria Math" w:hAnsi="Cambria Math"/>
                <w:lang w:eastAsia="zh-CN"/>
              </w:rPr>
              <m:t>+1</m:t>
            </m:r>
            <m:ctrlPr>
              <w:rPr>
                <w:rFonts w:ascii="Cambria Math" w:hAnsi="Cambria Math"/>
                <w:lang w:eastAsia="zh-CN"/>
              </w:rPr>
            </m:ctrlPr>
          </m:sub>
        </m:sSub>
      </m:oMath>
      <w:r>
        <w:rPr>
          <w:lang w:eastAsia="zh-CN"/>
        </w:rPr>
        <w:t xml:space="preserve"> is then used to ensure system stability:</w:t>
      </w:r>
    </w:p>
    <w:p w14:paraId="21154E7E">
      <w:pPr>
        <w:pStyle w:val="9"/>
        <w:rPr>
          <w:lang w:eastAsia="zh-CN"/>
        </w:rPr>
      </w:pPr>
      <m:oMathPara>
        <m:oMath>
          <m:sSub>
            <m:sSubPr>
              <m:ctrlPr>
                <w:rPr>
                  <w:rFonts w:ascii="Cambria Math" w:hAnsi="Cambria Math"/>
                  <w:lang w:eastAsia="zh-CN"/>
                </w:rPr>
              </m:ctrlPr>
            </m:sSubPr>
            <m:e>
              <m:r>
                <m:rPr/>
                <w:rPr>
                  <w:rFonts w:ascii="Cambria Math" w:hAnsi="Cambria Math"/>
                  <w:lang w:eastAsia="zh-CN"/>
                </w:rPr>
                <m:t>Q</m:t>
              </m:r>
              <m:ctrlPr>
                <w:rPr>
                  <w:rFonts w:ascii="Cambria Math" w:hAnsi="Cambria Math"/>
                  <w:lang w:eastAsia="zh-CN"/>
                </w:rPr>
              </m:ctrlPr>
            </m:e>
            <m:sub>
              <m:r>
                <m:rPr/>
                <w:rPr>
                  <w:rFonts w:ascii="Cambria Math" w:hAnsi="Cambria Math"/>
                  <w:lang w:eastAsia="zh-CN"/>
                </w:rPr>
                <m:t>dynamic</m:t>
              </m:r>
              <m:ctrlPr>
                <w:rPr>
                  <w:rFonts w:ascii="Cambria Math" w:hAnsi="Cambria Math"/>
                  <w:lang w:eastAsia="zh-CN"/>
                </w:rPr>
              </m:ctrlPr>
            </m:sub>
          </m:sSub>
          <m:r>
            <m:rPr>
              <m:sty m:val="p"/>
            </m:rP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max</m:t>
              </m:r>
              <m:ctrlPr>
                <w:rPr>
                  <w:rFonts w:ascii="Cambria Math" w:hAnsi="Cambria Math"/>
                  <w:lang w:eastAsia="zh-CN"/>
                </w:rPr>
              </m:ctrlPr>
            </m:fName>
            <m:e>
              <m:d>
                <m:dPr>
                  <m:ctrlPr>
                    <w:rPr>
                      <w:rFonts w:ascii="Cambria Math" w:hAnsi="Cambria Math"/>
                      <w:lang w:eastAsia="zh-CN"/>
                    </w:rPr>
                  </m:ctrlPr>
                </m:dPr>
                <m:e>
                  <m:sSub>
                    <m:sSubPr>
                      <m:ctrlPr>
                        <w:rPr>
                          <w:rFonts w:ascii="Cambria Math" w:hAnsi="Cambria Math"/>
                          <w:lang w:eastAsia="zh-CN"/>
                        </w:rPr>
                      </m:ctrlPr>
                    </m:sSubPr>
                    <m:e>
                      <m:r>
                        <m:rPr/>
                        <w:rPr>
                          <w:rFonts w:ascii="Cambria Math" w:hAnsi="Cambria Math"/>
                          <w:lang w:eastAsia="zh-CN"/>
                        </w:rPr>
                        <m:t>Q</m:t>
                      </m:r>
                      <m:ctrlPr>
                        <w:rPr>
                          <w:rFonts w:ascii="Cambria Math" w:hAnsi="Cambria Math"/>
                          <w:lang w:eastAsia="zh-CN"/>
                        </w:rPr>
                      </m:ctrlPr>
                    </m:e>
                    <m:sub>
                      <m:r>
                        <m:rPr/>
                        <w:rPr>
                          <w:rFonts w:ascii="Cambria Math" w:hAnsi="Cambria Math"/>
                          <w:lang w:eastAsia="zh-CN"/>
                        </w:rPr>
                        <m:t>min</m:t>
                      </m:r>
                      <m:ctrlPr>
                        <w:rPr>
                          <w:rFonts w:ascii="Cambria Math" w:hAnsi="Cambria Math"/>
                          <w:lang w:eastAsia="zh-CN"/>
                        </w:rPr>
                      </m:ctrlPr>
                    </m:sub>
                  </m:sSub>
                  <m:r>
                    <m:rPr>
                      <m:sty m:val="p"/>
                    </m:rP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min</m:t>
                      </m:r>
                      <m:ctrlPr>
                        <w:rPr>
                          <w:rFonts w:ascii="Cambria Math" w:hAnsi="Cambria Math"/>
                          <w:lang w:eastAsia="zh-CN"/>
                        </w:rPr>
                      </m:ctrlPr>
                    </m:fName>
                    <m:e>
                      <m:d>
                        <m:dPr>
                          <m:ctrlPr>
                            <w:rPr>
                              <w:rFonts w:ascii="Cambria Math" w:hAnsi="Cambria Math"/>
                              <w:lang w:eastAsia="zh-CN"/>
                            </w:rPr>
                          </m:ctrlPr>
                        </m:dPr>
                        <m:e>
                          <m:sSub>
                            <m:sSubPr>
                              <m:ctrlPr>
                                <w:rPr>
                                  <w:rFonts w:ascii="Cambria Math" w:hAnsi="Cambria Math"/>
                                  <w:lang w:eastAsia="zh-CN"/>
                                </w:rPr>
                              </m:ctrlPr>
                            </m:sSubPr>
                            <m:e>
                              <m:r>
                                <m:rPr/>
                                <w:rPr>
                                  <w:rFonts w:ascii="Cambria Math" w:hAnsi="Cambria Math"/>
                                  <w:lang w:eastAsia="zh-CN"/>
                                </w:rPr>
                                <m:t>Q</m:t>
                              </m:r>
                              <m:ctrlPr>
                                <w:rPr>
                                  <w:rFonts w:ascii="Cambria Math" w:hAnsi="Cambria Math"/>
                                  <w:lang w:eastAsia="zh-CN"/>
                                </w:rPr>
                              </m:ctrlPr>
                            </m:e>
                            <m:sub>
                              <m:r>
                                <m:rPr/>
                                <w:rPr>
                                  <w:rFonts w:ascii="Cambria Math" w:hAnsi="Cambria Math"/>
                                  <w:lang w:eastAsia="zh-CN"/>
                                </w:rPr>
                                <m:t>max</m:t>
                              </m:r>
                              <m:ctrlPr>
                                <w:rPr>
                                  <w:rFonts w:ascii="Cambria Math" w:hAnsi="Cambria Math"/>
                                  <w:lang w:eastAsia="zh-CN"/>
                                </w:rPr>
                              </m:ctrlPr>
                            </m:sub>
                          </m:sSub>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τ</m:t>
                              </m:r>
                              <m:ctrlPr>
                                <w:rPr>
                                  <w:rFonts w:ascii="Cambria Math" w:hAnsi="Cambria Math"/>
                                  <w:lang w:eastAsia="zh-CN"/>
                                </w:rPr>
                              </m:ctrlPr>
                            </m:e>
                            <m:sub>
                              <m:r>
                                <m:rPr/>
                                <w:rPr>
                                  <w:rFonts w:ascii="Cambria Math" w:hAnsi="Cambria Math"/>
                                  <w:lang w:eastAsia="zh-CN"/>
                                </w:rPr>
                                <m:t>n</m:t>
                              </m:r>
                              <m:r>
                                <m:rPr>
                                  <m:sty m:val="p"/>
                                </m:rPr>
                                <w:rPr>
                                  <w:rFonts w:ascii="Cambria Math" w:hAnsi="Cambria Math"/>
                                  <w:lang w:eastAsia="zh-CN"/>
                                </w:rPr>
                                <m:t>+1</m:t>
                              </m:r>
                              <m:ctrlPr>
                                <w:rPr>
                                  <w:rFonts w:ascii="Cambria Math" w:hAnsi="Cambria Math"/>
                                  <w:lang w:eastAsia="zh-CN"/>
                                </w:rPr>
                              </m:ctrlPr>
                            </m:sub>
                          </m:sSub>
                          <m:ctrlPr>
                            <w:rPr>
                              <w:rFonts w:ascii="Cambria Math" w:hAnsi="Cambria Math"/>
                              <w:lang w:eastAsia="zh-CN"/>
                            </w:rPr>
                          </m:ctrlPr>
                        </m:e>
                      </m:d>
                      <m:ctrlPr>
                        <w:rPr>
                          <w:rFonts w:ascii="Cambria Math" w:hAnsi="Cambria Math"/>
                          <w:lang w:eastAsia="zh-CN"/>
                        </w:rPr>
                      </m:ctrlPr>
                    </m:e>
                  </m:func>
                  <m:ctrlPr>
                    <w:rPr>
                      <w:rFonts w:ascii="Cambria Math" w:hAnsi="Cambria Math"/>
                      <w:lang w:eastAsia="zh-CN"/>
                    </w:rPr>
                  </m:ctrlPr>
                </m:e>
              </m:d>
              <m:ctrlPr>
                <w:rPr>
                  <w:rFonts w:ascii="Cambria Math" w:hAnsi="Cambria Math"/>
                  <w:lang w:eastAsia="zh-CN"/>
                </w:rPr>
              </m:ctrlPr>
            </m:e>
          </m:func>
        </m:oMath>
      </m:oMathPara>
    </w:p>
    <w:p w14:paraId="497108D8">
      <w:pPr>
        <w:pStyle w:val="9"/>
        <w:rPr>
          <w:lang w:eastAsia="zh-CN"/>
        </w:rPr>
      </w:pPr>
      <w:r>
        <w:rPr>
          <w:lang w:eastAsia="zh-CN"/>
        </w:rPr>
        <w:t xml:space="preserve">We set </w:t>
      </w:r>
      <m:oMath>
        <m:sSub>
          <m:sSubPr>
            <m:ctrlPr>
              <w:rPr>
                <w:rFonts w:ascii="Cambria Math" w:hAnsi="Cambria Math"/>
                <w:lang w:eastAsia="zh-CN"/>
              </w:rPr>
            </m:ctrlPr>
          </m:sSubPr>
          <m:e>
            <m:r>
              <m:rPr/>
              <w:rPr>
                <w:rFonts w:ascii="Cambria Math" w:hAnsi="Cambria Math"/>
                <w:lang w:eastAsia="zh-CN"/>
              </w:rPr>
              <m:t>Q</m:t>
            </m:r>
            <m:ctrlPr>
              <w:rPr>
                <w:rFonts w:ascii="Cambria Math" w:hAnsi="Cambria Math"/>
                <w:lang w:eastAsia="zh-CN"/>
              </w:rPr>
            </m:ctrlPr>
          </m:e>
          <m:sub>
            <m:r>
              <m:rPr/>
              <w:rPr>
                <w:rFonts w:ascii="Cambria Math" w:hAnsi="Cambria Math"/>
                <w:lang w:eastAsia="zh-CN"/>
              </w:rPr>
              <m:t>min</m:t>
            </m:r>
            <m:ctrlPr>
              <w:rPr>
                <w:rFonts w:ascii="Cambria Math" w:hAnsi="Cambria Math"/>
                <w:lang w:eastAsia="zh-CN"/>
              </w:rPr>
            </m:ctrlPr>
          </m:sub>
        </m:sSub>
        <m:r>
          <m:rPr>
            <m:sty m:val="p"/>
          </m:rPr>
          <w:rPr>
            <w:rFonts w:ascii="Cambria Math" w:hAnsi="Cambria Math"/>
            <w:lang w:eastAsia="zh-CN"/>
          </w:rPr>
          <m:t>=5</m:t>
        </m:r>
        <m:r>
          <m:rPr/>
          <w:rPr>
            <w:rFonts w:ascii="Cambria Math" w:hAnsi="Cambria Math"/>
            <w:lang w:eastAsia="zh-CN"/>
          </w:rPr>
          <m:t>ms</m:t>
        </m:r>
      </m:oMath>
      <w:r>
        <w:rPr>
          <w:lang w:eastAsia="zh-CN"/>
        </w:rPr>
        <w:t xml:space="preserve"> and </w:t>
      </w:r>
      <m:oMath>
        <m:sSub>
          <m:sSubPr>
            <m:ctrlPr>
              <w:rPr>
                <w:rFonts w:ascii="Cambria Math" w:hAnsi="Cambria Math"/>
                <w:lang w:eastAsia="zh-CN"/>
              </w:rPr>
            </m:ctrlPr>
          </m:sSubPr>
          <m:e>
            <m:r>
              <m:rPr/>
              <w:rPr>
                <w:rFonts w:ascii="Cambria Math" w:hAnsi="Cambria Math"/>
                <w:lang w:eastAsia="zh-CN"/>
              </w:rPr>
              <m:t>Q</m:t>
            </m:r>
            <m:ctrlPr>
              <w:rPr>
                <w:rFonts w:ascii="Cambria Math" w:hAnsi="Cambria Math"/>
                <w:lang w:eastAsia="zh-CN"/>
              </w:rPr>
            </m:ctrlPr>
          </m:e>
          <m:sub>
            <m:r>
              <m:rPr/>
              <w:rPr>
                <w:rFonts w:ascii="Cambria Math" w:hAnsi="Cambria Math"/>
                <w:lang w:eastAsia="zh-CN"/>
              </w:rPr>
              <m:t>max</m:t>
            </m:r>
            <m:ctrlPr>
              <w:rPr>
                <w:rFonts w:ascii="Cambria Math" w:hAnsi="Cambria Math"/>
                <w:lang w:eastAsia="zh-CN"/>
              </w:rPr>
            </m:ctrlPr>
          </m:sub>
        </m:sSub>
        <m:r>
          <m:rPr>
            <m:sty m:val="p"/>
          </m:rPr>
          <w:rPr>
            <w:rFonts w:ascii="Cambria Math" w:hAnsi="Cambria Math"/>
            <w:lang w:eastAsia="zh-CN"/>
          </w:rPr>
          <m:t>=25</m:t>
        </m:r>
        <m:r>
          <m:rPr/>
          <w:rPr>
            <w:rFonts w:ascii="Cambria Math" w:hAnsi="Cambria Math"/>
            <w:lang w:eastAsia="zh-CN"/>
          </w:rPr>
          <m:t>ms</m:t>
        </m:r>
      </m:oMath>
      <w:r>
        <w:rPr>
          <w:lang w:eastAsia="zh-CN"/>
        </w:rPr>
        <w:t xml:space="preserve"> to prevent starvation (quantum too small) or monopoly (quantum too large).</w:t>
      </w:r>
    </w:p>
    <w:p w14:paraId="106D34D7">
      <w:pPr>
        <w:pStyle w:val="3"/>
        <w:rPr>
          <w:lang w:val="en-CA" w:eastAsia="zh-CN"/>
        </w:rPr>
      </w:pPr>
      <w:bookmarkStart w:id="11" w:name="OLE_LINK18"/>
      <w:r>
        <w:t>II</w:t>
      </w:r>
      <w:r>
        <w:rPr>
          <w:rFonts w:hint="eastAsia"/>
          <w:lang w:eastAsia="zh-CN"/>
        </w:rPr>
        <w:t>.</w:t>
      </w:r>
      <w:r>
        <w:t xml:space="preserve">  System Architecture &amp; Activity Flow</w:t>
      </w:r>
      <w:bookmarkStart w:id="12" w:name="OLE_LINK6"/>
      <w:bookmarkStart w:id="13" w:name="OLE_LINK9"/>
    </w:p>
    <w:bookmarkEnd w:id="11"/>
    <w:bookmarkEnd w:id="12"/>
    <w:bookmarkEnd w:id="13"/>
    <w:p w14:paraId="4890E4F0">
      <w:pPr>
        <w:pStyle w:val="9"/>
      </w:pPr>
      <w:r>
        <w:t xml:space="preserve">The simulation follows discrete-event logic. Which means when a process is selected from the ready queue, the adaptive scheduler calculates its specific time quantum before execution. </w:t>
      </w:r>
      <w:r>
        <w:fldChar w:fldCharType="begin"/>
      </w:r>
      <w:r>
        <w:instrText xml:space="preserve"> ADDIN ZOTERO_ITEM CSL_CITATION {"citationID":"vto5jWdb","properties":{"formattedCitation":"[6]","plainCitation":"[6]","noteIndex":0},"citationItems":[{"id":157,"uris":["http://zotero.org/users/17006492/items/6E86PPCK"],"itemData":{"id":157,"type":"article-journal","abstract":"The processing speed and powers of Computer systems is a function of Central Processing Unit (CPU) efficiency.&amp;nbsp; Depending on the algorithm used to implement a particular system, the turnaround time, waiting time, response time, and number of context switch are responsible for reducing CPU idle time and, overall, slowing down computer system processing power.&amp;nbsp; There are many existing scheduling algorithms; among them is the “Improved Half Life Variable Quantum Time with Mean Time Slice Round Robin (ImHLVQTRR) Algorithm,” which has been proposed to address the starvation problem – delay in access to the requested resources experienced in most of the earlier algorithms.&amp;nbsp; This paper aims to enhance (the ImHLVQTRR) algorithm by modifying the time quantum (TQ), thereby improving system performance.&amp;nbsp; To achieve this, a square root of the product of the processes average burst time and minimum burst time was computed to determine the TQ.&amp;nbsp; The computed TQ is then used to execute RQ processes in an iterative manner within a specified period of time until the ready queue is empty.&amp;nbsp; Overall, the experimental analysis shows that the proposed (EImHLVQTRR) algorithm performed better in terms of AWT of 371ms as against 390ms and 371ms, ATAT of 399ms as against 423ms and 399ms, ART of 71ms as against 236ms and 88ms and NCS of 91 as against 46 and 65; AWT of 326ms as against 350ms and 326ms, ATAT of 351ms as against 378ms and 351ms, ART of 51ms as against 153ms and 59ms and NCS of 77 as against 45 and 57 in both Zero and Non-Zero Arrival Time simulation results for the processes generated as shown in Figure 10 &amp;amp; 13 respectively.&amp;nbsp; The experimental results also show some significant improvement as the ATAT of 22.6ms as against 27.2ms and 29.6ms, AWT of 13.4ms as against 18.0ms and 20.4ms, ART of 4.8ms as against 9.0ms and 11.8ms with equal number of context switch for Zero Arrival Time; ATAT of 30.6ms as against 32.2ms and 40.6ms, AWT of 18.6ms as against 20.2ms and 28.6ms, ART of 18.6ms as against 10.6ms and 11.2ms and NCS of 4 as against 6 and 7 for Non-Zero Arrival Time experimental summary results shown in Table 3 &amp;amp; 4.","container-title":"UMYU Scientifica","DOI":"10.56919/usci.2541.030","ISSN":"2955-1153","issue":"1","language":"en","license":"https://creativecommons.org/licenses/by-nc/4.0","page":"305-316","source":"publications.umyu.edu.ng","title":"An Enhanced and Improved Half-Life Variable Quantum Time Round Robin (EImHLVQTRR) CPU Scheduling Algorithm","volume":"4","author":[{"family":"Abubakar","given":"Suleiman Ebaiya"},{"family":"Isa","given":"Ibrahim"}],"issued":{"date-parts":[["2025",3,30]]}}}],"schema":"https://github.com/citation-style-language/schema/raw/master/csl-citation.json"} </w:instrText>
      </w:r>
      <w:r>
        <w:fldChar w:fldCharType="separate"/>
      </w:r>
      <w:r>
        <w:t>[6]</w:t>
      </w:r>
      <w:r>
        <w:fldChar w:fldCharType="end"/>
      </w:r>
      <w:r>
        <w:t>The logical flow is shown in the figure below.</w:t>
      </w:r>
    </w:p>
    <w:p w14:paraId="399277E6">
      <w:pPr>
        <w:pStyle w:val="9"/>
      </w:pPr>
      <w:r>
        <w:rPr>
          <w:lang w:eastAsia="zh-CN"/>
        </w:rPr>
        <w:drawing>
          <wp:inline distT="0" distB="0" distL="0" distR="0">
            <wp:extent cx="2971165" cy="4072255"/>
            <wp:effectExtent l="0" t="0" r="635" b="4445"/>
            <wp:docPr id="184217038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70388" name="Picture 1" descr="A diagram of a flowchart&#10;&#10;AI-generated content may be incorrect."/>
                    <pic:cNvPicPr>
                      <a:picLocks noChangeAspect="1"/>
                    </pic:cNvPicPr>
                  </pic:nvPicPr>
                  <pic:blipFill>
                    <a:blip r:embed="rId6"/>
                    <a:stretch>
                      <a:fillRect/>
                    </a:stretch>
                  </pic:blipFill>
                  <pic:spPr>
                    <a:xfrm>
                      <a:off x="0" y="0"/>
                      <a:ext cx="2971165" cy="4072255"/>
                    </a:xfrm>
                    <a:prstGeom prst="rect">
                      <a:avLst/>
                    </a:prstGeom>
                  </pic:spPr>
                </pic:pic>
              </a:graphicData>
            </a:graphic>
          </wp:inline>
        </w:drawing>
      </w:r>
    </w:p>
    <w:p w14:paraId="79AB93F1">
      <w:pPr>
        <w:pStyle w:val="9"/>
        <w:rPr>
          <w:highlight w:val="none"/>
        </w:rPr>
      </w:pPr>
      <w:r>
        <w:rPr>
          <w:highlight w:val="none"/>
        </w:rPr>
        <w:t>[IIMAGE: Activity Diagram] Fig. 2. Activity Diagram showing the logic of the Adaptive Round Robin scheduler.</w:t>
      </w:r>
    </w:p>
    <w:p w14:paraId="46576CB3">
      <w:pPr>
        <w:pStyle w:val="9"/>
      </w:pPr>
    </w:p>
    <w:p w14:paraId="22F1FB4D">
      <w:pPr>
        <w:pStyle w:val="3"/>
      </w:pPr>
      <w:bookmarkStart w:id="14" w:name="OLE_LINK11"/>
      <w:bookmarkStart w:id="15" w:name="OLE_LINK7"/>
      <w:r>
        <w:t xml:space="preserve">III.  </w:t>
      </w:r>
      <w:bookmarkEnd w:id="14"/>
      <w:r>
        <w:t>Implementation Detail</w:t>
      </w:r>
    </w:p>
    <w:bookmarkEnd w:id="15"/>
    <w:p w14:paraId="38427E82">
      <w:pPr>
        <w:pStyle w:val="9"/>
      </w:pPr>
      <w:r>
        <w:t>The project is implemented in Python 3.9 using matplotlib for visualization. Key parts include:</w:t>
      </w:r>
    </w:p>
    <w:p w14:paraId="69FC0A48">
      <w:pPr>
        <w:pStyle w:val="9"/>
        <w:numPr>
          <w:ilvl w:val="0"/>
          <w:numId w:val="5"/>
        </w:numPr>
      </w:pPr>
      <w:r>
        <w:t>Process Class: Stores runtime states including prediction, remaining_burst, and io_waits.</w:t>
      </w:r>
    </w:p>
    <w:p w14:paraId="052349D2">
      <w:pPr>
        <w:pStyle w:val="9"/>
        <w:numPr>
          <w:ilvl w:val="0"/>
          <w:numId w:val="5"/>
        </w:numPr>
      </w:pPr>
      <w:r>
        <w:t>simulate_adaptive_RR: The main loop that applies the EMA formula upon every burst completion.</w:t>
      </w:r>
    </w:p>
    <w:p w14:paraId="35D3B2B7">
      <w:pPr>
        <w:pStyle w:val="9"/>
        <w:numPr>
          <w:ilvl w:val="0"/>
          <w:numId w:val="5"/>
        </w:numPr>
      </w:pPr>
      <w:r>
        <w:t>Metrics Engine: Tracks Response Time, Turnaround Time, and Context Switches for every process.</w:t>
      </w:r>
    </w:p>
    <w:p w14:paraId="157BDD84">
      <w:pPr>
        <w:pStyle w:val="9"/>
        <w:rPr>
          <w:lang w:eastAsia="zh-CN"/>
        </w:rPr>
      </w:pPr>
    </w:p>
    <w:p w14:paraId="4BEDCBEC">
      <w:pPr>
        <w:pStyle w:val="2"/>
      </w:pPr>
      <w:r>
        <w:t>Simulation Results &amp; Discussion</w:t>
      </w:r>
    </w:p>
    <w:p w14:paraId="7CB4F4B2">
      <w:pPr>
        <w:pStyle w:val="3"/>
      </w:pPr>
      <w:r>
        <w:t>I.  Experimental Setup</w:t>
      </w:r>
    </w:p>
    <w:p w14:paraId="451C5A4F">
      <w:pPr>
        <w:pStyle w:val="9"/>
      </w:pPr>
      <w:r>
        <w:t>To test the algorithm rigorously, we simulated a "misconfiguration" scenario: setting a static time quantum of 60 ms for Fixed RR (too large for typical short tasks), while allowing Adaptive RR to self-optimize.</w:t>
      </w:r>
    </w:p>
    <w:p w14:paraId="6BC15619">
      <w:pPr>
        <w:pStyle w:val="9"/>
        <w:numPr>
          <w:ilvl w:val="0"/>
          <w:numId w:val="6"/>
        </w:numPr>
      </w:pPr>
      <w:r>
        <w:t>Total Processes: 15</w:t>
      </w:r>
    </w:p>
    <w:p w14:paraId="7310EF45">
      <w:pPr>
        <w:pStyle w:val="9"/>
        <w:numPr>
          <w:ilvl w:val="0"/>
          <w:numId w:val="6"/>
        </w:numPr>
      </w:pPr>
      <w:r>
        <w:t>Workload: Mixed (40% CPU-bound / 60% I/O-bound)</w:t>
      </w:r>
    </w:p>
    <w:p w14:paraId="6BB8235F">
      <w:pPr>
        <w:pStyle w:val="9"/>
        <w:numPr>
          <w:ilvl w:val="0"/>
          <w:numId w:val="6"/>
        </w:numPr>
      </w:pPr>
      <w:r>
        <w:t>Random Seed: 999 (to make sure the future researchers can redo the tests)</w:t>
      </w:r>
    </w:p>
    <w:p w14:paraId="1231F6B7">
      <w:pPr>
        <w:pStyle w:val="3"/>
      </w:pPr>
      <w:r>
        <w:t>II.  Quantitative Results</w:t>
      </w:r>
    </w:p>
    <w:p w14:paraId="21D2800E">
      <w:pPr>
        <w:pStyle w:val="9"/>
      </w:pPr>
      <w:r>
        <w:t>The simulation produced the following Average Response Times:</w:t>
      </w:r>
    </w:p>
    <w:p w14:paraId="23876E0F">
      <w:pPr>
        <w:pStyle w:val="9"/>
      </w:pPr>
      <w:r>
        <w:drawing>
          <wp:inline distT="0" distB="0" distL="0" distR="0">
            <wp:extent cx="2971165" cy="2376805"/>
            <wp:effectExtent l="0" t="0" r="635" b="0"/>
            <wp:docPr id="116473217"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217" name="Picture 1" descr="A graph of different colored squares&#10;&#10;AI-generated content may be incorrect."/>
                    <pic:cNvPicPr>
                      <a:picLocks noChangeAspect="1"/>
                    </pic:cNvPicPr>
                  </pic:nvPicPr>
                  <pic:blipFill>
                    <a:blip r:embed="rId7"/>
                    <a:stretch>
                      <a:fillRect/>
                    </a:stretch>
                  </pic:blipFill>
                  <pic:spPr>
                    <a:xfrm>
                      <a:off x="0" y="0"/>
                      <a:ext cx="2971165" cy="2376805"/>
                    </a:xfrm>
                    <a:prstGeom prst="rect">
                      <a:avLst/>
                    </a:prstGeom>
                  </pic:spPr>
                </pic:pic>
              </a:graphicData>
            </a:graphic>
          </wp:inline>
        </w:drawing>
      </w:r>
    </w:p>
    <w:p w14:paraId="1D95E82E">
      <w:pPr>
        <w:pStyle w:val="3"/>
      </w:pPr>
      <w:r>
        <w:t>III.  Discussion</w:t>
      </w:r>
    </w:p>
    <w:p w14:paraId="1AF8DF11">
      <w:pPr>
        <w:pStyle w:val="9"/>
      </w:pPr>
      <w:r>
        <w:t>SJF Fails: As shown by the gray bar, SJF performs poorly (186.67 ms). This is common in mixed workloads, where a long CPU-bound job arrives slightly earlier than several short I/O jobs. Since SJF is non-preemptive, these short jobs get blocked for a long time.</w:t>
      </w:r>
    </w:p>
    <w:p w14:paraId="5892450C">
      <w:pPr>
        <w:pStyle w:val="9"/>
        <w:rPr>
          <w:lang w:eastAsia="zh-CN"/>
        </w:rPr>
      </w:pPr>
      <w:r>
        <w:t xml:space="preserve">Robustness of Adaptive RR: The blue bar shows that Fixed RR, due to the 60 ms delay, causes long wait times for short tasks, resulting in a penalty of 75.20 ms. In contrast, Adaptive RR (green bar, 72.87 ms) successfully identifies short burst tasks via EMA and likely allocates them smaller quanta (close to </w:t>
      </w:r>
      <m:oMath>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Cambria Math" w:hAnsi="Cambria Math"/>
          </w:rPr>
          <m:t>=5</m:t>
        </m:r>
      </m:oMath>
      <w:r>
        <w:t xml:space="preserve"> ms), allowing them to pass through the CPU faster.</w:t>
      </w:r>
    </w:p>
    <w:p w14:paraId="7E6FCE33">
      <w:pPr>
        <w:pStyle w:val="9"/>
      </w:pPr>
      <w:r>
        <w:t>Conclusion: Although the improvement of Adaptive RR over Fixed RR is modest (about 3.1%), it demonstrates that Adaptive RR can automatically "correct" for misconfigured system settings, providing a safeguard against human error during parameter tuning.</w:t>
      </w:r>
    </w:p>
    <w:p w14:paraId="22466980">
      <w:pPr>
        <w:pStyle w:val="2"/>
      </w:pPr>
      <w:r>
        <w:t>Conclusion &amp; Future Work</w:t>
      </w:r>
    </w:p>
    <w:p w14:paraId="024A076E">
      <w:pPr>
        <w:pStyle w:val="9"/>
      </w:pPr>
      <w:r>
        <w:t>The project successfully designed and simulated an Adaptive Round Robin scheduler. The scheduler can dynamically adjusts its time quantum to match process behavior through combine CPU burst prediction via Exponential Moving Average:</w:t>
      </w:r>
    </w:p>
    <w:p w14:paraId="6D0BB5B7">
      <w:pPr>
        <w:pStyle w:val="9"/>
      </w:pPr>
      <w:r>
        <w:t>The results show that compared to static Fixed Round Robin scheduler (Fixed RR) and Shortest Job First scheduler (SJF), the Adaptive Round Robin scheduler demonstrates superior stability and responsiveness, especially under mixed workloads where static parameters may not be optimal.</w:t>
      </w:r>
    </w:p>
    <w:p w14:paraId="75471482">
      <w:pPr>
        <w:pStyle w:val="34"/>
      </w:pPr>
      <w:r>
        <w:t>Overhead Analysis: The current simulation does not account for the CPU cycles consumed by the EMA calculation. Future studies could implement this in a real Linux to measure the actual computational overhead.</w:t>
      </w:r>
    </w:p>
    <w:p w14:paraId="2A173003">
      <w:pPr>
        <w:pStyle w:val="34"/>
      </w:pPr>
      <w:r>
        <w:t xml:space="preserve">Dynamic Alpha: Instead of fixed </w:t>
      </w:r>
      <m:oMath>
        <m:r>
          <m:rPr>
            <m:sty m:val="p"/>
          </m:rPr>
          <w:rPr>
            <w:rFonts w:ascii="Cambria Math" w:hAnsi="Cambria Math"/>
          </w:rPr>
          <m:t>α=0.5</m:t>
        </m:r>
      </m:oMath>
      <w:r>
        <w:t>,it could be adjusted based on the volatility of the process burst history.</w:t>
      </w:r>
    </w:p>
    <w:p w14:paraId="601F4593">
      <w:pPr>
        <w:pStyle w:val="2"/>
        <w:rPr>
          <w:lang w:eastAsia="zh-CN"/>
        </w:rPr>
      </w:pPr>
      <w:r>
        <w:t>References</w:t>
      </w:r>
    </w:p>
    <w:p w14:paraId="04B59411">
      <w:pPr>
        <w:pStyle w:val="48"/>
        <w:rPr>
          <w:rFonts w:eastAsia="SimSun"/>
          <w:lang w:eastAsia="zh-CN"/>
        </w:rPr>
      </w:pPr>
      <w:r>
        <w:rPr>
          <w:rFonts w:eastAsia="SimSun"/>
          <w:lang w:eastAsia="zh-CN"/>
        </w:rPr>
        <w:fldChar w:fldCharType="begin"/>
      </w:r>
      <w:r>
        <w:rPr>
          <w:rFonts w:eastAsia="SimSun"/>
          <w:lang w:eastAsia="zh-CN"/>
        </w:rPr>
        <w:instrText xml:space="preserve"> ADDIN ZOTERO_BIBL {"uncited":[],"omitted":[],"custom":[]} CSL_BIBLIOGRAPHY </w:instrText>
      </w:r>
      <w:r>
        <w:rPr>
          <w:rFonts w:eastAsia="SimSun"/>
          <w:lang w:eastAsia="zh-CN"/>
        </w:rPr>
        <w:fldChar w:fldCharType="separate"/>
      </w:r>
      <w:r>
        <w:rPr>
          <w:rFonts w:eastAsia="SimSun"/>
          <w:lang w:eastAsia="zh-CN"/>
        </w:rPr>
        <w:t>[1]</w:t>
      </w:r>
      <w:r>
        <w:rPr>
          <w:rFonts w:eastAsia="SimSun"/>
          <w:lang w:eastAsia="zh-CN"/>
        </w:rPr>
        <w:tab/>
      </w:r>
      <w:r>
        <w:rPr>
          <w:rFonts w:eastAsia="SimSun"/>
          <w:lang w:eastAsia="zh-CN"/>
        </w:rPr>
        <w:t>“(PDF) CPU Scheduling: A Study of the First Come First Serve and Round Robin Approaches,” ResearchGate. Accessed: Nov. 24, 2025. [Online]. Available: https://www.researchgate.net/publication/379022676_CPU_Scheduling_A_Study_of_the_First_Come_First_Serve_and_Round_Robin_Approaches</w:t>
      </w:r>
    </w:p>
    <w:p w14:paraId="44FE03A7">
      <w:pPr>
        <w:pStyle w:val="48"/>
        <w:rPr>
          <w:rFonts w:eastAsia="SimSun"/>
          <w:lang w:eastAsia="zh-CN"/>
        </w:rPr>
      </w:pPr>
      <w:r>
        <w:rPr>
          <w:rFonts w:eastAsia="SimSun"/>
          <w:lang w:eastAsia="zh-CN"/>
        </w:rPr>
        <w:t>[2]</w:t>
      </w:r>
      <w:r>
        <w:rPr>
          <w:rFonts w:eastAsia="SimSun"/>
          <w:lang w:eastAsia="zh-CN"/>
        </w:rPr>
        <w:tab/>
      </w:r>
      <w:r>
        <w:rPr>
          <w:rFonts w:eastAsia="SimSun"/>
          <w:lang w:eastAsia="zh-CN"/>
        </w:rPr>
        <w:t xml:space="preserve">Z. Iqbal Khan, M. Khan, and S. Nasir Mehmood Shah, “Agent-Based Adaptive Dynamic Round Robin (AADRR) Scheduling Algorithm,” </w:t>
      </w:r>
      <w:r>
        <w:rPr>
          <w:rFonts w:eastAsia="SimSun"/>
          <w:i/>
          <w:iCs/>
          <w:lang w:eastAsia="zh-CN"/>
        </w:rPr>
        <w:t>IEEE Access</w:t>
      </w:r>
      <w:r>
        <w:rPr>
          <w:rFonts w:eastAsia="SimSun"/>
          <w:lang w:eastAsia="zh-CN"/>
        </w:rPr>
        <w:t>, vol. 13, pp. 18308–18324, 2025, doi: 10.1109/ACCESS.2025.3534031.</w:t>
      </w:r>
    </w:p>
    <w:p w14:paraId="5FDEEF57">
      <w:pPr>
        <w:pStyle w:val="48"/>
        <w:rPr>
          <w:rFonts w:eastAsia="SimSun"/>
          <w:lang w:eastAsia="zh-CN"/>
        </w:rPr>
      </w:pPr>
      <w:r>
        <w:rPr>
          <w:rFonts w:eastAsia="SimSun"/>
          <w:lang w:eastAsia="zh-CN"/>
        </w:rPr>
        <w:t>[3]</w:t>
      </w:r>
      <w:r>
        <w:rPr>
          <w:rFonts w:eastAsia="SimSun"/>
          <w:lang w:eastAsia="zh-CN"/>
        </w:rPr>
        <w:tab/>
      </w:r>
      <w:r>
        <w:rPr>
          <w:rFonts w:eastAsia="SimSun"/>
          <w:lang w:eastAsia="zh-CN"/>
        </w:rPr>
        <w:t xml:space="preserve">A. Silberschatz, P. B. Galvin, and G. Gagne, </w:t>
      </w:r>
      <w:r>
        <w:rPr>
          <w:rFonts w:eastAsia="SimSun"/>
          <w:i/>
          <w:iCs/>
          <w:lang w:eastAsia="zh-CN"/>
        </w:rPr>
        <w:t>Operating System Concepts</w:t>
      </w:r>
      <w:r>
        <w:rPr>
          <w:rFonts w:eastAsia="SimSun"/>
          <w:lang w:eastAsia="zh-CN"/>
        </w:rPr>
        <w:t>, 10th ed. Hoboken, NJ: Wiley, 2018.</w:t>
      </w:r>
    </w:p>
    <w:p w14:paraId="0690B600">
      <w:pPr>
        <w:pStyle w:val="48"/>
        <w:rPr>
          <w:rFonts w:eastAsia="SimSun"/>
          <w:lang w:eastAsia="zh-CN"/>
        </w:rPr>
      </w:pPr>
      <w:r>
        <w:rPr>
          <w:rFonts w:eastAsia="SimSun"/>
          <w:lang w:eastAsia="zh-CN"/>
        </w:rPr>
        <w:t>[4]</w:t>
      </w:r>
      <w:r>
        <w:rPr>
          <w:rFonts w:eastAsia="SimSun"/>
          <w:lang w:eastAsia="zh-CN"/>
        </w:rPr>
        <w:tab/>
      </w:r>
      <w:r>
        <w:rPr>
          <w:rFonts w:eastAsia="SimSun"/>
          <w:lang w:eastAsia="zh-CN"/>
        </w:rPr>
        <w:t xml:space="preserve">F. Qazi, D.-S. Agha, M. Naseem, S. Badar, and F. H. Khan, “Improving Round Robin Scheduling with Dynamic Time Quantum (IRRDQ),” </w:t>
      </w:r>
      <w:r>
        <w:rPr>
          <w:rFonts w:eastAsia="SimSun"/>
          <w:i/>
          <w:iCs/>
          <w:lang w:eastAsia="zh-CN"/>
        </w:rPr>
        <w:t>J. Appl. Eng. Technol. JAET</w:t>
      </w:r>
      <w:r>
        <w:rPr>
          <w:rFonts w:eastAsia="SimSun"/>
          <w:lang w:eastAsia="zh-CN"/>
        </w:rPr>
        <w:t>, vol. 7, no. 2, pp. 70–82, Dec. 2023, doi: 10.55447/jaet.07.02.115.</w:t>
      </w:r>
    </w:p>
    <w:p w14:paraId="78A2C5DC">
      <w:pPr>
        <w:pStyle w:val="48"/>
        <w:rPr>
          <w:rFonts w:eastAsia="SimSun"/>
          <w:lang w:eastAsia="zh-CN"/>
        </w:rPr>
      </w:pPr>
      <w:r>
        <w:rPr>
          <w:rFonts w:eastAsia="SimSun"/>
          <w:lang w:eastAsia="zh-CN"/>
        </w:rPr>
        <w:t>[5]</w:t>
      </w:r>
      <w:r>
        <w:rPr>
          <w:rFonts w:eastAsia="SimSun"/>
          <w:lang w:eastAsia="zh-CN"/>
        </w:rPr>
        <w:tab/>
      </w:r>
      <w:r>
        <w:rPr>
          <w:rFonts w:eastAsia="SimSun"/>
          <w:lang w:eastAsia="zh-CN"/>
        </w:rPr>
        <w:t xml:space="preserve">M. Prajana, H. Rajkumar, A. S. Sannidhi, K. Vidyasri, and S. Krishnan, “Adaptive Multi-Level Feedback Round-Robin,” in </w:t>
      </w:r>
      <w:r>
        <w:rPr>
          <w:rFonts w:eastAsia="SimSun"/>
          <w:i/>
          <w:iCs/>
          <w:lang w:eastAsia="zh-CN"/>
        </w:rPr>
        <w:t>2024 15th International Conference on Computing Communication and Networking Technologies (ICCCNT)</w:t>
      </w:r>
      <w:r>
        <w:rPr>
          <w:rFonts w:eastAsia="SimSun"/>
          <w:lang w:eastAsia="zh-CN"/>
        </w:rPr>
        <w:t>, June 2024, pp. 1–9. doi: 10.1109/ICCCNT61001.2024.10724187.</w:t>
      </w:r>
    </w:p>
    <w:p w14:paraId="178D7B0A">
      <w:pPr>
        <w:pStyle w:val="48"/>
        <w:rPr>
          <w:rFonts w:eastAsia="SimSun"/>
          <w:lang w:eastAsia="zh-CN"/>
        </w:rPr>
      </w:pPr>
      <w:r>
        <w:rPr>
          <w:rFonts w:eastAsia="SimSun"/>
          <w:lang w:eastAsia="zh-CN"/>
        </w:rPr>
        <w:t>[6]</w:t>
      </w:r>
      <w:r>
        <w:rPr>
          <w:rFonts w:eastAsia="SimSun"/>
          <w:lang w:eastAsia="zh-CN"/>
        </w:rPr>
        <w:tab/>
      </w:r>
      <w:r>
        <w:rPr>
          <w:rFonts w:eastAsia="SimSun"/>
          <w:lang w:eastAsia="zh-CN"/>
        </w:rPr>
        <w:t xml:space="preserve">S. E. Abubakar and I. Isa, “An Enhanced and Improved Half-Life Variable Quantum Time Round Robin (EImHLVQTRR) CPU Scheduling Algorithm,” </w:t>
      </w:r>
      <w:r>
        <w:rPr>
          <w:rFonts w:eastAsia="SimSun"/>
          <w:i/>
          <w:iCs/>
          <w:lang w:eastAsia="zh-CN"/>
        </w:rPr>
        <w:t>UMYU Sci.</w:t>
      </w:r>
      <w:r>
        <w:rPr>
          <w:rFonts w:eastAsia="SimSun"/>
          <w:lang w:eastAsia="zh-CN"/>
        </w:rPr>
        <w:t>, vol. 4, no. 1, pp. 305–316, Mar. 2025, doi: 10.56919/usci.2541.030.</w:t>
      </w:r>
    </w:p>
    <w:p w14:paraId="30E90812">
      <w:pPr>
        <w:pStyle w:val="48"/>
        <w:rPr>
          <w:rFonts w:hint="eastAsia" w:eastAsia="SimSun"/>
          <w:lang w:eastAsia="zh-CN"/>
        </w:rPr>
      </w:pPr>
      <w:r>
        <w:rPr>
          <w:rFonts w:eastAsia="SimSun"/>
          <w:lang w:eastAsia="zh-CN"/>
        </w:rPr>
        <w:fldChar w:fldCharType="end"/>
      </w:r>
    </w:p>
    <w:p w14:paraId="44F17C9C">
      <w:pPr>
        <w:pStyle w:val="4"/>
        <w:rPr>
          <w:rFonts w:hint="eastAsia"/>
          <w:lang w:eastAsia="zh-CN"/>
        </w:rPr>
      </w:pPr>
      <w:bookmarkStart w:id="16" w:name="_About_the_Authors"/>
      <w:bookmarkEnd w:id="16"/>
    </w:p>
    <w:sectPr>
      <w:type w:val="continuous"/>
      <w:pgSz w:w="12240" w:h="15840"/>
      <w:pgMar w:top="1440" w:right="1210" w:bottom="1440" w:left="1210" w:header="720" w:footer="720" w:gutter="0"/>
      <w:cols w:space="461"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ＭＳ ゴシック">
    <w:altName w:val="苹方-简"/>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MS Mincho">
    <w:altName w:val="Hiragino Sans"/>
    <w:panose1 w:val="02020609040205080304"/>
    <w:charset w:val="80"/>
    <w:family w:val="modern"/>
    <w:pitch w:val="default"/>
    <w:sig w:usb0="00000000" w:usb1="00000000" w:usb2="08000012" w:usb3="00000000" w:csb0="0002009F" w:csb1="00000000"/>
  </w:font>
  <w:font w:name="ＭＳ 明朝">
    <w:altName w:val="Hiragino Sans"/>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苹方-简">
    <w:altName w:val="Times New Roman"/>
    <w:panose1 w:val="020B0600000000000000"/>
    <w:charset w:val="00"/>
    <w:family w:val="auto"/>
    <w:pitch w:val="default"/>
    <w:sig w:usb0="A00002FF" w:usb1="7ACFFDFB" w:usb2="00000017" w:usb3="00000000" w:csb0="00040001"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8C16D">
    <w:pPr>
      <w:pStyle w:val="16"/>
      <w:rPr>
        <w:b/>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B2D81"/>
    <w:multiLevelType w:val="multilevel"/>
    <w:tmpl w:val="080B2D81"/>
    <w:lvl w:ilvl="0" w:tentative="0">
      <w:start w:val="1"/>
      <w:numFmt w:val="decimal"/>
      <w:pStyle w:val="35"/>
      <w:lvlText w:val="%1)"/>
      <w:lvlJc w:val="left"/>
      <w:pPr>
        <w:ind w:left="1008" w:hanging="360"/>
      </w:pPr>
    </w:lvl>
    <w:lvl w:ilvl="1" w:tentative="0">
      <w:start w:val="1"/>
      <w:numFmt w:val="lowerLetter"/>
      <w:lvlText w:val="%2."/>
      <w:lvlJc w:val="left"/>
      <w:pPr>
        <w:ind w:left="1728" w:hanging="360"/>
      </w:pPr>
    </w:lvl>
    <w:lvl w:ilvl="2" w:tentative="0">
      <w:start w:val="1"/>
      <w:numFmt w:val="lowerRoman"/>
      <w:lvlText w:val="%3."/>
      <w:lvlJc w:val="right"/>
      <w:pPr>
        <w:ind w:left="2448" w:hanging="180"/>
      </w:pPr>
    </w:lvl>
    <w:lvl w:ilvl="3" w:tentative="0">
      <w:start w:val="1"/>
      <w:numFmt w:val="decimal"/>
      <w:lvlText w:val="%4."/>
      <w:lvlJc w:val="left"/>
      <w:pPr>
        <w:ind w:left="3168" w:hanging="360"/>
      </w:pPr>
    </w:lvl>
    <w:lvl w:ilvl="4" w:tentative="0">
      <w:start w:val="1"/>
      <w:numFmt w:val="lowerLetter"/>
      <w:lvlText w:val="%5."/>
      <w:lvlJc w:val="left"/>
      <w:pPr>
        <w:ind w:left="3888" w:hanging="360"/>
      </w:pPr>
    </w:lvl>
    <w:lvl w:ilvl="5" w:tentative="0">
      <w:start w:val="1"/>
      <w:numFmt w:val="lowerRoman"/>
      <w:lvlText w:val="%6."/>
      <w:lvlJc w:val="right"/>
      <w:pPr>
        <w:ind w:left="4608" w:hanging="180"/>
      </w:pPr>
    </w:lvl>
    <w:lvl w:ilvl="6" w:tentative="0">
      <w:start w:val="1"/>
      <w:numFmt w:val="decimal"/>
      <w:lvlText w:val="%7."/>
      <w:lvlJc w:val="left"/>
      <w:pPr>
        <w:ind w:left="5328" w:hanging="360"/>
      </w:pPr>
    </w:lvl>
    <w:lvl w:ilvl="7" w:tentative="0">
      <w:start w:val="1"/>
      <w:numFmt w:val="lowerLetter"/>
      <w:lvlText w:val="%8."/>
      <w:lvlJc w:val="left"/>
      <w:pPr>
        <w:ind w:left="6048" w:hanging="360"/>
      </w:pPr>
    </w:lvl>
    <w:lvl w:ilvl="8" w:tentative="0">
      <w:start w:val="1"/>
      <w:numFmt w:val="lowerRoman"/>
      <w:lvlText w:val="%9."/>
      <w:lvlJc w:val="right"/>
      <w:pPr>
        <w:ind w:left="6768" w:hanging="180"/>
      </w:pPr>
    </w:lvl>
  </w:abstractNum>
  <w:abstractNum w:abstractNumId="1">
    <w:nsid w:val="09A37673"/>
    <w:multiLevelType w:val="multilevel"/>
    <w:tmpl w:val="09A37673"/>
    <w:lvl w:ilvl="0" w:tentative="0">
      <w:start w:val="1"/>
      <w:numFmt w:val="bullet"/>
      <w:lvlText w:val=""/>
      <w:lvlJc w:val="left"/>
      <w:pPr>
        <w:ind w:left="965" w:hanging="360"/>
      </w:pPr>
      <w:rPr>
        <w:rFonts w:hint="default" w:ascii="Symbol" w:hAnsi="Symbol"/>
      </w:rPr>
    </w:lvl>
    <w:lvl w:ilvl="1" w:tentative="0">
      <w:start w:val="1"/>
      <w:numFmt w:val="bullet"/>
      <w:lvlText w:val="o"/>
      <w:lvlJc w:val="left"/>
      <w:pPr>
        <w:ind w:left="1685" w:hanging="360"/>
      </w:pPr>
      <w:rPr>
        <w:rFonts w:hint="default" w:ascii="Courier New" w:hAnsi="Courier New" w:cs="Courier New"/>
      </w:rPr>
    </w:lvl>
    <w:lvl w:ilvl="2" w:tentative="0">
      <w:start w:val="1"/>
      <w:numFmt w:val="bullet"/>
      <w:lvlText w:val=""/>
      <w:lvlJc w:val="left"/>
      <w:pPr>
        <w:ind w:left="2405" w:hanging="360"/>
      </w:pPr>
      <w:rPr>
        <w:rFonts w:hint="default" w:ascii="Wingdings" w:hAnsi="Wingdings"/>
      </w:rPr>
    </w:lvl>
    <w:lvl w:ilvl="3" w:tentative="0">
      <w:start w:val="1"/>
      <w:numFmt w:val="bullet"/>
      <w:lvlText w:val=""/>
      <w:lvlJc w:val="left"/>
      <w:pPr>
        <w:ind w:left="3125" w:hanging="360"/>
      </w:pPr>
      <w:rPr>
        <w:rFonts w:hint="default" w:ascii="Symbol" w:hAnsi="Symbol"/>
      </w:rPr>
    </w:lvl>
    <w:lvl w:ilvl="4" w:tentative="0">
      <w:start w:val="1"/>
      <w:numFmt w:val="bullet"/>
      <w:lvlText w:val="o"/>
      <w:lvlJc w:val="left"/>
      <w:pPr>
        <w:ind w:left="3845" w:hanging="360"/>
      </w:pPr>
      <w:rPr>
        <w:rFonts w:hint="default" w:ascii="Courier New" w:hAnsi="Courier New" w:cs="Courier New"/>
      </w:rPr>
    </w:lvl>
    <w:lvl w:ilvl="5" w:tentative="0">
      <w:start w:val="1"/>
      <w:numFmt w:val="bullet"/>
      <w:lvlText w:val=""/>
      <w:lvlJc w:val="left"/>
      <w:pPr>
        <w:ind w:left="4565" w:hanging="360"/>
      </w:pPr>
      <w:rPr>
        <w:rFonts w:hint="default" w:ascii="Wingdings" w:hAnsi="Wingdings"/>
      </w:rPr>
    </w:lvl>
    <w:lvl w:ilvl="6" w:tentative="0">
      <w:start w:val="1"/>
      <w:numFmt w:val="bullet"/>
      <w:lvlText w:val=""/>
      <w:lvlJc w:val="left"/>
      <w:pPr>
        <w:ind w:left="5285" w:hanging="360"/>
      </w:pPr>
      <w:rPr>
        <w:rFonts w:hint="default" w:ascii="Symbol" w:hAnsi="Symbol"/>
      </w:rPr>
    </w:lvl>
    <w:lvl w:ilvl="7" w:tentative="0">
      <w:start w:val="1"/>
      <w:numFmt w:val="bullet"/>
      <w:lvlText w:val="o"/>
      <w:lvlJc w:val="left"/>
      <w:pPr>
        <w:ind w:left="6005" w:hanging="360"/>
      </w:pPr>
      <w:rPr>
        <w:rFonts w:hint="default" w:ascii="Courier New" w:hAnsi="Courier New" w:cs="Courier New"/>
      </w:rPr>
    </w:lvl>
    <w:lvl w:ilvl="8" w:tentative="0">
      <w:start w:val="1"/>
      <w:numFmt w:val="bullet"/>
      <w:lvlText w:val=""/>
      <w:lvlJc w:val="left"/>
      <w:pPr>
        <w:ind w:left="6725" w:hanging="360"/>
      </w:pPr>
      <w:rPr>
        <w:rFonts w:hint="default" w:ascii="Wingdings" w:hAnsi="Wingdings"/>
      </w:rPr>
    </w:lvl>
  </w:abstractNum>
  <w:abstractNum w:abstractNumId="2">
    <w:nsid w:val="29BE216C"/>
    <w:multiLevelType w:val="multilevel"/>
    <w:tmpl w:val="29BE216C"/>
    <w:lvl w:ilvl="0" w:tentative="0">
      <w:start w:val="1"/>
      <w:numFmt w:val="bullet"/>
      <w:lvlText w:val=""/>
      <w:lvlJc w:val="left"/>
      <w:pPr>
        <w:ind w:left="965" w:hanging="360"/>
      </w:pPr>
      <w:rPr>
        <w:rFonts w:hint="default" w:ascii="Symbol" w:hAnsi="Symbol"/>
      </w:rPr>
    </w:lvl>
    <w:lvl w:ilvl="1" w:tentative="0">
      <w:start w:val="1"/>
      <w:numFmt w:val="bullet"/>
      <w:lvlText w:val="o"/>
      <w:lvlJc w:val="left"/>
      <w:pPr>
        <w:ind w:left="1685" w:hanging="360"/>
      </w:pPr>
      <w:rPr>
        <w:rFonts w:hint="default" w:ascii="Courier New" w:hAnsi="Courier New" w:cs="Courier New"/>
      </w:rPr>
    </w:lvl>
    <w:lvl w:ilvl="2" w:tentative="0">
      <w:start w:val="1"/>
      <w:numFmt w:val="bullet"/>
      <w:lvlText w:val=""/>
      <w:lvlJc w:val="left"/>
      <w:pPr>
        <w:ind w:left="2405" w:hanging="360"/>
      </w:pPr>
      <w:rPr>
        <w:rFonts w:hint="default" w:ascii="Wingdings" w:hAnsi="Wingdings"/>
      </w:rPr>
    </w:lvl>
    <w:lvl w:ilvl="3" w:tentative="0">
      <w:start w:val="1"/>
      <w:numFmt w:val="bullet"/>
      <w:lvlText w:val=""/>
      <w:lvlJc w:val="left"/>
      <w:pPr>
        <w:ind w:left="3125" w:hanging="360"/>
      </w:pPr>
      <w:rPr>
        <w:rFonts w:hint="default" w:ascii="Symbol" w:hAnsi="Symbol"/>
      </w:rPr>
    </w:lvl>
    <w:lvl w:ilvl="4" w:tentative="0">
      <w:start w:val="1"/>
      <w:numFmt w:val="bullet"/>
      <w:lvlText w:val="o"/>
      <w:lvlJc w:val="left"/>
      <w:pPr>
        <w:ind w:left="3845" w:hanging="360"/>
      </w:pPr>
      <w:rPr>
        <w:rFonts w:hint="default" w:ascii="Courier New" w:hAnsi="Courier New" w:cs="Courier New"/>
      </w:rPr>
    </w:lvl>
    <w:lvl w:ilvl="5" w:tentative="0">
      <w:start w:val="1"/>
      <w:numFmt w:val="bullet"/>
      <w:lvlText w:val=""/>
      <w:lvlJc w:val="left"/>
      <w:pPr>
        <w:ind w:left="4565" w:hanging="360"/>
      </w:pPr>
      <w:rPr>
        <w:rFonts w:hint="default" w:ascii="Wingdings" w:hAnsi="Wingdings"/>
      </w:rPr>
    </w:lvl>
    <w:lvl w:ilvl="6" w:tentative="0">
      <w:start w:val="1"/>
      <w:numFmt w:val="bullet"/>
      <w:lvlText w:val=""/>
      <w:lvlJc w:val="left"/>
      <w:pPr>
        <w:ind w:left="5285" w:hanging="360"/>
      </w:pPr>
      <w:rPr>
        <w:rFonts w:hint="default" w:ascii="Symbol" w:hAnsi="Symbol"/>
      </w:rPr>
    </w:lvl>
    <w:lvl w:ilvl="7" w:tentative="0">
      <w:start w:val="1"/>
      <w:numFmt w:val="bullet"/>
      <w:lvlText w:val="o"/>
      <w:lvlJc w:val="left"/>
      <w:pPr>
        <w:ind w:left="6005" w:hanging="360"/>
      </w:pPr>
      <w:rPr>
        <w:rFonts w:hint="default" w:ascii="Courier New" w:hAnsi="Courier New" w:cs="Courier New"/>
      </w:rPr>
    </w:lvl>
    <w:lvl w:ilvl="8" w:tentative="0">
      <w:start w:val="1"/>
      <w:numFmt w:val="bullet"/>
      <w:lvlText w:val=""/>
      <w:lvlJc w:val="left"/>
      <w:pPr>
        <w:ind w:left="6725" w:hanging="360"/>
      </w:pPr>
      <w:rPr>
        <w:rFonts w:hint="default" w:ascii="Wingdings" w:hAnsi="Wingdings"/>
      </w:rPr>
    </w:lvl>
  </w:abstractNum>
  <w:abstractNum w:abstractNumId="3">
    <w:nsid w:val="30B12914"/>
    <w:multiLevelType w:val="multilevel"/>
    <w:tmpl w:val="30B12914"/>
    <w:lvl w:ilvl="0" w:tentative="0">
      <w:start w:val="1"/>
      <w:numFmt w:val="bullet"/>
      <w:lvlText w:val=""/>
      <w:lvlJc w:val="left"/>
      <w:pPr>
        <w:ind w:left="965" w:hanging="360"/>
      </w:pPr>
      <w:rPr>
        <w:rFonts w:hint="default" w:ascii="Symbol" w:hAnsi="Symbol"/>
      </w:rPr>
    </w:lvl>
    <w:lvl w:ilvl="1" w:tentative="0">
      <w:start w:val="1"/>
      <w:numFmt w:val="bullet"/>
      <w:lvlText w:val="o"/>
      <w:lvlJc w:val="left"/>
      <w:pPr>
        <w:ind w:left="1685" w:hanging="360"/>
      </w:pPr>
      <w:rPr>
        <w:rFonts w:hint="default" w:ascii="Courier New" w:hAnsi="Courier New" w:cs="Courier New"/>
      </w:rPr>
    </w:lvl>
    <w:lvl w:ilvl="2" w:tentative="0">
      <w:start w:val="1"/>
      <w:numFmt w:val="bullet"/>
      <w:lvlText w:val=""/>
      <w:lvlJc w:val="left"/>
      <w:pPr>
        <w:ind w:left="2405" w:hanging="360"/>
      </w:pPr>
      <w:rPr>
        <w:rFonts w:hint="default" w:ascii="Wingdings" w:hAnsi="Wingdings"/>
      </w:rPr>
    </w:lvl>
    <w:lvl w:ilvl="3" w:tentative="0">
      <w:start w:val="1"/>
      <w:numFmt w:val="bullet"/>
      <w:lvlText w:val=""/>
      <w:lvlJc w:val="left"/>
      <w:pPr>
        <w:ind w:left="3125" w:hanging="360"/>
      </w:pPr>
      <w:rPr>
        <w:rFonts w:hint="default" w:ascii="Symbol" w:hAnsi="Symbol"/>
      </w:rPr>
    </w:lvl>
    <w:lvl w:ilvl="4" w:tentative="0">
      <w:start w:val="1"/>
      <w:numFmt w:val="bullet"/>
      <w:lvlText w:val="o"/>
      <w:lvlJc w:val="left"/>
      <w:pPr>
        <w:ind w:left="3845" w:hanging="360"/>
      </w:pPr>
      <w:rPr>
        <w:rFonts w:hint="default" w:ascii="Courier New" w:hAnsi="Courier New" w:cs="Courier New"/>
      </w:rPr>
    </w:lvl>
    <w:lvl w:ilvl="5" w:tentative="0">
      <w:start w:val="1"/>
      <w:numFmt w:val="bullet"/>
      <w:lvlText w:val=""/>
      <w:lvlJc w:val="left"/>
      <w:pPr>
        <w:ind w:left="4565" w:hanging="360"/>
      </w:pPr>
      <w:rPr>
        <w:rFonts w:hint="default" w:ascii="Wingdings" w:hAnsi="Wingdings"/>
      </w:rPr>
    </w:lvl>
    <w:lvl w:ilvl="6" w:tentative="0">
      <w:start w:val="1"/>
      <w:numFmt w:val="bullet"/>
      <w:lvlText w:val=""/>
      <w:lvlJc w:val="left"/>
      <w:pPr>
        <w:ind w:left="5285" w:hanging="360"/>
      </w:pPr>
      <w:rPr>
        <w:rFonts w:hint="default" w:ascii="Symbol" w:hAnsi="Symbol"/>
      </w:rPr>
    </w:lvl>
    <w:lvl w:ilvl="7" w:tentative="0">
      <w:start w:val="1"/>
      <w:numFmt w:val="bullet"/>
      <w:lvlText w:val="o"/>
      <w:lvlJc w:val="left"/>
      <w:pPr>
        <w:ind w:left="6005" w:hanging="360"/>
      </w:pPr>
      <w:rPr>
        <w:rFonts w:hint="default" w:ascii="Courier New" w:hAnsi="Courier New" w:cs="Courier New"/>
      </w:rPr>
    </w:lvl>
    <w:lvl w:ilvl="8" w:tentative="0">
      <w:start w:val="1"/>
      <w:numFmt w:val="bullet"/>
      <w:lvlText w:val=""/>
      <w:lvlJc w:val="left"/>
      <w:pPr>
        <w:ind w:left="6725" w:hanging="360"/>
      </w:pPr>
      <w:rPr>
        <w:rFonts w:hint="default" w:ascii="Wingdings" w:hAnsi="Wingdings"/>
      </w:rPr>
    </w:lvl>
  </w:abstractNum>
  <w:abstractNum w:abstractNumId="4">
    <w:nsid w:val="329E1D7F"/>
    <w:multiLevelType w:val="multilevel"/>
    <w:tmpl w:val="329E1D7F"/>
    <w:lvl w:ilvl="0" w:tentative="0">
      <w:start w:val="1"/>
      <w:numFmt w:val="bullet"/>
      <w:pStyle w:val="34"/>
      <w:lvlText w:val=""/>
      <w:lvlJc w:val="left"/>
      <w:pPr>
        <w:ind w:left="965" w:hanging="360"/>
      </w:pPr>
      <w:rPr>
        <w:rFonts w:hint="default" w:ascii="Symbol" w:hAnsi="Symbol"/>
      </w:rPr>
    </w:lvl>
    <w:lvl w:ilvl="1" w:tentative="0">
      <w:start w:val="1"/>
      <w:numFmt w:val="bullet"/>
      <w:lvlText w:val="o"/>
      <w:lvlJc w:val="left"/>
      <w:pPr>
        <w:ind w:left="1685" w:hanging="360"/>
      </w:pPr>
      <w:rPr>
        <w:rFonts w:hint="default" w:ascii="Courier New" w:hAnsi="Courier New" w:cs="Courier New"/>
      </w:rPr>
    </w:lvl>
    <w:lvl w:ilvl="2" w:tentative="0">
      <w:start w:val="1"/>
      <w:numFmt w:val="bullet"/>
      <w:lvlText w:val=""/>
      <w:lvlJc w:val="left"/>
      <w:pPr>
        <w:ind w:left="2405" w:hanging="360"/>
      </w:pPr>
      <w:rPr>
        <w:rFonts w:hint="default" w:ascii="Wingdings" w:hAnsi="Wingdings"/>
      </w:rPr>
    </w:lvl>
    <w:lvl w:ilvl="3" w:tentative="0">
      <w:start w:val="1"/>
      <w:numFmt w:val="bullet"/>
      <w:lvlText w:val=""/>
      <w:lvlJc w:val="left"/>
      <w:pPr>
        <w:ind w:left="3125" w:hanging="360"/>
      </w:pPr>
      <w:rPr>
        <w:rFonts w:hint="default" w:ascii="Symbol" w:hAnsi="Symbol"/>
      </w:rPr>
    </w:lvl>
    <w:lvl w:ilvl="4" w:tentative="0">
      <w:start w:val="1"/>
      <w:numFmt w:val="bullet"/>
      <w:lvlText w:val="o"/>
      <w:lvlJc w:val="left"/>
      <w:pPr>
        <w:ind w:left="3845" w:hanging="360"/>
      </w:pPr>
      <w:rPr>
        <w:rFonts w:hint="default" w:ascii="Courier New" w:hAnsi="Courier New" w:cs="Courier New"/>
      </w:rPr>
    </w:lvl>
    <w:lvl w:ilvl="5" w:tentative="0">
      <w:start w:val="1"/>
      <w:numFmt w:val="bullet"/>
      <w:lvlText w:val=""/>
      <w:lvlJc w:val="left"/>
      <w:pPr>
        <w:ind w:left="4565" w:hanging="360"/>
      </w:pPr>
      <w:rPr>
        <w:rFonts w:hint="default" w:ascii="Wingdings" w:hAnsi="Wingdings"/>
      </w:rPr>
    </w:lvl>
    <w:lvl w:ilvl="6" w:tentative="0">
      <w:start w:val="1"/>
      <w:numFmt w:val="bullet"/>
      <w:lvlText w:val=""/>
      <w:lvlJc w:val="left"/>
      <w:pPr>
        <w:ind w:left="5285" w:hanging="360"/>
      </w:pPr>
      <w:rPr>
        <w:rFonts w:hint="default" w:ascii="Symbol" w:hAnsi="Symbol"/>
      </w:rPr>
    </w:lvl>
    <w:lvl w:ilvl="7" w:tentative="0">
      <w:start w:val="1"/>
      <w:numFmt w:val="bullet"/>
      <w:lvlText w:val="o"/>
      <w:lvlJc w:val="left"/>
      <w:pPr>
        <w:ind w:left="6005" w:hanging="360"/>
      </w:pPr>
      <w:rPr>
        <w:rFonts w:hint="default" w:ascii="Courier New" w:hAnsi="Courier New" w:cs="Courier New"/>
      </w:rPr>
    </w:lvl>
    <w:lvl w:ilvl="8" w:tentative="0">
      <w:start w:val="1"/>
      <w:numFmt w:val="bullet"/>
      <w:lvlText w:val=""/>
      <w:lvlJc w:val="left"/>
      <w:pPr>
        <w:ind w:left="6725" w:hanging="360"/>
      </w:pPr>
      <w:rPr>
        <w:rFonts w:hint="default" w:ascii="Wingdings" w:hAnsi="Wingdings"/>
      </w:rPr>
    </w:lvl>
  </w:abstractNum>
  <w:abstractNum w:abstractNumId="5">
    <w:nsid w:val="629A0938"/>
    <w:multiLevelType w:val="multilevel"/>
    <w:tmpl w:val="629A0938"/>
    <w:lvl w:ilvl="0" w:tentative="0">
      <w:start w:val="1"/>
      <w:numFmt w:val="bullet"/>
      <w:lvlText w:val=""/>
      <w:lvlJc w:val="left"/>
      <w:pPr>
        <w:ind w:left="965" w:hanging="360"/>
      </w:pPr>
      <w:rPr>
        <w:rFonts w:hint="default" w:ascii="Symbol" w:hAnsi="Symbol"/>
      </w:rPr>
    </w:lvl>
    <w:lvl w:ilvl="1" w:tentative="0">
      <w:start w:val="1"/>
      <w:numFmt w:val="bullet"/>
      <w:lvlText w:val="o"/>
      <w:lvlJc w:val="left"/>
      <w:pPr>
        <w:ind w:left="1685" w:hanging="360"/>
      </w:pPr>
      <w:rPr>
        <w:rFonts w:hint="default" w:ascii="Courier New" w:hAnsi="Courier New" w:cs="Courier New"/>
      </w:rPr>
    </w:lvl>
    <w:lvl w:ilvl="2" w:tentative="0">
      <w:start w:val="1"/>
      <w:numFmt w:val="bullet"/>
      <w:lvlText w:val=""/>
      <w:lvlJc w:val="left"/>
      <w:pPr>
        <w:ind w:left="2405" w:hanging="360"/>
      </w:pPr>
      <w:rPr>
        <w:rFonts w:hint="default" w:ascii="Wingdings" w:hAnsi="Wingdings"/>
      </w:rPr>
    </w:lvl>
    <w:lvl w:ilvl="3" w:tentative="0">
      <w:start w:val="1"/>
      <w:numFmt w:val="bullet"/>
      <w:lvlText w:val=""/>
      <w:lvlJc w:val="left"/>
      <w:pPr>
        <w:ind w:left="3125" w:hanging="360"/>
      </w:pPr>
      <w:rPr>
        <w:rFonts w:hint="default" w:ascii="Symbol" w:hAnsi="Symbol"/>
      </w:rPr>
    </w:lvl>
    <w:lvl w:ilvl="4" w:tentative="0">
      <w:start w:val="1"/>
      <w:numFmt w:val="bullet"/>
      <w:lvlText w:val="o"/>
      <w:lvlJc w:val="left"/>
      <w:pPr>
        <w:ind w:left="3845" w:hanging="360"/>
      </w:pPr>
      <w:rPr>
        <w:rFonts w:hint="default" w:ascii="Courier New" w:hAnsi="Courier New" w:cs="Courier New"/>
      </w:rPr>
    </w:lvl>
    <w:lvl w:ilvl="5" w:tentative="0">
      <w:start w:val="1"/>
      <w:numFmt w:val="bullet"/>
      <w:lvlText w:val=""/>
      <w:lvlJc w:val="left"/>
      <w:pPr>
        <w:ind w:left="4565" w:hanging="360"/>
      </w:pPr>
      <w:rPr>
        <w:rFonts w:hint="default" w:ascii="Wingdings" w:hAnsi="Wingdings"/>
      </w:rPr>
    </w:lvl>
    <w:lvl w:ilvl="6" w:tentative="0">
      <w:start w:val="1"/>
      <w:numFmt w:val="bullet"/>
      <w:lvlText w:val=""/>
      <w:lvlJc w:val="left"/>
      <w:pPr>
        <w:ind w:left="5285" w:hanging="360"/>
      </w:pPr>
      <w:rPr>
        <w:rFonts w:hint="default" w:ascii="Symbol" w:hAnsi="Symbol"/>
      </w:rPr>
    </w:lvl>
    <w:lvl w:ilvl="7" w:tentative="0">
      <w:start w:val="1"/>
      <w:numFmt w:val="bullet"/>
      <w:lvlText w:val="o"/>
      <w:lvlJc w:val="left"/>
      <w:pPr>
        <w:ind w:left="6005" w:hanging="360"/>
      </w:pPr>
      <w:rPr>
        <w:rFonts w:hint="default" w:ascii="Courier New" w:hAnsi="Courier New" w:cs="Courier New"/>
      </w:rPr>
    </w:lvl>
    <w:lvl w:ilvl="8" w:tentative="0">
      <w:start w:val="1"/>
      <w:numFmt w:val="bullet"/>
      <w:lvlText w:val=""/>
      <w:lvlJc w:val="left"/>
      <w:pPr>
        <w:ind w:left="6725" w:hanging="360"/>
      </w:pPr>
      <w:rPr>
        <w:rFonts w:hint="default" w:ascii="Wingdings" w:hAnsi="Wingdings"/>
      </w:rPr>
    </w:lvl>
  </w:abstractNum>
  <w:num w:numId="1">
    <w:abstractNumId w:val="4"/>
  </w:num>
  <w:num w:numId="2">
    <w:abstractNumId w:val="0"/>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3"/>
  <w:removePersonalInformation/>
  <w:doNotDisplayPageBoundaries w:val="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F8A"/>
    <w:rsid w:val="00022D85"/>
    <w:rsid w:val="000300A4"/>
    <w:rsid w:val="000403EB"/>
    <w:rsid w:val="0004068B"/>
    <w:rsid w:val="00073D95"/>
    <w:rsid w:val="00074849"/>
    <w:rsid w:val="00080B05"/>
    <w:rsid w:val="00086641"/>
    <w:rsid w:val="000A02A4"/>
    <w:rsid w:val="000B31BA"/>
    <w:rsid w:val="000C3ACB"/>
    <w:rsid w:val="000C3FEB"/>
    <w:rsid w:val="000C7692"/>
    <w:rsid w:val="000C769A"/>
    <w:rsid w:val="000D6AF4"/>
    <w:rsid w:val="000F679C"/>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1E8B"/>
    <w:rsid w:val="003F38BE"/>
    <w:rsid w:val="003F3E11"/>
    <w:rsid w:val="00436E12"/>
    <w:rsid w:val="0044250B"/>
    <w:rsid w:val="00456000"/>
    <w:rsid w:val="00461048"/>
    <w:rsid w:val="00473897"/>
    <w:rsid w:val="00473C35"/>
    <w:rsid w:val="004877D6"/>
    <w:rsid w:val="004922BE"/>
    <w:rsid w:val="004A324E"/>
    <w:rsid w:val="004A4EDD"/>
    <w:rsid w:val="004A504A"/>
    <w:rsid w:val="004B0384"/>
    <w:rsid w:val="004B03BB"/>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27A2"/>
    <w:rsid w:val="006633FE"/>
    <w:rsid w:val="00664849"/>
    <w:rsid w:val="006663FF"/>
    <w:rsid w:val="00675D9E"/>
    <w:rsid w:val="006C7CAC"/>
    <w:rsid w:val="006E6DFA"/>
    <w:rsid w:val="00725706"/>
    <w:rsid w:val="00744783"/>
    <w:rsid w:val="007619D0"/>
    <w:rsid w:val="007739C5"/>
    <w:rsid w:val="00773B2C"/>
    <w:rsid w:val="007A38BB"/>
    <w:rsid w:val="007B161A"/>
    <w:rsid w:val="007B2021"/>
    <w:rsid w:val="007C1C2F"/>
    <w:rsid w:val="007F4625"/>
    <w:rsid w:val="007F4D6F"/>
    <w:rsid w:val="0080468C"/>
    <w:rsid w:val="00805BD9"/>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27804"/>
    <w:rsid w:val="00A4510F"/>
    <w:rsid w:val="00A62ECF"/>
    <w:rsid w:val="00A8386A"/>
    <w:rsid w:val="00AC5BFD"/>
    <w:rsid w:val="00AE5B5C"/>
    <w:rsid w:val="00B03685"/>
    <w:rsid w:val="00B06F54"/>
    <w:rsid w:val="00B22F8A"/>
    <w:rsid w:val="00B572B9"/>
    <w:rsid w:val="00B574E9"/>
    <w:rsid w:val="00B84BF7"/>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133A7"/>
    <w:rsid w:val="00D4172F"/>
    <w:rsid w:val="00D53C83"/>
    <w:rsid w:val="00D56065"/>
    <w:rsid w:val="00D6729C"/>
    <w:rsid w:val="00DA6351"/>
    <w:rsid w:val="00DE61DF"/>
    <w:rsid w:val="00DF7F04"/>
    <w:rsid w:val="00E06803"/>
    <w:rsid w:val="00E14C4A"/>
    <w:rsid w:val="00E51593"/>
    <w:rsid w:val="00E60649"/>
    <w:rsid w:val="00E63DC6"/>
    <w:rsid w:val="00E718C6"/>
    <w:rsid w:val="00EB7A55"/>
    <w:rsid w:val="00EB7F00"/>
    <w:rsid w:val="00EE74CB"/>
    <w:rsid w:val="00EF1976"/>
    <w:rsid w:val="00EF24CA"/>
    <w:rsid w:val="00F1562C"/>
    <w:rsid w:val="00F37D85"/>
    <w:rsid w:val="00F70DB5"/>
    <w:rsid w:val="00FA1C3D"/>
    <w:rsid w:val="00FA3F6A"/>
    <w:rsid w:val="00FD6EC1"/>
    <w:rsid w:val="00FE6012"/>
    <w:rsid w:val="76EBC7EE"/>
    <w:rsid w:val="7FBF28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SimSu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99" w:semiHidden="0" w:name="header"/>
    <w:lsdException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20"/>
    <w:qFormat/>
    <w:uiPriority w:val="9"/>
    <w:pPr>
      <w:keepNext/>
      <w:keepLines/>
      <w:spacing w:before="240" w:after="120"/>
      <w:jc w:val="center"/>
      <w:outlineLvl w:val="0"/>
    </w:pPr>
    <w:rPr>
      <w:rFonts w:eastAsia="SimSun"/>
      <w:smallCaps/>
      <w:lang w:eastAsia="pt-BR"/>
    </w:rPr>
  </w:style>
  <w:style w:type="paragraph" w:styleId="3">
    <w:name w:val="heading 2"/>
    <w:basedOn w:val="2"/>
    <w:next w:val="1"/>
    <w:link w:val="21"/>
    <w:qFormat/>
    <w:uiPriority w:val="9"/>
    <w:pPr>
      <w:spacing w:before="180" w:after="60"/>
      <w:jc w:val="left"/>
      <w:outlineLvl w:val="1"/>
    </w:pPr>
    <w:rPr>
      <w:i/>
      <w:smallCaps w:val="0"/>
    </w:rPr>
  </w:style>
  <w:style w:type="paragraph" w:styleId="4">
    <w:name w:val="heading 3"/>
    <w:basedOn w:val="1"/>
    <w:next w:val="1"/>
    <w:link w:val="22"/>
    <w:qFormat/>
    <w:uiPriority w:val="9"/>
    <w:pPr>
      <w:jc w:val="both"/>
      <w:outlineLvl w:val="2"/>
    </w:pPr>
    <w:rPr>
      <w:sz w:val="18"/>
    </w:rPr>
  </w:style>
  <w:style w:type="paragraph" w:styleId="5">
    <w:name w:val="heading 4"/>
    <w:basedOn w:val="1"/>
    <w:next w:val="1"/>
    <w:link w:val="47"/>
    <w:semiHidden/>
    <w:unhideWhenUsed/>
    <w:qFormat/>
    <w:uiPriority w:val="9"/>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41"/>
    <w:semiHidden/>
    <w:unhideWhenUsed/>
    <w:uiPriority w:val="99"/>
    <w:rPr>
      <w:rFonts w:ascii="Segoe UI" w:hAnsi="Segoe UI" w:cs="Segoe UI"/>
      <w:sz w:val="18"/>
      <w:szCs w:val="18"/>
    </w:rPr>
  </w:style>
  <w:style w:type="paragraph" w:styleId="9">
    <w:name w:val="Body Text Indent"/>
    <w:basedOn w:val="1"/>
    <w:link w:val="23"/>
    <w:uiPriority w:val="99"/>
    <w:pPr>
      <w:ind w:firstLine="245"/>
      <w:jc w:val="both"/>
    </w:pPr>
  </w:style>
  <w:style w:type="paragraph" w:styleId="10">
    <w:name w:val="Body Text Indent 2"/>
    <w:basedOn w:val="1"/>
    <w:link w:val="40"/>
    <w:semiHidden/>
    <w:unhideWhenUsed/>
    <w:uiPriority w:val="99"/>
    <w:pPr>
      <w:spacing w:after="120" w:line="480" w:lineRule="auto"/>
      <w:ind w:left="360"/>
    </w:pPr>
  </w:style>
  <w:style w:type="paragraph" w:styleId="11">
    <w:name w:val="caption"/>
    <w:basedOn w:val="1"/>
    <w:next w:val="1"/>
    <w:qFormat/>
    <w:uiPriority w:val="35"/>
    <w:pPr>
      <w:spacing w:before="120" w:after="120"/>
    </w:pPr>
    <w:rPr>
      <w:bCs/>
      <w:smallCaps/>
    </w:rPr>
  </w:style>
  <w:style w:type="character" w:styleId="12">
    <w:name w:val="annotation reference"/>
    <w:uiPriority w:val="0"/>
    <w:rPr>
      <w:sz w:val="16"/>
      <w:szCs w:val="16"/>
    </w:rPr>
  </w:style>
  <w:style w:type="paragraph" w:styleId="13">
    <w:name w:val="annotation text"/>
    <w:basedOn w:val="1"/>
    <w:link w:val="32"/>
    <w:uiPriority w:val="0"/>
  </w:style>
  <w:style w:type="paragraph" w:styleId="14">
    <w:name w:val="annotation subject"/>
    <w:basedOn w:val="13"/>
    <w:next w:val="13"/>
    <w:link w:val="42"/>
    <w:semiHidden/>
    <w:unhideWhenUsed/>
    <w:uiPriority w:val="99"/>
    <w:rPr>
      <w:b/>
      <w:bCs/>
    </w:rPr>
  </w:style>
  <w:style w:type="character" w:styleId="15">
    <w:name w:val="FollowedHyperlink"/>
    <w:basedOn w:val="6"/>
    <w:semiHidden/>
    <w:unhideWhenUsed/>
    <w:uiPriority w:val="99"/>
    <w:rPr>
      <w:color w:val="954F72" w:themeColor="followedHyperlink"/>
      <w:u w:val="single"/>
      <w14:textFill>
        <w14:solidFill>
          <w14:schemeClr w14:val="folHlink"/>
        </w14:solidFill>
      </w14:textFill>
    </w:rPr>
  </w:style>
  <w:style w:type="paragraph" w:styleId="16">
    <w:name w:val="footer"/>
    <w:basedOn w:val="1"/>
    <w:link w:val="25"/>
    <w:uiPriority w:val="99"/>
    <w:pPr>
      <w:tabs>
        <w:tab w:val="center" w:pos="4320"/>
        <w:tab w:val="right" w:pos="8640"/>
      </w:tabs>
    </w:pPr>
  </w:style>
  <w:style w:type="paragraph" w:styleId="17">
    <w:name w:val="header"/>
    <w:basedOn w:val="1"/>
    <w:link w:val="24"/>
    <w:uiPriority w:val="99"/>
    <w:pPr>
      <w:tabs>
        <w:tab w:val="center" w:pos="4320"/>
        <w:tab w:val="right" w:pos="8640"/>
      </w:tabs>
    </w:pPr>
  </w:style>
  <w:style w:type="character" w:styleId="18">
    <w:name w:val="HTML Code"/>
    <w:basedOn w:val="6"/>
    <w:semiHidden/>
    <w:unhideWhenUsed/>
    <w:uiPriority w:val="99"/>
    <w:rPr>
      <w:rFonts w:ascii="Courier New" w:hAnsi="Courier New" w:eastAsia="Times New Roman" w:cs="Courier New"/>
      <w:sz w:val="20"/>
      <w:szCs w:val="20"/>
    </w:rPr>
  </w:style>
  <w:style w:type="character" w:styleId="19">
    <w:name w:val="Hyperlink"/>
    <w:uiPriority w:val="99"/>
    <w:rPr>
      <w:color w:val="0000FF"/>
      <w:u w:val="single"/>
    </w:rPr>
  </w:style>
  <w:style w:type="character" w:customStyle="1" w:styleId="20">
    <w:name w:val="Heading 1 Char"/>
    <w:basedOn w:val="6"/>
    <w:link w:val="2"/>
    <w:uiPriority w:val="9"/>
    <w:rPr>
      <w:rFonts w:ascii="Times New Roman" w:hAnsi="Times New Roman" w:eastAsia="SimSun" w:cs="Times New Roman"/>
      <w:smallCaps/>
      <w:sz w:val="20"/>
      <w:szCs w:val="20"/>
      <w:lang w:eastAsia="pt-BR"/>
    </w:rPr>
  </w:style>
  <w:style w:type="character" w:customStyle="1" w:styleId="21">
    <w:name w:val="Heading 2 Char"/>
    <w:basedOn w:val="6"/>
    <w:link w:val="3"/>
    <w:uiPriority w:val="9"/>
    <w:rPr>
      <w:rFonts w:ascii="Times New Roman" w:hAnsi="Times New Roman" w:eastAsia="SimSun" w:cs="Times New Roman"/>
      <w:i/>
      <w:sz w:val="20"/>
      <w:szCs w:val="20"/>
      <w:lang w:eastAsia="pt-BR"/>
    </w:rPr>
  </w:style>
  <w:style w:type="character" w:customStyle="1" w:styleId="22">
    <w:name w:val="Heading 3 Char"/>
    <w:basedOn w:val="6"/>
    <w:link w:val="4"/>
    <w:uiPriority w:val="9"/>
    <w:rPr>
      <w:rFonts w:ascii="Times New Roman" w:hAnsi="Times New Roman" w:eastAsia="Times New Roman" w:cs="Times New Roman"/>
      <w:sz w:val="18"/>
      <w:szCs w:val="20"/>
    </w:rPr>
  </w:style>
  <w:style w:type="character" w:customStyle="1" w:styleId="23">
    <w:name w:val="Body Text Indent Char"/>
    <w:basedOn w:val="6"/>
    <w:link w:val="9"/>
    <w:uiPriority w:val="99"/>
    <w:rPr>
      <w:rFonts w:ascii="Times New Roman" w:hAnsi="Times New Roman" w:eastAsia="Times New Roman" w:cs="Times New Roman"/>
      <w:sz w:val="20"/>
      <w:szCs w:val="20"/>
    </w:rPr>
  </w:style>
  <w:style w:type="character" w:customStyle="1" w:styleId="24">
    <w:name w:val="Header Char"/>
    <w:basedOn w:val="6"/>
    <w:link w:val="17"/>
    <w:uiPriority w:val="99"/>
    <w:rPr>
      <w:rFonts w:ascii="Times New Roman" w:hAnsi="Times New Roman" w:eastAsia="Times New Roman" w:cs="Times New Roman"/>
      <w:sz w:val="20"/>
      <w:szCs w:val="20"/>
    </w:rPr>
  </w:style>
  <w:style w:type="character" w:customStyle="1" w:styleId="25">
    <w:name w:val="Footer Char"/>
    <w:basedOn w:val="6"/>
    <w:link w:val="16"/>
    <w:uiPriority w:val="99"/>
    <w:rPr>
      <w:rFonts w:ascii="Times New Roman" w:hAnsi="Times New Roman" w:eastAsia="Times New Roman" w:cs="Times New Roman"/>
      <w:sz w:val="20"/>
      <w:szCs w:val="20"/>
    </w:rPr>
  </w:style>
  <w:style w:type="paragraph" w:customStyle="1" w:styleId="26">
    <w:name w:val="Author Data"/>
    <w:basedOn w:val="1"/>
    <w:autoRedefine/>
    <w:uiPriority w:val="0"/>
    <w:pPr>
      <w:widowControl w:val="0"/>
      <w:spacing w:after="240"/>
      <w:jc w:val="center"/>
    </w:pPr>
    <w:rPr>
      <w:sz w:val="24"/>
    </w:rPr>
  </w:style>
  <w:style w:type="paragraph" w:customStyle="1" w:styleId="27">
    <w:name w:val="Abstract"/>
    <w:basedOn w:val="10"/>
    <w:autoRedefine/>
    <w:uiPriority w:val="0"/>
    <w:pPr>
      <w:spacing w:after="0" w:line="240" w:lineRule="auto"/>
      <w:ind w:left="0"/>
      <w:jc w:val="both"/>
    </w:pPr>
    <w:rPr>
      <w:b/>
      <w:i/>
    </w:rPr>
  </w:style>
  <w:style w:type="paragraph" w:customStyle="1" w:styleId="28">
    <w:name w:val="paper title"/>
    <w:next w:val="1"/>
    <w:uiPriority w:val="0"/>
    <w:pPr>
      <w:spacing w:after="360"/>
      <w:jc w:val="center"/>
    </w:pPr>
    <w:rPr>
      <w:rFonts w:ascii="Times New Roman" w:hAnsi="Times New Roman" w:eastAsia="MS Mincho" w:cs="Times New Roman"/>
      <w:sz w:val="48"/>
      <w:szCs w:val="48"/>
      <w:lang w:val="en-US" w:eastAsia="en-US" w:bidi="ar-SA"/>
    </w:rPr>
  </w:style>
  <w:style w:type="character" w:customStyle="1" w:styleId="29">
    <w:name w:val="Subtle Emphasis1"/>
    <w:qFormat/>
    <w:uiPriority w:val="19"/>
    <w:rPr>
      <w:rFonts w:ascii="Times New Roman" w:hAnsi="Times New Roman"/>
      <w:i/>
      <w:sz w:val="18"/>
    </w:rPr>
  </w:style>
  <w:style w:type="paragraph" w:customStyle="1" w:styleId="30">
    <w:name w:val="Table Head"/>
    <w:basedOn w:val="1"/>
    <w:link w:val="31"/>
    <w:qFormat/>
    <w:uiPriority w:val="0"/>
    <w:rPr>
      <w:b/>
    </w:rPr>
  </w:style>
  <w:style w:type="character" w:customStyle="1" w:styleId="31">
    <w:name w:val="Table Head Char"/>
    <w:link w:val="30"/>
    <w:locked/>
    <w:uiPriority w:val="0"/>
    <w:rPr>
      <w:rFonts w:ascii="Times New Roman" w:hAnsi="Times New Roman" w:eastAsia="Times New Roman" w:cs="Times New Roman"/>
      <w:b/>
      <w:sz w:val="20"/>
      <w:szCs w:val="20"/>
    </w:rPr>
  </w:style>
  <w:style w:type="character" w:customStyle="1" w:styleId="32">
    <w:name w:val="Comment Text Char"/>
    <w:basedOn w:val="6"/>
    <w:link w:val="13"/>
    <w:uiPriority w:val="0"/>
    <w:rPr>
      <w:rFonts w:ascii="Times New Roman" w:hAnsi="Times New Roman" w:eastAsia="Times New Roman" w:cs="Times New Roman"/>
      <w:sz w:val="20"/>
      <w:szCs w:val="20"/>
    </w:rPr>
  </w:style>
  <w:style w:type="character" w:customStyle="1" w:styleId="33">
    <w:name w:val="AuthorName"/>
    <w:qFormat/>
    <w:uiPriority w:val="1"/>
    <w:rPr>
      <w:b/>
    </w:rPr>
  </w:style>
  <w:style w:type="paragraph" w:customStyle="1" w:styleId="34">
    <w:name w:val="BulletList"/>
    <w:basedOn w:val="9"/>
    <w:autoRedefine/>
    <w:qFormat/>
    <w:uiPriority w:val="0"/>
    <w:pPr>
      <w:numPr>
        <w:ilvl w:val="0"/>
        <w:numId w:val="1"/>
      </w:numPr>
      <w:ind w:left="720" w:hanging="432"/>
      <w:contextualSpacing/>
      <w:jc w:val="left"/>
    </w:pPr>
  </w:style>
  <w:style w:type="paragraph" w:customStyle="1" w:styleId="35">
    <w:name w:val="NumberedList"/>
    <w:basedOn w:val="34"/>
    <w:autoRedefine/>
    <w:uiPriority w:val="0"/>
    <w:pPr>
      <w:numPr>
        <w:numId w:val="2"/>
      </w:numPr>
      <w:ind w:left="576" w:hanging="288"/>
    </w:pPr>
  </w:style>
  <w:style w:type="paragraph" w:customStyle="1" w:styleId="36">
    <w:name w:val="Source"/>
    <w:basedOn w:val="11"/>
    <w:uiPriority w:val="0"/>
    <w:pPr>
      <w:spacing w:before="20"/>
    </w:pPr>
    <w:rPr>
      <w:smallCaps w:val="0"/>
      <w:sz w:val="18"/>
      <w:szCs w:val="18"/>
    </w:rPr>
  </w:style>
  <w:style w:type="paragraph" w:customStyle="1" w:styleId="37">
    <w:name w:val="Table text"/>
    <w:basedOn w:val="1"/>
    <w:uiPriority w:val="0"/>
  </w:style>
  <w:style w:type="paragraph" w:styleId="38">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paragraph" w:customStyle="1" w:styleId="39">
    <w:name w:val="BlockQuote"/>
    <w:basedOn w:val="9"/>
    <w:qFormat/>
    <w:uiPriority w:val="0"/>
    <w:pPr>
      <w:spacing w:after="240"/>
      <w:ind w:left="240" w:firstLine="0"/>
      <w:contextualSpacing/>
      <w:jc w:val="left"/>
    </w:pPr>
  </w:style>
  <w:style w:type="character" w:customStyle="1" w:styleId="40">
    <w:name w:val="Body Text Indent 2 Char"/>
    <w:basedOn w:val="6"/>
    <w:link w:val="10"/>
    <w:semiHidden/>
    <w:uiPriority w:val="99"/>
    <w:rPr>
      <w:rFonts w:ascii="Times New Roman" w:hAnsi="Times New Roman" w:eastAsia="Times New Roman" w:cs="Times New Roman"/>
      <w:sz w:val="20"/>
      <w:szCs w:val="20"/>
    </w:rPr>
  </w:style>
  <w:style w:type="character" w:customStyle="1" w:styleId="41">
    <w:name w:val="Balloon Text Char"/>
    <w:basedOn w:val="6"/>
    <w:link w:val="8"/>
    <w:semiHidden/>
    <w:uiPriority w:val="99"/>
    <w:rPr>
      <w:rFonts w:ascii="Segoe UI" w:hAnsi="Segoe UI" w:eastAsia="Times New Roman" w:cs="Segoe UI"/>
      <w:sz w:val="18"/>
      <w:szCs w:val="18"/>
    </w:rPr>
  </w:style>
  <w:style w:type="character" w:customStyle="1" w:styleId="42">
    <w:name w:val="Comment Subject Char"/>
    <w:basedOn w:val="32"/>
    <w:link w:val="14"/>
    <w:semiHidden/>
    <w:uiPriority w:val="99"/>
    <w:rPr>
      <w:rFonts w:ascii="Times New Roman" w:hAnsi="Times New Roman" w:eastAsia="Times New Roman" w:cs="Times New Roman"/>
      <w:b/>
      <w:bCs/>
      <w:sz w:val="20"/>
      <w:szCs w:val="20"/>
    </w:rPr>
  </w:style>
  <w:style w:type="paragraph" w:customStyle="1" w:styleId="43">
    <w:name w:val="Revision1"/>
    <w:hidden/>
    <w:semiHidden/>
    <w:uiPriority w:val="99"/>
    <w:rPr>
      <w:rFonts w:ascii="Times New Roman" w:hAnsi="Times New Roman" w:eastAsia="Times New Roman" w:cs="Times New Roman"/>
      <w:lang w:val="en-US" w:eastAsia="en-US" w:bidi="ar-SA"/>
    </w:rPr>
  </w:style>
  <w:style w:type="character" w:customStyle="1" w:styleId="44">
    <w:name w:val="Unresolved Mention1"/>
    <w:basedOn w:val="6"/>
    <w:semiHidden/>
    <w:unhideWhenUsed/>
    <w:uiPriority w:val="99"/>
    <w:rPr>
      <w:color w:val="605E5C"/>
      <w:shd w:val="clear" w:color="auto" w:fill="E1DFDD"/>
    </w:rPr>
  </w:style>
  <w:style w:type="paragraph" w:customStyle="1" w:styleId="45">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styleId="46">
    <w:name w:val="Placeholder Text"/>
    <w:basedOn w:val="6"/>
    <w:semiHidden/>
    <w:uiPriority w:val="99"/>
    <w:rPr>
      <w:color w:val="666666"/>
    </w:rPr>
  </w:style>
  <w:style w:type="character" w:customStyle="1" w:styleId="47">
    <w:name w:val="Heading 4 Char"/>
    <w:basedOn w:val="6"/>
    <w:link w:val="5"/>
    <w:semiHidden/>
    <w:uiPriority w:val="9"/>
    <w:rPr>
      <w:rFonts w:asciiTheme="majorHAnsi" w:hAnsiTheme="majorHAnsi" w:eastAsiaTheme="majorEastAsia" w:cstheme="majorBidi"/>
      <w:i/>
      <w:iCs/>
      <w:color w:val="2E75B6" w:themeColor="accent1" w:themeShade="BF"/>
      <w:sz w:val="20"/>
      <w:szCs w:val="20"/>
    </w:rPr>
  </w:style>
  <w:style w:type="paragraph" w:customStyle="1" w:styleId="48">
    <w:name w:val="Bibliography"/>
    <w:basedOn w:val="1"/>
    <w:next w:val="1"/>
    <w:unhideWhenUsed/>
    <w:uiPriority w:val="37"/>
    <w:pPr>
      <w:tabs>
        <w:tab w:val="left" w:pos="380"/>
      </w:tabs>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E4654C3A-BD6E-442A-ACC5-79C6EBEACAD8}">
  <ds:schemaRefs/>
</ds:datastoreItem>
</file>

<file path=docProps/app.xml><?xml version="1.0" encoding="utf-8"?>
<Properties xmlns="http://schemas.openxmlformats.org/officeDocument/2006/extended-properties" xmlns:vt="http://schemas.openxmlformats.org/officeDocument/2006/docPropsVTypes">
  <Template>Normal.dotm</Template>
  <Pages>4</Pages>
  <Words>3480</Words>
  <Characters>19840</Characters>
  <Lines>165</Lines>
  <Paragraphs>46</Paragraphs>
  <TotalTime>0</TotalTime>
  <ScaleCrop>false</ScaleCrop>
  <LinksUpToDate>false</LinksUpToDate>
  <CharactersWithSpaces>23274</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2023-02-07T23:42:00Z</dcterms:created>
  <dcterms:modified xsi:type="dcterms:W3CDTF">2025-11-24T12:47:24Z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1033-12.1.23540.23540</vt:lpwstr>
  </property>
  <property fmtid="{D5CDD505-2E9C-101B-9397-08002B2CF9AE}" pid="3" name="ICV">
    <vt:lpwstr>27945C592673412F779A2269B2135863_42</vt:lpwstr>
  </property>
  <property fmtid="{D5CDD505-2E9C-101B-9397-08002B2CF9AE}" pid="4" name="ZOTERO_PREF_1">
    <vt:lpwstr>&lt;data data-version="3" zotero-version="7.0.30"&gt;&lt;session id="2Qsj8mFi"/&gt;&lt;style id="http://www.zotero.org/styles/ieee" locale="en-CA"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