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22,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2358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   A16Z INVESTS $9 MILLION IN PROBABLY TO PUSH VERIFIABLE AI OUTPUTS</w:t>
      </w:r>
    </w:p>
    <w:p>
      <w:pPr>
        <w:pStyle w:val="Normal"/>
      </w:pPr>
      <w:r>
        <w:t xml:space="preserve">Andreessen Horowitz invested $9 million in Probably in a seed round, with the announcement made on 16th June 2026. Probably, founded by Peter Elias, is developing a data science tool that lets users query complex datasets and obtain answers accompanied by citations. It uses a deterministic validator to check the language model's initial response before it is shown to users, adding a layer of accountability. Industry observers note that enterprises increasingly demand verifiable outputs, with regulators and risk teams seeking audit trails in finance, healthcare and legal work. The team has set an ambitious target of 99.99 percent accuracy, arguing that AI must be compared to reliable deterministic systems rather than just human or model performance. The investment is part of a broader market shift toward reliability, a trend highlighted by recent industry events including KPMG's withdrawal of an AI report due to inaccuracies. As Probably scales, questions remain whether it can extend reliability features before larger platform providers incorporate similar capabilities.</w:t>
      </w:r>
    </w:p>
    <w:p>
      <w:pPr>
        <w:pStyle w:val="Normal"/>
      </w:pPr>
      <w:r>
        <w:t xml:space="preserve">+   A16Z DEBUTS CRYPTO-ONLY SEOUL HUB AS ASIA STRATEGY DEEPENS</w:t>
      </w:r>
    </w:p>
    <w:p>
      <w:pPr>
        <w:pStyle w:val="Normal"/>
      </w:pPr>
      <w:r>
        <w:t xml:space="preserve">Global venture capital firm Andreessen Horowitz, known as a16z, opened its Seoul office on 15th June 2026 as its first foothold in Asia, with the crypto division leading the initiative. Founded in 2009, a16z manages over $100 billion and has backed high-profile crypto firms such as Coinbase and OpenSea, as well as IT platforms like Airbnb and Instagram. The choice of Seoul reflects South Korea’s position as the world’s second-largest virtual asset market. Park Sung-mo has been appointed Crypto APAC Market Entry Head and will help portfolio companies enter Korean and Asian markets; he previously led Asia-Pacific efforts at the Monad Foundation and has worked at Polygon Labs. Park said, "We will actively pursue market entry into Korea and Asia based on our Seoul office." The office is expected to start with crypto and gradually broaden its investment scope. The Seoul office is intended to deepen engagement with local startups and investors as part of a wider growth strategy.</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June 22,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2026-10-22T20:14:59Z</dcterms:modified>
  <cp:category/>
</cp:coreProperties>
</file>