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September 10, 2026 Thursday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352 words</w:t>
      </w:r>
    </w:p>
    <w:p>
      <w:pPr>
        <w:pStyle w:val="Normal"/>
      </w:pPr>
      <w:r>
        <w:t xml:space="preserve">Body</w:t>
      </w:r>
    </w:p>
    <w:p>
      <w:pPr>
        <w:pStyle w:val="Normal"/>
      </w:pPr>
      <w:r>
        <w:t xml:space="preserve">Rochester Institute of Technology has again earned a spot on The Princeton Review’s Best 392 Colleges 2027 list, with the update published on August 28, 2026. The feature places RIT in the top 50 under the Colleges that Create Futures category, acknowledging institutions that channel student talent into experiences beyond the classroom.</w:t>
      </w:r>
    </w:p>
    <w:p>
      <w:pPr>
        <w:pStyle w:val="Normal"/>
      </w:pPr>
      <w:r>
        <w:t xml:space="preserve">The Princeton Review surveyed 172,000 college students for its rankings, and RIT’s inclusion signals strong student sentiment about preparation for professional life and applied learning. The university’s cooperative education program lies at the heart of this reputation, being one of the oldest and largest co-op operations in the nation and integrated into most degree programs with broad internship and co-op opportunities across disciplines.</w:t>
      </w:r>
    </w:p>
    <w:p>
      <w:pPr>
        <w:pStyle w:val="Normal"/>
      </w:pPr>
      <w:r>
        <w:t xml:space="preserve">Beyond outcomes, the guide also highlights RIT’s game design programs, ranked No. 4 nationally at both the undergraduate and graduate levels for 2027. RIT’s regional and sustainability recognitions—Best Northeast Colleges and Best Green Colleges—further reflect a campus culture that blends technology, arts, and design for societal impact.</w:t>
      </w:r>
    </w:p>
    <w:p>
      <w:pPr>
        <w:pStyle w:val="Normal"/>
      </w:pPr>
      <w:r>
        <w:t xml:space="preserve">INDEX</w:t>
      </w:r>
    </w:p>
    <w:p>
      <w:pPr>
        <w:pStyle w:val="Normal"/>
      </w:pPr>
      <w:r>
        <w:t xml:space="preserve">SECTION 1 ROCHESTER INSTITUTE OF TECHNOLOGY PROFILE</w:t>
      </w:r>
    </w:p>
    <w:p>
      <w:pPr>
        <w:pStyle w:val="Normal"/>
      </w:pPr>
      <w:r>
        <w:t xml:space="preserve">SECTION 1 ROCHESTER INSTITUTE OF TECHNOLOGY PROFILE</w:t>
      </w:r>
    </w:p>
    <w:p>
      <w:pPr>
        <w:pStyle w:val="Normal"/>
      </w:pPr>
      <w:r>
        <w:t xml:space="preserve">1.1 ACTIVITIES</w:t>
      </w:r>
    </w:p>
    <w:p>
      <w:pPr>
        <w:pStyle w:val="Normal"/>
      </w:pPr>
      <w:r>
        <w:t xml:space="preserve">The Rochester Institute of Technology (RIT) is a privately endowed university with nine colleges focused on providing career-oriented education to nearly 18,670 students. The school, which has a student-faculty ratio of about 13:1, offers approximately 85 bachelor''s degree programs in art and design, business, engineering, science, and hospitality. RIT also confers more than 75 master''s and eight doctorate degrees. The university''s National Technical Institute for the Deaf is the first and largest technological college for learners who suffer from hearing loss. RIT, which traces its roots back to 1829, counts among its alumni the CEOs of Kodak and The Associated Press.</w:t>
      </w:r>
    </w:p>
    <w:p>
      <w:pPr>
        <w:pStyle w:val="Normal"/>
      </w:pPr>
      <w:r>
        <w:t xml:space="preserve">1.2 SUMMARY</w:t>
      </w:r>
    </w:p>
    <w:p>
      <w:pPr>
        <w:pStyle w:val="Normal"/>
      </w:pPr>
      <w:r>
        <w:t xml:space="preserve">PermID: 5000384087</w:t>
      </w:r>
    </w:p>
    <w:p>
      <w:pPr>
        <w:pStyle w:val="Normal"/>
      </w:pPr>
      <w:r>
        <w:t xml:space="preserve">Website: </w:t>
      </w:r>
    </w:p>
    <w:p>
      <w:pPr>
        <w:pStyle w:val="Normal"/>
      </w:pPr>
      <w:r>
        <w:t xml:space="preserve">Address:</w:t>
      </w:r>
    </w:p>
    <w:p>
      <w:pPr>
        <w:pStyle w:val="Normal"/>
      </w:pPr>
      <w:r>
        <w:t xml:space="preserve">1 Lomb Memorial Dr Rochester​, NY, 14623-5698 United States</w:t>
      </w:r>
    </w:p>
    <w:p>
      <w:pPr>
        <w:pStyle w:val="Normal"/>
      </w:pPr>
      <w:r>
        <w:t xml:space="preserve">PermID: 5000384087</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BARD_Snippets</w:t>
      </w:r>
    </w:p>
    <w:p>
      <w:pPr>
        <w:pStyle w:val="Normal"/>
      </w:pPr>
      <w:r>
        <w:t xml:space="preserve">Publication-Type: Newswire</w:t>
      </w:r>
    </w:p>
    <w:p>
      <w:pPr>
        <w:pStyle w:val="Normal"/>
      </w:pPr>
      <w:r>
        <w:t xml:space="preserve">Subject:  BUSINESS REPORTS &amp; FORECASTS (90%);  STUDENTS &amp; STUDENT LIFE (90%);  EIX FILTER (90%);  FINANCIAL MARKET UPDATES (90%);  RANKINGS (90%);  CERTIFICATES  DEGREES &amp; DIPLOMAS (89%);  VOCATIONAL &amp; TECHNICAL TRAINING (78%);  GRADUATE &amp; PROFESSIONAL SCHOOLS (78%);  EDUCATION &amp; TRAINING (78%);  ENGINEERING (78%);  APPRENTICESHIPS &amp; INTERNSHIPS (77%);  STUDENT TEACHER RATIO (77%);  BUSINESS COOPERATIVES (75%);  SOCIETY  SOCIAL ASSISTANCE &amp; LIFESTYLE (75%);  DEAFNESS (75%); DEAFNESS (75%); BUSINESS COOPERATIVES (75%); SOCIETY, SOCIAL ASSISTANCE &amp; LIFESTYLE (75%); ENGINEERING (78%); GRADUATE &amp; PROFESSIONAL SCHOOLS (78%); RANKINGS (91%); VOCATIONAL &amp; TECHNICAL TRAINING (78%); STUDENTS &amp; STUDENT LIFE (90%); BUSINESS REPORTS &amp; FORECASTS (90%); CERTIFICATES, DEGREES &amp; DIPLOMAS (90%); APPRENTICESHIPS &amp; INTERNSHIPS (77%); FINANCIAL MARKET UPDATES (90%); STUDENT TEACHER RATIO (77%); EDUCATION &amp; TRAINING (78%); Company Activities (%); Company Summary (%)</w:t>
      </w:r>
    </w:p>
    <w:p>
      <w:pPr>
        <w:pStyle w:val="Normal"/>
      </w:pPr>
      <w:r>
        <w:t xml:space="preserve">Company:  BEST INC (90%);  EDUCATION HOLDINGS 1 INC (84%);  ROOTS CORP (63%);  ASSOCIATED PRESS (51%); Rochester Institute of Technology</w:t>
      </w:r>
    </w:p>
    <w:p>
      <w:pPr>
        <w:pStyle w:val="Normal"/>
      </w:pPr>
      <w:r>
        <w:t xml:space="preserve">Ticker: BEST (NYSE) (90%); ROOT (TSX) (63%); ROCHESTERINSTIT</w:t>
      </w:r>
    </w:p>
    <w:p>
      <w:pPr>
        <w:pStyle w:val="Normal"/>
      </w:pPr>
      <w:r>
        <w:t xml:space="preserve">Industry: SIC5999 MISCELLANEOUS RETAIL STORES, NEC (90%); NAICS513130 BOOK PUBLISHERS (84%); NAICS513210 SOFTWARE PUBLISHERS (84%); SIC2731 BOOKS: PUBLISHING, OR PUBLISHING &amp; PRINTING (84%); SIC7372 PREPACKAGED SOFTWARE (84%); NAICS721110 HOTELS (EXCEPT CASINO HOTELS) &amp; MOTELS (63%); SIC7041 ORGANIZATION HOTELS &amp; LODGING HOUSES, ON MEMBERSHIP BASIS (63%); SIC7011 HOTELS &amp; MOTELS (63%); SIC7383 NEWS SYNDICATES (51%); ENGINEERING (78%); GRADUATE &amp; PROFESSIONAL SCHOOLS (78%); VOCATIONAL &amp; TECHNICAL TRAINING (78%); FINANCIAL MARKET UPDATES (90%); 611310 (%)</w:t>
      </w:r>
    </w:p>
    <w:p>
      <w:pPr>
        <w:pStyle w:val="Normal"/>
      </w:pPr>
      <w:r>
        <w:t xml:space="preserve">Geographic:  ROCHESTER, NY, USA (79%); ROCHESTER, NY, USA (79%);  NEW YORK, USA (79%);  UNITED STATES (79%); United States; United States</w:t>
      </w:r>
    </w:p>
    <w:p>
      <w:pPr>
        <w:pStyle w:val="Normal"/>
      </w:pPr>
      <w:r>
        <w:t xml:space="preserve">Load-Date: September 11,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2026-10-22T20:14:52Z</dcterms:modified>
  <cp:category/>
</cp:coreProperties>
</file>