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June 15, 2026 Monday</w:t>
      </w:r>
    </w:p>
    <w:p>
      <w:pPr>
        <w:pStyle w:val="Normal"/>
      </w:pPr>
      <w:r>
        <w:t xml:space="preserve">Copyright 2026 Jupiter International (Australia) Pty Ltd. All Rights Reserved</w:t>
      </w:r>
    </w:p>
    <w:p>
      <w:pPr>
        <w:pStyle w:val="Normal"/>
      </w:pPr>
      <w:r>
        <w:t xml:space="preserve">Length: 3515 words</w:t>
      </w:r>
    </w:p>
    <w:p>
      <w:pPr>
        <w:pStyle w:val="Normal"/>
      </w:pPr>
      <w:r>
        <w:t xml:space="preserve">Body</w:t>
      </w:r>
    </w:p>
    <w:p>
      <w:pPr>
        <w:pStyle w:val="Normal"/>
      </w:pPr>
      <w:r>
        <w:t xml:space="preserve">Telecommunications Services: There were 19 press releases from 6 private companies in the past week</w:t>
      </w:r>
    </w:p>
    <w:p>
      <w:pPr>
        <w:pStyle w:val="Normal"/>
      </w:pPr>
      <w:r>
        <w:t xml:space="preserve">TO VIEW TELECOMMUNICATIONS SERVICES SECTOR INTERACTIVE HTML, CLICK HERE Click </w:t>
      </w:r>
    </w:p>
    <w:p>
      <w:pPr>
        <w:pStyle w:val="Normal"/>
      </w:pPr>
      <w:r>
        <w:t xml:space="preserve">*| Sr. No. | PermID | Company Name | State/Country Name | </w:t>
      </w:r>
    </w:p>
    <w:p>
      <w:pPr>
        <w:pStyle w:val="Normal"/>
      </w:pPr>
      <w:r>
        <w:t xml:space="preserve">*| 1 |  | CLARITY VOICE | UNITED STATES | </w:t>
      </w:r>
    </w:p>
    <w:p>
      <w:pPr>
        <w:pStyle w:val="Normal"/>
      </w:pPr>
      <w:r>
        <w:t xml:space="preserve">*| 2 | 4298440310 | INVOCA | UNITED STATES | </w:t>
      </w:r>
    </w:p>
    <w:p>
      <w:pPr>
        <w:pStyle w:val="Normal"/>
      </w:pPr>
      <w:r>
        <w:t xml:space="preserve">*| 3 | 4295915928 | MEDIACOM COMMUNICATIONS CORPORATION | NEW YORK | </w:t>
      </w:r>
    </w:p>
    <w:p>
      <w:pPr>
        <w:pStyle w:val="Normal"/>
      </w:pPr>
      <w:r>
        <w:t xml:space="preserve">*| 4 | 4297910304 | SONATYPE | MARYLAND | </w:t>
      </w:r>
    </w:p>
    <w:p>
      <w:pPr>
        <w:pStyle w:val="Normal"/>
      </w:pPr>
      <w:r>
        <w:t xml:space="preserve">*| 5 | 5068473096 | SORENSON COMMUNICATIONS LLC | UNITED STATES | </w:t>
      </w:r>
    </w:p>
    <w:p>
      <w:pPr>
        <w:pStyle w:val="Normal"/>
      </w:pPr>
      <w:r>
        <w:t xml:space="preserve">*| 6 | 4296584546 | STRATIX | GEORGIA | </w:t>
      </w:r>
    </w:p>
    <w:p>
      <w:pPr>
        <w:pStyle w:val="Normal"/>
      </w:pPr>
      <w:r>
        <w:t xml:space="preserve">+    CLARITY VOICE [1 Press Release in Week 25]</w:t>
      </w:r>
    </w:p>
    <w:p>
      <w:pPr>
        <w:pStyle w:val="Normal"/>
      </w:pPr>
      <w:r>
        <w:t xml:space="preserve">DASHBOARD: CLARITY VOICE </w:t>
      </w:r>
    </w:p>
    <w:p>
      <w:pPr>
        <w:pStyle w:val="Normal"/>
      </w:pPr>
      <w:r>
        <w:t xml:space="preserve">*| Website |  | </w:t>
      </w:r>
    </w:p>
    <w:p>
      <w:pPr>
        <w:pStyle w:val="Normal"/>
      </w:pPr>
      <w:r>
        <w:t xml:space="preserve">*| Industry | Telecommunications Services | </w:t>
      </w:r>
    </w:p>
    <w:p>
      <w:pPr>
        <w:pStyle w:val="Normal"/>
      </w:pPr>
      <w:r>
        <w:t xml:space="preserve">+    Week 25 of 2026 - Press release 1 of 1 Jun 11, 2026:</w:t>
      </w:r>
    </w:p>
    <w:p>
      <w:pPr>
        <w:pStyle w:val="Normal"/>
      </w:pPr>
      <w:r>
        <w:t xml:space="preserve">CLARITY VOICE: A COMPETITOR JUST OPENED DOWN THE STREET. HERE'S WHAT TO DO.</w:t>
      </w:r>
    </w:p>
    <w:p>
      <w:pPr>
        <w:pStyle w:val="Normal"/>
      </w:pPr>
      <w:r>
        <w:t xml:space="preserve">You drive past it on the way to the location. The signage is going up. The fixtures are being moved in. Or maybe someone mentions it at the counter. Or you just see it appear on Google Maps where nothing used to be.</w:t>
      </w:r>
    </w:p>
    <w:p>
      <w:pPr>
        <w:pStyle w:val="Normal"/>
      </w:pPr>
      <w:r>
        <w:t xml:space="preserve">That sinking feeling is normal. What you do next is what matters.</w:t>
      </w:r>
    </w:p>
    <w:p>
      <w:pPr>
        <w:pStyle w:val="Normal"/>
      </w:pPr>
      <w:r>
        <w:t xml:space="preserve">Source: Company Website</w:t>
      </w:r>
    </w:p>
    <w:p>
      <w:pPr>
        <w:pStyle w:val="Normal"/>
      </w:pPr>
      <w:r>
        <w:t xml:space="preserve">+    INVOCA [1 Press Release in Week 25]</w:t>
      </w:r>
    </w:p>
    <w:p>
      <w:pPr>
        <w:pStyle w:val="Normal"/>
      </w:pPr>
      <w:r>
        <w:t xml:space="preserve">DASHBOARD: INVOCA </w:t>
      </w:r>
    </w:p>
    <w:p>
      <w:pPr>
        <w:pStyle w:val="Normal"/>
      </w:pPr>
      <w:r>
        <w:t xml:space="preserve">*| PermID | 4298440310 | </w:t>
      </w:r>
    </w:p>
    <w:p>
      <w:pPr>
        <w:pStyle w:val="Normal"/>
      </w:pPr>
      <w:r>
        <w:t xml:space="preserve">*| Website | / | </w:t>
      </w:r>
    </w:p>
    <w:p>
      <w:pPr>
        <w:pStyle w:val="Normal"/>
      </w:pPr>
      <w:r>
        <w:t xml:space="preserve">*| Industry | Telecommunications Services | </w:t>
      </w:r>
    </w:p>
    <w:p>
      <w:pPr>
        <w:pStyle w:val="Normal"/>
      </w:pPr>
      <w:r>
        <w:t xml:space="preserve">+    Week 25 of 2026 - Press release 1 of 1 Jun 09, 2026:</w:t>
      </w:r>
    </w:p>
    <w:p>
      <w:pPr>
        <w:pStyle w:val="Normal"/>
      </w:pPr>
      <w:r>
        <w:t xml:space="preserve">NEW INVOCA STUDY FINDS CONSUMERS WON'T WAIT. AI GIVES BRANDS THE SPEED TO WIN THE SALE</w:t>
      </w:r>
    </w:p>
    <w:p>
      <w:pPr>
        <w:pStyle w:val="Normal"/>
      </w:pPr>
      <w:r>
        <w:t xml:space="preserve">Annual report finds only 33% of brands meet consumer expectations for response speed, and 79% will switch to a competitor that does</w:t>
      </w:r>
    </w:p>
    <w:p>
      <w:pPr>
        <w:pStyle w:val="Normal"/>
      </w:pPr>
      <w:r>
        <w:t xml:space="preserve">LONDON, June 9, 2026 --Invoca, the AI-powered leader in revenue execution, today released The B2C BuyerExperience Report 2026, its annual study of how UK consumers experience AI and human assistance during high-stakes purchase decisions. The findings reveal a critical revenue gap: most brands are losing customers before AI ever enters the conversation.</w:t>
      </w:r>
    </w:p>
    <w:p>
      <w:pPr>
        <w:pStyle w:val="Normal"/>
      </w:pPr>
      <w:r>
        <w:t xml:space="preserve">The speed gap is a revenue gap</w:t>
      </w:r>
    </w:p>
    <w:p>
      <w:pPr>
        <w:pStyle w:val="Normal"/>
      </w:pPr>
      <w:r>
        <w:t xml:space="preserve">Continue Reading</w:t>
      </w:r>
    </w:p>
    <w:p>
      <w:pPr>
        <w:pStyle w:val="Normal"/>
      </w:pPr>
      <w:r>
        <w:t xml:space="preserve">The widest gap in the 2026 data is between what UK consumers expect of a brand's response time and what they actually get:</w:t>
      </w:r>
    </w:p>
    <w:p>
      <w:pPr>
        <w:pStyle w:val="Normal"/>
      </w:pPr>
      <w:r>
        <w:t xml:space="preserve">53% expect a business to respond within one hour after they submit a form</w:t>
      </w:r>
    </w:p>
    <w:p>
      <w:pPr>
        <w:pStyle w:val="Normal"/>
      </w:pPr>
      <w:r>
        <w:t xml:space="preserve">Only 33% actually receive a response in that window</w:t>
      </w:r>
    </w:p>
    <w:p>
      <w:pPr>
        <w:pStyle w:val="Normal"/>
      </w:pPr>
      <w:r>
        <w:t xml:space="preserve">79% will switch to a competitor that responds faster</w:t>
      </w:r>
    </w:p>
    <w:p>
      <w:pPr>
        <w:pStyle w:val="Normal"/>
      </w:pPr>
      <w:r>
        <w:t xml:space="preserve">29% move on to a competitor rather than wait when the response is too slow</w:t>
      </w:r>
    </w:p>
    <w:p>
      <w:pPr>
        <w:pStyle w:val="Normal"/>
      </w:pPr>
      <w:r>
        <w:t xml:space="preserve">A slow response hands revenue directly to a faster competitor.</w:t>
      </w:r>
    </w:p>
    <w:p>
      <w:pPr>
        <w:pStyle w:val="Normal"/>
      </w:pPr>
      <w:r>
        <w:t xml:space="preserve">Consumers also expect a rapid response when they call businesses, and 71% of the survey respondents said they have hung up after being put on hold for too long. That's a 28-point increase since last year, indicating consumers are becoming significantly less patient.</w:t>
      </w:r>
    </w:p>
    <w:p>
      <w:pPr>
        <w:pStyle w:val="Normal"/>
      </w:pPr>
      <w:r>
        <w:t xml:space="preserve">Invoca's analysis of more than 60 million phone conversations shows 37% of phone leads convert during the call, with top-performing industries reaching 46%. These calls aren't from tyre-kickers. They're leads that are ready to convert.</w:t>
      </w:r>
    </w:p>
    <w:p>
      <w:pPr>
        <w:pStyle w:val="Normal"/>
      </w:pPr>
      <w:r>
        <w:t xml:space="preserve">"AI agents have graduated from experiments to a fundamental business requirement for brands," said PeterIsaacson, CMO at Invoca. "Consumers expect speed at every turn, and AI can provide it at the most crucial moments when leads drop off and head to the competition. Without fast, smart AI engagement capabilities, you're relegating yourself to second place."</w:t>
      </w:r>
    </w:p>
    <w:p>
      <w:pPr>
        <w:pStyle w:val="Normal"/>
      </w:pPr>
      <w:r>
        <w:t xml:space="preserve">When AI engages, brands own the outcome</w:t>
      </w:r>
    </w:p>
    <w:p>
      <w:pPr>
        <w:pStyle w:val="Normal"/>
      </w:pPr>
      <w:r>
        <w:t xml:space="preserve">AI is now embedded in the buying journey for nearly every UK consumer. When it performs well, brands earn trust. When it falls short, they earn the blame and the revenue consequences that follow. Consumers do not distinguish between the technology and the brand that chose to put it in front of them.</w:t>
      </w:r>
    </w:p>
    <w:p>
      <w:pPr>
        <w:pStyle w:val="Normal"/>
      </w:pPr>
      <w:r>
        <w:t xml:space="preserve">38% of consumers blame the brand alone when an AI interaction goes badly</w:t>
      </w:r>
    </w:p>
    <w:p>
      <w:pPr>
        <w:pStyle w:val="Normal"/>
      </w:pPr>
      <w:r>
        <w:t xml:space="preserve">Only 12% blame the AI vendor</w:t>
      </w:r>
    </w:p>
    <w:p>
      <w:pPr>
        <w:pStyle w:val="Normal"/>
      </w:pPr>
      <w:r>
        <w:t xml:space="preserve">Two-thirds hold the brand at least partially accountable, by a margin of more than 3 to 1</w:t>
      </w:r>
    </w:p>
    <w:p>
      <w:pPr>
        <w:pStyle w:val="Normal"/>
      </w:pPr>
      <w:r>
        <w:t xml:space="preserve">AI is improving, and consumer expectations are rising with it</w:t>
      </w:r>
    </w:p>
    <w:p>
      <w:pPr>
        <w:pStyle w:val="Normal"/>
      </w:pPr>
      <w:r>
        <w:t xml:space="preserve">Consumer sentiment toward brand AI has improved significantly year over year, and the data shows why. AI has gotten faster, more polished, and more useful, to the point that most consumers no longer notice when they're talking to it.</w:t>
      </w:r>
    </w:p>
    <w:p>
      <w:pPr>
        <w:pStyle w:val="Normal"/>
      </w:pPr>
      <w:r>
        <w:t xml:space="preserve">42% say AI made their experience better</w:t>
      </w:r>
    </w:p>
    <w:p>
      <w:pPr>
        <w:pStyle w:val="Normal"/>
      </w:pPr>
      <w:r>
        <w:t xml:space="preserve">20% say AI made their experience worse, down from 24% in 2025</w:t>
      </w:r>
    </w:p>
    <w:p>
      <w:pPr>
        <w:pStyle w:val="Normal"/>
      </w:pPr>
      <w:r>
        <w:t xml:space="preserve">70% of UK consumers can no longer reliably tell when they're talking to AI versus a human</w:t>
      </w:r>
    </w:p>
    <w:p>
      <w:pPr>
        <w:pStyle w:val="Normal"/>
      </w:pPr>
      <w:r>
        <w:t xml:space="preserve">For the brands that have invested in AI quality, it has become functionally invisible, which for an embedded technology is often the goal.</w:t>
      </w:r>
    </w:p>
    <w:p>
      <w:pPr>
        <w:pStyle w:val="Normal"/>
      </w:pPr>
      <w:r>
        <w:t xml:space="preserve">The quality standard consumers expect</w:t>
      </w:r>
    </w:p>
    <w:p>
      <w:pPr>
        <w:pStyle w:val="Normal"/>
      </w:pPr>
      <w:r>
        <w:t xml:space="preserve">Consumers have been clear about how they want AI to show up in the buying journey. They want transparency, a human available when it counts, and AI that knows its lane.</w:t>
      </w:r>
    </w:p>
    <w:p>
      <w:pPr>
        <w:pStyle w:val="Normal"/>
      </w:pPr>
      <w:r>
        <w:t xml:space="preserve">82% say it matters that a brand's AI clearly identifies itself</w:t>
      </w:r>
    </w:p>
    <w:p>
      <w:pPr>
        <w:pStyle w:val="Normal"/>
      </w:pPr>
      <w:r>
        <w:t xml:space="preserve">58% prefer a human representative when both options are equally available</w:t>
      </w:r>
    </w:p>
    <w:p>
      <w:pPr>
        <w:pStyle w:val="Normal"/>
      </w:pPr>
      <w:r>
        <w:t xml:space="preserve">83% say human connection is important during a high-stakes purchase</w:t>
      </w:r>
    </w:p>
    <w:p>
      <w:pPr>
        <w:pStyle w:val="Normal"/>
      </w:pPr>
      <w:r>
        <w:t xml:space="preserve">The data shows that it's critical to properly balance fast AI automation and empathetic human connections, and one does not replace the other. AI must be deployed well enough that consumers hardly notice it, human help must be available whenever they need it, and every touchpoint has to be connected from clicks to AI chats to calls and conversions to make the journey seamless.</w:t>
      </w:r>
    </w:p>
    <w:p>
      <w:pPr>
        <w:pStyle w:val="Normal"/>
      </w:pPr>
      <w:r>
        <w:t xml:space="preserve">Explore the Full Report Findings</w:t>
      </w:r>
    </w:p>
    <w:p>
      <w:pPr>
        <w:pStyle w:val="Normal"/>
      </w:pPr>
      <w:r>
        <w:t xml:space="preserve">Download The B2C Buyer Experience Report 2026</w:t>
      </w:r>
    </w:p>
    <w:p>
      <w:pPr>
        <w:pStyle w:val="Normal"/>
      </w:pPr>
      <w:r>
        <w:t xml:space="preserve">Read the Blog: Consumers Embrace AI, Demand for Fast Responses from Brands Increases</w:t>
      </w:r>
    </w:p>
    <w:p>
      <w:pPr>
        <w:pStyle w:val="Normal"/>
      </w:pPr>
      <w:r>
        <w:t xml:space="preserve">Dive Deeper by Industry:</w:t>
      </w:r>
    </w:p>
    <w:p>
      <w:pPr>
        <w:pStyle w:val="Normal"/>
      </w:pPr>
      <w:r>
        <w:t xml:space="preserve">Automotive Buyer Experience Report, 2026</w:t>
      </w:r>
    </w:p>
    <w:p>
      <w:pPr>
        <w:pStyle w:val="Normal"/>
      </w:pPr>
      <w:r>
        <w:t xml:space="preserve">Financial Services Buyer Experience Report, 2026</w:t>
      </w:r>
    </w:p>
    <w:p>
      <w:pPr>
        <w:pStyle w:val="Normal"/>
      </w:pPr>
      <w:r>
        <w:t xml:space="preserve">Home Services Buyer Experience Report, 2026</w:t>
      </w:r>
    </w:p>
    <w:p>
      <w:pPr>
        <w:pStyle w:val="Normal"/>
      </w:pPr>
      <w:r>
        <w:t xml:space="preserve">Insurance Buyer Experience Report, 2026</w:t>
      </w:r>
    </w:p>
    <w:p>
      <w:pPr>
        <w:pStyle w:val="Normal"/>
      </w:pPr>
      <w:r>
        <w:t xml:space="preserve">Telecommunications Buyer Experience Report, 2026</w:t>
      </w:r>
    </w:p>
    <w:p>
      <w:pPr>
        <w:pStyle w:val="Normal"/>
      </w:pPr>
      <w:r>
        <w:t xml:space="preserve">Travel Buyer Experience Report, 2026</w:t>
      </w:r>
    </w:p>
    <w:p>
      <w:pPr>
        <w:pStyle w:val="Normal"/>
      </w:pPr>
      <w:r>
        <w:t xml:space="preserve">About Invoca</w:t>
      </w:r>
    </w:p>
    <w:p>
      <w:pPr>
        <w:pStyle w:val="Normal"/>
      </w:pPr>
      <w:r>
        <w:t xml:space="preserve">Invoca is an AI-powered revenue execution platform that connects marketing, commerce, and contact centre teams to orchestrate seamless buyer journeys and turn every interaction into measurable, profitable growth. The Invoca platform features deep integrations with leading technology partners, enabling revenue teams to connect paid media investments to business outcomes, improve digital engagement, and convert more leads into sales.</w:t>
      </w:r>
    </w:p>
    <w:p>
      <w:pPr>
        <w:pStyle w:val="Normal"/>
      </w:pPr>
      <w:r>
        <w:t xml:space="preserve">Invoca's AI vision centers on using trustworthy, first-party data to deliver AI that is intelligent, authentic, and empathetic connecting digital and human experiences to build lasting customer relationships. Top consumer brands, including Mayo Clinic, Mutual of Omaha, and Verizon, rely on Invoca to power profitable growth. Invoca has raised $184M from leading investors, including Upfront Ventures, Accel, Silver Lake Waterman, H.I.G. Growth Partners, and Salesforce Ventures. For more information, visit.</w:t>
      </w:r>
    </w:p>
    <w:p>
      <w:pPr>
        <w:pStyle w:val="Normal"/>
      </w:pPr>
      <w:r>
        <w:t xml:space="preserve">Methodology</w:t>
      </w:r>
    </w:p>
    <w:p>
      <w:pPr>
        <w:pStyle w:val="Normal"/>
      </w:pPr>
      <w:r>
        <w:t xml:space="preserve">The B2C Buyer Experience Report 2026, conducted via the Trycycle Gather conversational survey platform, analysed responses from 1,356 consumers in the US and UK who researched and made a high-stakes purchase in the last 12 months across multiple industries, including automotive, financial services, home services, insurance, telecommunications, and travel. This version reflects UK-only data, representing 663 respondents. A high-stakes purchase is defined as one where consumers weigh options and research carefully due to cost or complexity, generally above 500, or above 1,000 for travel. Survey field period: 8 to 22 May 2026. Results may not total 100% due to rounding and multi-select question formats.</w:t>
      </w:r>
    </w:p>
    <w:p>
      <w:pPr>
        <w:pStyle w:val="Normal"/>
      </w:pPr>
      <w:r>
        <w:t xml:space="preserve">Source: Invoca</w:t>
      </w:r>
    </w:p>
    <w:p>
      <w:pPr>
        <w:pStyle w:val="Normal"/>
      </w:pPr>
      <w:r>
        <w:t xml:space="preserve">+    MEDIACOM COMMUNICATIONS CORPORATION [14 Press Releases in Week 25]</w:t>
      </w:r>
    </w:p>
    <w:p>
      <w:pPr>
        <w:pStyle w:val="Normal"/>
      </w:pPr>
      <w:r>
        <w:t xml:space="preserve">DASHBOARD: MEDIACOM COMMUNICATIONS CORPORATION; NEW YORK </w:t>
      </w:r>
    </w:p>
    <w:p>
      <w:pPr>
        <w:pStyle w:val="Normal"/>
      </w:pPr>
      <w:r>
        <w:t xml:space="preserve">*| PermID | 4295915928 | </w:t>
      </w:r>
    </w:p>
    <w:p>
      <w:pPr>
        <w:pStyle w:val="Normal"/>
      </w:pPr>
      <w:r>
        <w:t xml:space="preserve">*| Website | / | </w:t>
      </w:r>
    </w:p>
    <w:p>
      <w:pPr>
        <w:pStyle w:val="Normal"/>
      </w:pPr>
      <w:r>
        <w:t xml:space="preserve">*| Industry | Telecommunications Services | </w:t>
      </w:r>
    </w:p>
    <w:p>
      <w:pPr>
        <w:pStyle w:val="Normal"/>
      </w:pPr>
      <w:r>
        <w:t xml:space="preserve">*| Founded | 1995 | </w:t>
      </w:r>
    </w:p>
    <w:p>
      <w:pPr>
        <w:pStyle w:val="Normal"/>
      </w:pPr>
      <w:r>
        <w:t xml:space="preserve">ACTIVITIES:</w:t>
      </w:r>
    </w:p>
    <w:p>
      <w:pPr>
        <w:pStyle w:val="Normal"/>
      </w:pPr>
      <w:r>
        <w:t xml:space="preserve">Mediacom Communications Corporation, founded in 1995, is a cable and internet provider headquartered in Blooming Grove, New York. Employing over 4,500 people, it serves 1.4 million customers across 22 states, offering broadband, TV, and phone services. With revenues around $2 billion, Mediacom focuses on rural and suburban markets. In 2024, it expanded its 10G broadband network, enhancing internet speeds. Its culture emphasizes customer service, innovation, and employee development, with training in digital technologies. Competing with Comcast, Mediacom stands out for its community focus and competitive pricing. Recent initiatives include fiber-optic upgrades and sustainability efforts like energy-efficient infrastructure, aligning with telecom trends.</w:t>
      </w:r>
    </w:p>
    <w:p>
      <w:pPr>
        <w:pStyle w:val="Normal"/>
      </w:pPr>
      <w:r>
        <w:t xml:space="preserve">+    Week 25 of 2026 - Press release 1 of 14 Jun 10, 2026:</w:t>
      </w:r>
    </w:p>
    <w:p>
      <w:pPr>
        <w:pStyle w:val="Normal"/>
      </w:pPr>
      <w:r>
        <w:t xml:space="preserve">SECTOR SNAPSHOT: NEWS FROM MEDIACOM COMMUNICATIONS CORPORATION AND PEERS</w:t>
      </w:r>
    </w:p>
    <w:p>
      <w:pPr>
        <w:pStyle w:val="Normal"/>
      </w:pPr>
      <w:r>
        <w:t xml:space="preserve">+    Week 25 of 2026 - Press release 2 of 14 Jun 09, 2026:</w:t>
      </w:r>
    </w:p>
    <w:p>
      <w:pPr>
        <w:pStyle w:val="Normal"/>
      </w:pPr>
      <w:r>
        <w:t xml:space="preserve">- MEDIACOM COMMUNICATIONS CORPORATION 'MEDIACOM COMMUNICATIONS CORPORATION &amp; PEERS: LATEST INDUSTRY DEVELOPMENTS'</w:t>
      </w:r>
    </w:p>
    <w:p>
      <w:pPr>
        <w:pStyle w:val="Normal"/>
      </w:pPr>
      <w:r>
        <w:t xml:space="preserve">+    Week 25 of 2026 - Press release 3 of 14 Jun 09, 2026:</w:t>
      </w:r>
    </w:p>
    <w:p>
      <w:pPr>
        <w:pStyle w:val="Normal"/>
      </w:pPr>
      <w:r>
        <w:t xml:space="preserve">MEDIACOM COMMUNICATIONS CORPORATION - MEDIACOM COMMUNICATIONS CORPORATION &amp; PEERS: LATEST INDUSTRY DEVELOPMENTS</w:t>
      </w:r>
    </w:p>
    <w:p>
      <w:pPr>
        <w:pStyle w:val="Normal"/>
      </w:pPr>
      <w:r>
        <w:t xml:space="preserve">+    Week 25 of 2026 - Press release 4 of 14 Jun 09, 2026:</w:t>
      </w:r>
    </w:p>
    <w:p>
      <w:pPr>
        <w:pStyle w:val="Normal"/>
      </w:pPr>
      <w:r>
        <w:t xml:space="preserve">MEDIACOM COMMUNICATIONS CORPORATION - MEDIACOM COMMUNICATIONS CORPORATION &amp; PEERS: LATEST INDUSTRY DEVELOPMENTS</w:t>
      </w:r>
    </w:p>
    <w:p>
      <w:pPr>
        <w:pStyle w:val="Normal"/>
      </w:pPr>
      <w:r>
        <w:t xml:space="preserve">+    Week 25 of 2026 - Press release 5 of 14 Jun 10, 2026:</w:t>
      </w:r>
    </w:p>
    <w:p>
      <w:pPr>
        <w:pStyle w:val="Normal"/>
      </w:pPr>
      <w:r>
        <w:t xml:space="preserve">MEDIACOM COMMUNICATIONS CORPORATION SECTOR SNAPSHOT: NEWS FROM MEDIACOM COMMUNICATIONS CORPORATION AND PEERS</w:t>
      </w:r>
    </w:p>
    <w:p>
      <w:pPr>
        <w:pStyle w:val="Normal"/>
      </w:pPr>
      <w:r>
        <w:t xml:space="preserve">+    Week 25 of 2026 - Press release 6 of 14 Jun 12, 2026:</w:t>
      </w:r>
    </w:p>
    <w:p>
      <w:pPr>
        <w:pStyle w:val="Normal"/>
      </w:pPr>
      <w:r>
        <w:t xml:space="preserve">MEDIACOM COMMUNICATIONS CORPORATION - SECTOR UPDATES MEDIACOM COMMUNICATIONS CORPORATION AND PEERS: CURATED NEWS ROUNDUP</w:t>
      </w:r>
    </w:p>
    <w:p>
      <w:pPr>
        <w:pStyle w:val="Normal"/>
      </w:pPr>
      <w:r>
        <w:t xml:space="preserve">+    Week 25 of 2026 - Press release 7 of 14 Jun 13, 2026:</w:t>
      </w:r>
    </w:p>
    <w:p>
      <w:pPr>
        <w:pStyle w:val="Normal"/>
      </w:pPr>
      <w:r>
        <w:t xml:space="preserve">MEDIACOM COMMUNICATIONS CORPORATION - TRACKING TRENDS: MEDIACOM &amp; PEER INSIGHTS</w:t>
      </w:r>
    </w:p>
    <w:p>
      <w:pPr>
        <w:pStyle w:val="Normal"/>
      </w:pPr>
      <w:r>
        <w:t xml:space="preserve">+    Week 25 of 2026 - Press release 8 of 14 Jun 13, 2026:</w:t>
      </w:r>
    </w:p>
    <w:p>
      <w:pPr>
        <w:pStyle w:val="Normal"/>
      </w:pPr>
      <w:r>
        <w:t xml:space="preserve">TRACKING TRENDS: MEDIACOM COMMUNICATIONS CORPORATION &amp; PEER INSIGHTS</w:t>
      </w:r>
    </w:p>
    <w:p>
      <w:pPr>
        <w:pStyle w:val="Normal"/>
      </w:pPr>
      <w:r>
        <w:t xml:space="preserve">+    Week 25 of 2026 - Press release 9 of 14 Jun 11, 2026:</w:t>
      </w:r>
    </w:p>
    <w:p>
      <w:pPr>
        <w:pStyle w:val="Normal"/>
      </w:pPr>
      <w:r>
        <w:t xml:space="preserve">MEDIACOM COMMUNICATIONS CORPORATION PEER GROUP UPDATE: KEY RECENT NEWS</w:t>
      </w:r>
    </w:p>
    <w:p>
      <w:pPr>
        <w:pStyle w:val="Normal"/>
      </w:pPr>
      <w:r>
        <w:t xml:space="preserve">+    Week 25 of 2026 - Press release 10 of 14 Jun 11, 2026:</w:t>
      </w:r>
    </w:p>
    <w:p>
      <w:pPr>
        <w:pStyle w:val="Normal"/>
      </w:pPr>
      <w:r>
        <w:t xml:space="preserve">MEDIACOM COMMUNICATIONS CORPORATION - MEDIACOM COMMUNICATIONS CORPORATION PEER GROUP UPDATE: KEY RECENT NEWS</w:t>
      </w:r>
    </w:p>
    <w:p>
      <w:pPr>
        <w:pStyle w:val="Normal"/>
      </w:pPr>
      <w:r>
        <w:t xml:space="preserve">+    Week 25 of 2026 - Press release 11 of 14 Jun 11, 2026:</w:t>
      </w:r>
    </w:p>
    <w:p>
      <w:pPr>
        <w:pStyle w:val="Normal"/>
      </w:pPr>
      <w:r>
        <w:t xml:space="preserve">MEDIACOM COMMUNICATIONS CORPORATION PEER GROUP UPDATE: KEY RECENT NEWS</w:t>
      </w:r>
    </w:p>
    <w:p>
      <w:pPr>
        <w:pStyle w:val="Normal"/>
      </w:pPr>
      <w:r>
        <w:t xml:space="preserve">+    Week 25 of 2026 - Press release 12 of 14 Jun 12, 2026:</w:t>
      </w:r>
    </w:p>
    <w:p>
      <w:pPr>
        <w:pStyle w:val="Normal"/>
      </w:pPr>
      <w:r>
        <w:t xml:space="preserve">MEDIACOM COMMUNICATIONS AND PEERS: CURATED NEWS ROUNDUP</w:t>
      </w:r>
    </w:p>
    <w:p>
      <w:pPr>
        <w:pStyle w:val="Normal"/>
      </w:pPr>
      <w:r>
        <w:t xml:space="preserve">+    Week 25 of 2026 - Press release 13 of 14 Jun 12, 2026:</w:t>
      </w:r>
    </w:p>
    <w:p>
      <w:pPr>
        <w:pStyle w:val="Normal"/>
      </w:pPr>
      <w:r>
        <w:t xml:space="preserve">MEDIACOM COMMUNICATIONS CORPORATION - MEDIACOM COMMUNICATIONS CORPORATION AND PEERS: CURATED NEWS ROUNDUP</w:t>
      </w:r>
    </w:p>
    <w:p>
      <w:pPr>
        <w:pStyle w:val="Normal"/>
      </w:pPr>
      <w:r>
        <w:t xml:space="preserve">+    Week 25 of 2026 - Press release 14 of 14 Jun 13, 2026:</w:t>
      </w:r>
    </w:p>
    <w:p>
      <w:pPr>
        <w:pStyle w:val="Normal"/>
      </w:pPr>
      <w:r>
        <w:t xml:space="preserve">MEDIACOM COMMUNICATIONS TRACKING TRENDS: MEDIACOM COMMUNICATIONS &amp; PEER INSIGHTS</w:t>
      </w:r>
    </w:p>
    <w:p>
      <w:pPr>
        <w:pStyle w:val="Normal"/>
      </w:pPr>
      <w:r>
        <w:t xml:space="preserve">+    SONATYPE [1 Press Release in Week 25]</w:t>
      </w:r>
    </w:p>
    <w:p>
      <w:pPr>
        <w:pStyle w:val="Normal"/>
      </w:pPr>
      <w:r>
        <w:t xml:space="preserve">DASHBOARD: SONATYPE; MARYLAND </w:t>
      </w:r>
    </w:p>
    <w:p>
      <w:pPr>
        <w:pStyle w:val="Normal"/>
      </w:pPr>
      <w:r>
        <w:t xml:space="preserve">*| PermID | 4297910304 | </w:t>
      </w:r>
    </w:p>
    <w:p>
      <w:pPr>
        <w:pStyle w:val="Normal"/>
      </w:pPr>
      <w:r>
        <w:t xml:space="preserve">*| Website | / | </w:t>
      </w:r>
    </w:p>
    <w:p>
      <w:pPr>
        <w:pStyle w:val="Normal"/>
      </w:pPr>
      <w:r>
        <w:t xml:space="preserve">*| Industry | Telecommunications Services | </w:t>
      </w:r>
    </w:p>
    <w:p>
      <w:pPr>
        <w:pStyle w:val="Normal"/>
      </w:pPr>
      <w:r>
        <w:t xml:space="preserve">*| Address | Fulton, Maryland, USA | </w:t>
      </w:r>
    </w:p>
    <w:p>
      <w:pPr>
        <w:pStyle w:val="Normal"/>
      </w:pPr>
      <w:r>
        <w:t xml:space="preserve">ACTIVITIES:</w:t>
      </w:r>
    </w:p>
    <w:p>
      <w:pPr>
        <w:pStyle w:val="Normal"/>
      </w:pPr>
      <w:r>
        <w:t xml:space="preserve">Sonatype designs and develops supply chain management software for reducing security risks, license compliance and increasing productivity.</w:t>
      </w:r>
    </w:p>
    <w:p>
      <w:pPr>
        <w:pStyle w:val="Normal"/>
      </w:pPr>
      <w:r>
        <w:t xml:space="preserve">+    Week 25 of 2026 - Press release 1 of 1 Jun 09, 2026:</w:t>
      </w:r>
    </w:p>
    <w:p>
      <w:pPr>
        <w:pStyle w:val="Normal"/>
      </w:pPr>
      <w:r>
        <w:t xml:space="preserve">SONATYPE NAMES THREE INDUSTRY VETERANS TO EXECUTIVE TEAM TO LEAD THE NEXT CHAPTER OF AGENTIC DEVELOPMENT</w:t>
      </w:r>
    </w:p>
    <w:p>
      <w:pPr>
        <w:pStyle w:val="Normal"/>
      </w:pPr>
      <w:r>
        <w:t xml:space="preserve">Fulton, Md. - June 9, 2026 - Sonatype®, the company that accelerates agentic software development with confidence, today announced the appointments of Casey Watson as Chief Revenue Officer (CRO), Jason McClelland as Chief Marketing Officer (CMO), and Sherri Manning as Chief Human Resources Officer (CHRO). These appointments come at a pivotal moment for Sonatype as the company scales its go-to-market, revenue, and people strategies to meet growing enterprise demand for secure, AI-driven software development.</w:t>
      </w:r>
    </w:p>
    <w:p>
      <w:pPr>
        <w:pStyle w:val="Normal"/>
      </w:pPr>
      <w:r>
        <w:t xml:space="preserve">Source: Company Website</w:t>
      </w:r>
    </w:p>
    <w:p>
      <w:pPr>
        <w:pStyle w:val="Normal"/>
      </w:pPr>
      <w:r>
        <w:t xml:space="preserve">+    SORENSON COMMUNICATIONS LLC [1 Press Release in Week 25]</w:t>
      </w:r>
    </w:p>
    <w:p>
      <w:pPr>
        <w:pStyle w:val="Normal"/>
      </w:pPr>
      <w:r>
        <w:t xml:space="preserve">DASHBOARD: SORENSON COMMUNICATIONS LLC </w:t>
      </w:r>
    </w:p>
    <w:p>
      <w:pPr>
        <w:pStyle w:val="Normal"/>
      </w:pPr>
      <w:r>
        <w:t xml:space="preserve">*| PermID | 5068473096 | </w:t>
      </w:r>
    </w:p>
    <w:p>
      <w:pPr>
        <w:pStyle w:val="Normal"/>
      </w:pPr>
      <w:r>
        <w:t xml:space="preserve">*| Website |  | </w:t>
      </w:r>
    </w:p>
    <w:p>
      <w:pPr>
        <w:pStyle w:val="Normal"/>
      </w:pPr>
      <w:r>
        <w:t xml:space="preserve">*| Industry | Telecommunications Services | </w:t>
      </w:r>
    </w:p>
    <w:p>
      <w:pPr>
        <w:pStyle w:val="Normal"/>
      </w:pPr>
      <w:r>
        <w:t xml:space="preserve">*| Address | 4192 S Riverboat Road TAYLORSVILLE UTAH 84123 United States | </w:t>
      </w:r>
    </w:p>
    <w:p>
      <w:pPr>
        <w:pStyle w:val="Normal"/>
      </w:pPr>
      <w:r>
        <w:t xml:space="preserve">ACTIVITIES:</w:t>
      </w:r>
    </w:p>
    <w:p>
      <w:pPr>
        <w:pStyle w:val="Normal"/>
      </w:pPr>
      <w:r>
        <w:t xml:space="preserve">Sorenson is one of the world''s leading language services providers and the world''s leading provider of communication tools for Deaf and hard-of-hearing people. We combine patented technology with human-centric services to connect signed and spoken languages: captioning and video relay services, over-video and in-person sign language and spoken language interpreting, real-time event captioning services, and post-production language services.</w:t>
      </w:r>
    </w:p>
    <w:p>
      <w:pPr>
        <w:pStyle w:val="Normal"/>
      </w:pPr>
      <w:r>
        <w:t xml:space="preserve">+    Week 25 of 2026 - Press release 1 of 1 Jun 10, 2026:</w:t>
      </w:r>
    </w:p>
    <w:p>
      <w:pPr>
        <w:pStyle w:val="Normal"/>
      </w:pPr>
      <w:r>
        <w:t xml:space="preserve">SORENSON NAMED TO NEWSWEEK'S LIST OF AMERICA'S GREATEST WORKPLACES FOR 2026</w:t>
      </w:r>
    </w:p>
    <w:p>
      <w:pPr>
        <w:pStyle w:val="Normal"/>
      </w:pPr>
      <w:r>
        <w:t xml:space="preserve">National recognition underscores Sorenson's commitment to employee growth, workplace excellence, and innovation in accessible communications</w:t>
      </w:r>
    </w:p>
    <w:p>
      <w:pPr>
        <w:pStyle w:val="Normal"/>
      </w:pPr>
      <w:r>
        <w:t xml:space="preserve">SALT LAKE CITY, June 10, 2026 -- Sorenson Communications, a global leader in communication solutions for Deaf, DeafBlind and Hard of Hearing individuals today announced it has been selected by Newsweek as one of America's Greatest Workplaces for 2026. In addition to being named one of America's Greatest Workplaces in 2026, Sorenson earned recognition in America's Greatest Workplaces for Tech 2026 as well.</w:t>
      </w:r>
    </w:p>
    <w:p>
      <w:pPr>
        <w:pStyle w:val="Normal"/>
      </w:pPr>
      <w:r>
        <w:t xml:space="preserve">TheNewsweek lists highlight organizations that excel in creating positive employee experiences and fostering environments where team members can thrive. Newsweek's evaluation considered factors such as workplace culture, employee engagement, compensation, career development opportunities, work-life balance and technological advancement.</w:t>
      </w:r>
    </w:p>
    <w:p>
      <w:pPr>
        <w:pStyle w:val="Normal"/>
      </w:pPr>
      <w:r>
        <w:t xml:space="preserve">"Recognition as one of America's Greatest Workplaces for 2026 speaks to the exceptional people behind Sorenson and the company culture they help shape every day," said Kevin Keleghan, Chief Executive Officer at Sorenson. "We are committed to building a workplace where people feel valued, supported, and empowered to make a meaningful impact. We continually invest in our workforce and the technologies that help them deliver exceptional service for the Deaf, DeafBlind and Hard of hearing communities we serve."</w:t>
      </w:r>
    </w:p>
    <w:p>
      <w:pPr>
        <w:pStyle w:val="Normal"/>
      </w:pPr>
      <w:r>
        <w:t xml:space="preserve">Sorenson remains a leading employer for both sign language interpreters and Deaf professionals across the United States. The company offers a wide range of wellness resources and peer support networks designed to support employees' physical, emotional and mental well-being. </w:t>
      </w:r>
    </w:p>
    <w:p>
      <w:pPr>
        <w:pStyle w:val="Normal"/>
      </w:pPr>
      <w:r>
        <w:t xml:space="preserve">The organization's benefits include access to employee assistance programs, specialized counseling resources, wellness initiatives, and ergonomic workplace support designed to help interpreters and other team members thrive and perform at their best.</w:t>
      </w:r>
    </w:p>
    <w:p>
      <w:pPr>
        <w:pStyle w:val="Normal"/>
      </w:pPr>
      <w:r>
        <w:t xml:space="preserve">Newsweek's rankings, developed in partnership with independent research firm Plant-A Insights Group, are based on extensive analysis of employee feedback, workplace metrics, and independent research. Companies are evaluated across numerous workplace factors, including leadership, compensation, professional development, company values, and organizational transparency. Organizations found to engage in unfair labor practices are excluded from consideration.</w:t>
      </w:r>
    </w:p>
    <w:p>
      <w:pPr>
        <w:pStyle w:val="Normal"/>
      </w:pPr>
      <w:r>
        <w:t xml:space="preserve">"Creating an accessible, supportive workplace is fundamental to our mission," said Pipier Bewlay, Chief Human Resource Officer at Sorenson. "We listen closely to employee feedback and invest meaningfully in continuous improvement."</w:t>
      </w:r>
    </w:p>
    <w:p>
      <w:pPr>
        <w:pStyle w:val="Normal"/>
      </w:pPr>
      <w:r>
        <w:t xml:space="preserve">To learn more about career opportunities at Sorenson and its commitments to employees please visit </w:t>
      </w:r>
    </w:p>
    <w:p>
      <w:pPr>
        <w:pStyle w:val="Normal"/>
      </w:pPr>
      <w:r>
        <w:t xml:space="preserve">Media Contact:</w:t>
      </w:r>
    </w:p>
    <w:p>
      <w:pPr>
        <w:pStyle w:val="Normal"/>
      </w:pPr>
      <w:r>
        <w:t xml:space="preserve">Ann Norman</w:t>
      </w:r>
    </w:p>
    <w:p>
      <w:pPr>
        <w:pStyle w:val="Normal"/>
      </w:pPr>
      <w:r>
        <w:t xml:space="preserve">[emailprotected]</w:t>
      </w:r>
    </w:p>
    <w:p>
      <w:pPr>
        <w:pStyle w:val="Normal"/>
      </w:pPr>
      <w:r>
        <w:t xml:space="preserve">About SorensonCommunications</w:t>
      </w:r>
    </w:p>
    <w:p>
      <w:pPr>
        <w:pStyle w:val="Normal"/>
      </w:pPr>
      <w:r>
        <w:t xml:space="preserve">As the leading language services provider, Sorenson combines innovative, patented technology with world-class sign language interpreters to deliver clear, seamless communication for Deaf, DeafBlind and Hard of hearing communities. The company offers a portfolio of solutions that includes Video Relay Service (VRS), VRS for Zoom and the Lumina Video Phone. For people who are Hard of hearing, CaptionCall provides the clarity and confidence to stay connected. Sorenson's business solutions include Video Remote Interpreting (VRI), On-Demand VRI and on-site interpreting. Sorenson Forum helps enterprises make communication more accessible for employees and customers. Sorenson's AI Sign Language Translation capabilities enable real-time communication between users of sign languages and users of spoken languages in everyday interactions where an interpreter may not be available, making sign language access available in more places and moments. Each year, Sorenson enables hundreds of millions of conversations for our customers' unique communication needs. Sorenson is a portfolio company of Ariel Alternatives and is committed to operating responsibly by actively managing and reducing its environmental impact. To learn more, visit  or es.sorenson.com.</w:t>
      </w:r>
    </w:p>
    <w:p>
      <w:pPr>
        <w:pStyle w:val="Normal"/>
      </w:pPr>
      <w:r>
        <w:t xml:space="preserve">SOURCE Sorenson Communications, LLC</w:t>
      </w:r>
    </w:p>
    <w:p>
      <w:pPr>
        <w:pStyle w:val="Normal"/>
      </w:pPr>
      <w:r>
        <w:t xml:space="preserve">21%</w:t>
      </w:r>
    </w:p>
    <w:p>
      <w:pPr>
        <w:pStyle w:val="Normal"/>
      </w:pPr>
      <w:r>
        <w:t xml:space="preserve"> more press release views with</w:t>
      </w:r>
    </w:p>
    <w:p>
      <w:pPr>
        <w:pStyle w:val="Normal"/>
      </w:pPr>
      <w:r>
        <w:t xml:space="preserve">Request a Demo</w:t>
      </w:r>
    </w:p>
    <w:p>
      <w:pPr>
        <w:pStyle w:val="Normal"/>
      </w:pPr>
      <w:r>
        <w:t xml:space="preserve">Source: Sorenson Communications, LLC</w:t>
      </w:r>
    </w:p>
    <w:p>
      <w:pPr>
        <w:pStyle w:val="Normal"/>
      </w:pPr>
      <w:r>
        <w:t xml:space="preserve">+    STRATIX [1 Press Release in Week 25]</w:t>
      </w:r>
    </w:p>
    <w:p>
      <w:pPr>
        <w:pStyle w:val="Normal"/>
      </w:pPr>
      <w:r>
        <w:t xml:space="preserve">DASHBOARD: STRATIX; GEORGIA </w:t>
      </w:r>
    </w:p>
    <w:p>
      <w:pPr>
        <w:pStyle w:val="Normal"/>
      </w:pPr>
      <w:r>
        <w:t xml:space="preserve">*| PermID | 4296584546 | </w:t>
      </w:r>
    </w:p>
    <w:p>
      <w:pPr>
        <w:pStyle w:val="Normal"/>
      </w:pPr>
      <w:r>
        <w:t xml:space="preserve">*| Website | / | </w:t>
      </w:r>
    </w:p>
    <w:p>
      <w:pPr>
        <w:pStyle w:val="Normal"/>
      </w:pPr>
      <w:r>
        <w:t xml:space="preserve">*| Industry | Telecommunications Services | </w:t>
      </w:r>
    </w:p>
    <w:p>
      <w:pPr>
        <w:pStyle w:val="Normal"/>
      </w:pPr>
      <w:r>
        <w:t xml:space="preserve">*| Address | Norcross, Georgia, USA | </w:t>
      </w:r>
    </w:p>
    <w:p>
      <w:pPr>
        <w:pStyle w:val="Normal"/>
      </w:pPr>
      <w:r>
        <w:t xml:space="preserve">ACTIVITIES:</w:t>
      </w:r>
    </w:p>
    <w:p>
      <w:pPr>
        <w:pStyle w:val="Normal"/>
      </w:pPr>
      <w:r>
        <w:t xml:space="preserve">Stratix Corporation is the trusted advisor for many industry-leading global enterprises, offering the most comprehensive managed services portfolio to help companies operationalize and realize the full value of their mobile investments. With over 30 years of experience, Stratix has the proven outsourcing model for enterprises looking to deliver business transformative solutions with mobile technology</w:t>
      </w:r>
    </w:p>
    <w:p>
      <w:pPr>
        <w:pStyle w:val="Normal"/>
      </w:pPr>
      <w:r>
        <w:t xml:space="preserve">+    Week 25 of 2026 - Press release 1 of 1 Jun 09, 2026:</w:t>
      </w:r>
    </w:p>
    <w:p>
      <w:pPr>
        <w:pStyle w:val="Normal"/>
      </w:pPr>
      <w:r>
        <w:t xml:space="preserve">STRATIX AND JEPPESEN FOREFLIGHT LAUNCH MANAGE MY EFB</w:t>
      </w:r>
    </w:p>
    <w:p>
      <w:pPr>
        <w:pStyle w:val="Normal"/>
      </w:pPr>
      <w:r>
        <w:t xml:space="preserve">PEACHTREE CORNERS, GA / ACCESS Newswire / June 9, 2026 / Jeppesen ForeFlight, a global leader in navigation data and aviation technology solutions, together with Stratix Corporation, a leading provider of managed mobility services, today announced the launch of Manage My EFB, a comprehensive Device-as-a-Service solution designed to simplify and scale Electronic Flight Bag (EFB) programs for commercial aviation operators.</w:t>
      </w:r>
    </w:p>
    <w:p>
      <w:pPr>
        <w:pStyle w:val="Normal"/>
      </w:pPr>
      <w:r>
        <w:t xml:space="preserve">Available exclusively through Jeppesen ForeFlight, Manage My EFB introduces a new, subscription-based delivery model that bundles devices, Jeppesen ForeFlight EFB software, Stratix lifecycle services, and connectivity into a single, predictable cost per device, per month.</w:t>
      </w:r>
    </w:p>
    <w:p>
      <w:pPr>
        <w:pStyle w:val="Normal"/>
      </w:pPr>
      <w:r>
        <w:t xml:space="preserve">"Airlines are looking for ways to simplify operations while maintaining the highest levels of reliability and compliance," said Gina Daniel-Lee, Vice President, Strategic Alliances and Partnerships at Stratix. "With Manage My EFB, we're transforming how EFB programs are delivered-combining Apple iPad, Jeppesen ForeFlight's industry-leading software, and Stratix lifecycle services into a single, scalable subscription model. It gives airlines a simpler, more predictable way to deploy and manage mobility across their fleets."</w:t>
      </w:r>
    </w:p>
    <w:p>
      <w:pPr>
        <w:pStyle w:val="Normal"/>
      </w:pPr>
      <w:r>
        <w:t xml:space="preserve">Martin Kemp, Vice President of Product, Commercial Flight Deck, added, "We selected Stratix for their proven track record in delivering scalable, high-quality mobility solutions for large, distributed fleets. By collaborating with Stratix, we are extending the value of Jeppesen ForeFlight's EFB platform with a fully managed device and services model-enabling our customers to streamline procurement, accelerate deployment, and focus on flight operations rather than device management."</w:t>
      </w:r>
    </w:p>
    <w:p>
      <w:pPr>
        <w:pStyle w:val="Normal"/>
      </w:pPr>
      <w:r>
        <w:t xml:space="preserve">Through Manage My EFB, airlines gain a fully managed mobility program, including:</w:t>
      </w:r>
    </w:p>
    <w:p>
      <w:pPr>
        <w:pStyle w:val="Normal"/>
      </w:pPr>
      <w:r>
        <w:t xml:space="preserve">Device procurement and lifecycle management</w:t>
      </w:r>
    </w:p>
    <w:p>
      <w:pPr>
        <w:pStyle w:val="Normal"/>
      </w:pPr>
      <w:r>
        <w:t xml:space="preserve">Pre-configured deployment with Jeppesen ForeFlight EFB applications</w:t>
      </w:r>
    </w:p>
    <w:p>
      <w:pPr>
        <w:pStyle w:val="Normal"/>
      </w:pPr>
      <w:r>
        <w:t xml:space="preserve">Stratix SmartSIM connectivity that automatically connects users with the strongest carrier signal wherever they are</w:t>
      </w:r>
    </w:p>
    <w:p>
      <w:pPr>
        <w:pStyle w:val="Normal"/>
      </w:pPr>
      <w:r>
        <w:t xml:space="preserve">Ongoing support, repair, and replacement services</w:t>
      </w:r>
    </w:p>
    <w:p>
      <w:pPr>
        <w:pStyle w:val="Normal"/>
      </w:pPr>
      <w:r>
        <w:t xml:space="preserve">Secure asset tracking and device visibility through Stratix itrac360</w:t>
      </w:r>
    </w:p>
    <w:p>
      <w:pPr>
        <w:pStyle w:val="Normal"/>
      </w:pPr>
      <w:r>
        <w:t xml:space="preserve">Streamlined ordering and automated lifecycle workflows</w:t>
      </w:r>
    </w:p>
    <w:p>
      <w:pPr>
        <w:pStyle w:val="Normal"/>
      </w:pPr>
      <w:r>
        <w:t xml:space="preserve">This Device-as-a-Service approach allows airlines to shift from capital expenditures to an operational model-reducing upfront investment while improving cost predictability, fleet performance, and operational efficiency.</w:t>
      </w:r>
    </w:p>
    <w:p>
      <w:pPr>
        <w:pStyle w:val="Normal"/>
      </w:pPr>
      <w:r>
        <w:t xml:space="preserve">Designed to scale from regional operators to global carriers, Manage My EFB supports both commercial and business aviation customers, delivering a modern foundation for EFB programs worldwide.</w:t>
      </w:r>
    </w:p>
    <w:p>
      <w:pPr>
        <w:pStyle w:val="Normal"/>
      </w:pPr>
      <w:r>
        <w:t xml:space="preserve">About Stratix</w:t>
      </w:r>
    </w:p>
    <w:p>
      <w:pPr>
        <w:pStyle w:val="Normal"/>
      </w:pPr>
      <w:r>
        <w:t xml:space="preserve">As a trusted leader in enterprise mobility for over 40 years, Stratix empowers large organizations to thrive in a mobile-first world. We design, deploy, and manage comprehensive mobility programs that fuel the evolution of work with world-class end-user experiences. Stratix is known for our deep expertise, exceptional quality, and industry-leading support. For more information, visit .</w:t>
      </w:r>
    </w:p>
    <w:p>
      <w:pPr>
        <w:pStyle w:val="Normal"/>
      </w:pPr>
      <w:r>
        <w:t xml:space="preserve">About Jeppesen ForeFlight</w:t>
      </w:r>
    </w:p>
    <w:p>
      <w:pPr>
        <w:pStyle w:val="Normal"/>
      </w:pPr>
      <w:r>
        <w:t xml:space="preserve">Jeppesen ForeFlight provides the data, software, and insights that power every segment of aviation. Pilots, operators, and flight crews trust us to plan, navigate, monitor, and optimize more than 60 million commercial, military, business, and general aviation flights each year. Our platforms support crew, fleet, and flight planning; network and operations management; and flight deck solutions. Our navigation data remains the global standard. From inventing paper charts a century ago to leading today's AI-enabled era, we deliver deep domain expertise with unmatched insights as the platform for the aviation industry.</w:t>
      </w:r>
    </w:p>
    <w:p>
      <w:pPr>
        <w:pStyle w:val="Normal"/>
      </w:pPr>
      <w:r>
        <w:t xml:space="preserve">Contact: </w:t>
      </w:r>
    </w:p>
    <w:p>
      <w:pPr>
        <w:pStyle w:val="Normal"/>
      </w:pPr>
      <w:r>
        <w:t xml:space="preserve">Sandra Tansky </w:t>
      </w:r>
    </w:p>
    <w:p>
      <w:pPr>
        <w:pStyle w:val="Normal"/>
      </w:pPr>
      <w:r>
        <w:t xml:space="preserve">856-498-7620 </w:t>
      </w:r>
    </w:p>
    <w:p>
      <w:pPr>
        <w:pStyle w:val="Normal"/>
      </w:pPr>
      <w:r>
        <w:t xml:space="preserve">[emailprotected]</w:t>
      </w:r>
    </w:p>
    <w:p>
      <w:pPr>
        <w:pStyle w:val="Normal"/>
      </w:pPr>
      <w:r>
        <w:t xml:space="preserve">Jeppesen ForeFlight Contact: </w:t>
      </w:r>
    </w:p>
    <w:p>
      <w:pPr>
        <w:pStyle w:val="Normal"/>
      </w:pPr>
      <w:r>
        <w:t xml:space="preserve">Kayla Kohler </w:t>
      </w:r>
    </w:p>
    <w:p>
      <w:pPr>
        <w:pStyle w:val="Normal"/>
      </w:pPr>
      <w:r>
        <w:t xml:space="preserve">920-410.3661</w:t>
      </w:r>
    </w:p>
    <w:p>
      <w:pPr>
        <w:pStyle w:val="Normal"/>
      </w:pPr>
      <w:r>
        <w:t xml:space="preserve">[emailprotected]</w:t>
      </w:r>
    </w:p>
    <w:p>
      <w:pPr>
        <w:pStyle w:val="Normal"/>
      </w:pPr>
      <w:r>
        <w:t xml:space="preserve">SOURCE: Stratix Corp</w:t>
      </w:r>
    </w:p>
    <w:p>
      <w:pPr>
        <w:pStyle w:val="Normal"/>
      </w:pPr>
      <w:r>
        <w:t xml:space="preserve">Source: Stratix Corp</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TELECOMMUNICATIONS (94%);  PRIVATELY HELD COMPANIES (90%);  BUSINESS REPORTS &amp; FORECASTS (90%);  COMPANY PRESS RELEASES (90%);  PRESS RELEASES (90%);  FINANCIAL MARKET UPDATES (90%);  CONSUMERS (89%);  REPORTS  REVIEWS &amp; SECTIONS (89%);  ARTIFICIAL INTELLIGENCE (86%);  ANNUAL REPORTS (78%);  FINANCIAL RESULTS (77%);  RESEARCH REPORTS (66%);  POLLS &amp; SURVEYS (65%); RESEARCH REPORTS (69%); REPORTS, REVIEWS &amp; SECTIONS (87%); PRESS RELEASES (90%); BUSINESS REPORTS &amp; FORECASTS (90%); SMART TECHNOLOGY (79%); FINANCIAL MARKET UPDATES (90%); POLLS &amp; SURVEYS (67%); COMPANY PRESS RELEASES (90%); ARTIFICIAL INTELLIGENCE (88%); PRIVATELY HELD COMPANIES (90%); CONSUMERS (90%)</w:t>
      </w:r>
    </w:p>
    <w:p>
      <w:pPr>
        <w:pStyle w:val="Normal"/>
      </w:pPr>
      <w:r>
        <w:t xml:space="preserve">Company:  MEDIACOM COMMUNICATIONS CORP (83%)</w:t>
      </w:r>
    </w:p>
    <w:p>
      <w:pPr>
        <w:pStyle w:val="Normal"/>
      </w:pPr>
      <w:r>
        <w:t xml:space="preserve">Industry: NAICS516210 MEDIA STREAMING DISTRIBUTION SERVICES, SOCIAL NETWORKS, AND OTHER MEDIA NETWORKS AND CONTENT PROVIDERS (83%); SIC4841 CABLE &amp; OTHER PAY TELEVISION SERVICES (83%); SIC7375 INFORMATION RETRIEVAL SERVICES (83%); TELECOMMUNICATIONS (96%); SMART TECHNOLOGY (79%); FINANCIAL MARKET UPDATES (90%); ARTIFICIAL INTELLIGENCE (88%)</w:t>
      </w:r>
    </w:p>
    <w:p>
      <w:pPr>
        <w:pStyle w:val="Normal"/>
      </w:pPr>
      <w:r>
        <w:t xml:space="preserve">Geographic:  LONDON, ENGLAND (53%); LONDON, ENGLAND (55%);  UNITED KINGDOM (92%); UNITED KINGDOM (70%)</w:t>
      </w:r>
    </w:p>
    <w:p>
      <w:pPr>
        <w:pStyle w:val="Normal"/>
      </w:pPr>
      <w:r>
        <w:t xml:space="preserve">Load-Date: June 15,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2026-10-22T20:15:13Z</dcterms:modified>
  <cp:category/>
</cp:coreProperties>
</file>