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6.png" ContentType="image/png"/>
  <Override PartName="/word/media/rId80.png" ContentType="image/png"/>
  <Override PartName="/word/media/rId85.png" ContentType="image/png"/>
  <Override PartName="/word/media/rId89.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/var/folders/38/1ybnplc53zdb089bn6drqfn00000gn/T//RtmpguxdHG/downloaded_packages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0.01747474 -0.08348489</w:t>
      </w:r>
      <w:r>
        <w:br/>
      </w:r>
      <w:r>
        <w:rPr>
          <w:rStyle w:val="VerbatimChar"/>
        </w:rPr>
        <w:t xml:space="preserve">CertSent  0.01747474  1.00000000 -0.13041183</w:t>
      </w:r>
      <w:r>
        <w:br/>
      </w:r>
      <w:r>
        <w:rPr>
          <w:rStyle w:val="VerbatimChar"/>
        </w:rPr>
        <w:t xml:space="preserve">Refs     -0.08348489 -0.13041183  1.00000000</w:t>
      </w:r>
    </w:p>
    <w:p>
      <w:pPr>
        <w:numPr>
          <w:ilvl w:val="0"/>
          <w:numId w:val="1042"/>
        </w:numPr>
        <w:pStyle w:val="Compact"/>
      </w:pPr>
      <w:r>
        <w:t xml:space="preserve">All of the variables here show negligible bivariate relationships.</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0.5537262</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.55)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.09)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1.0000000 -0.19392253 -0.2100682  0.25003236 -0.3237214</w:t>
      </w:r>
      <w:r>
        <w:br/>
      </w:r>
      <w:r>
        <w:rPr>
          <w:rStyle w:val="VerbatimChar"/>
        </w:rPr>
        <w:t xml:space="preserve">abstraction -0.1939225  1.00000000 -0.2967321 -0.05026066  0.3604363</w:t>
      </w:r>
      <w:r>
        <w:br/>
      </w:r>
      <w:r>
        <w:rPr>
          <w:rStyle w:val="VerbatimChar"/>
        </w:rPr>
        <w:t xml:space="preserve">jargon      -0.2100682 -0.29673215  1.0000000 -0.21731289  0.1764547</w:t>
      </w:r>
      <w:r>
        <w:br/>
      </w:r>
      <w:r>
        <w:rPr>
          <w:rStyle w:val="VerbatimChar"/>
        </w:rPr>
        <w:t xml:space="preserve">emo_pos      0.2500324 -0.05026066 -0.2173129  1.00000000 -0.2037766</w:t>
      </w:r>
      <w:r>
        <w:br/>
      </w:r>
      <w:r>
        <w:rPr>
          <w:rStyle w:val="VerbatimChar"/>
        </w:rPr>
        <w:t xml:space="preserve">flesch_re   -0.3237214  0.36043631  0.1764547 -0.20377661  1.0000000</w:t>
      </w:r>
    </w:p>
    <w:p>
      <w:pPr>
        <w:numPr>
          <w:ilvl w:val="0"/>
          <w:numId w:val="1048"/>
        </w:numPr>
        <w:pStyle w:val="Compact"/>
      </w:pPr>
      <w:r>
        <w:t xml:space="preserve">If we let the Linguistic Obfuscation Index be</w:t>
      </w:r>
      <w:r>
        <w:t xml:space="preserve"> </w:t>
      </w:r>
      <w:r>
        <w:rPr>
          <w:iCs/>
          <w:i/>
        </w:rPr>
        <w:t xml:space="preserve">LFI</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r>
            <m:t>L</m:t>
          </m:r>
          <m:r>
            <m:t>F</m:t>
          </m:r>
          <m:sSub>
            <m:e>
              <m:r>
                <m:t>I</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all seem to be (small) negative relationships.</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a moderate positive correlation.</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(8/10)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116" w:name="testing-hypotheses"/>
    <w:p>
      <w:pPr>
        <w:pStyle w:val="Heading1"/>
      </w:pPr>
      <w:r>
        <w:t xml:space="preserve">Testing Hypotheses</w:t>
      </w:r>
    </w:p>
    <w:bookmarkStart w:id="84"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9"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relatively close to the theoretical values, but there is some deviation at the ends of the distributions (particularly in the genuine papers group with a huge outlier). Because of this, I will run a Shapiro-Wilk test on each of the groups.</w:t>
      </w:r>
    </w:p>
    <w:p>
      <w:pPr>
        <w:pStyle w:val="SourceCode"/>
      </w:pPr>
      <w:r>
        <w:rPr>
          <w:rStyle w:val="CommentTok"/>
        </w:rPr>
        <w:t xml:space="preserve"># Performing the Shapiro-Wilks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0.92897, p-value = 0.009613</w:t>
      </w:r>
    </w:p>
    <w:p>
      <w:pPr>
        <w:numPr>
          <w:ilvl w:val="0"/>
          <w:numId w:val="1059"/>
        </w:numPr>
        <w:pStyle w:val="Compact"/>
      </w:pPr>
      <w:r>
        <w:t xml:space="preserve">The Shapiro-Wilk tests indicate that for the Fraudulent Paper group we should accept the null hypothesis that the data are normally distributed, and for the Genuine Paper group we should reject the null hypothesis that the data are normally distributed. I am now going to try to remove the outlier (lowest value for</w:t>
      </w:r>
      <w:r>
        <w:t xml:space="preserve"> </w:t>
      </w:r>
      <w:r>
        <w:rPr>
          <w:rStyle w:val="VerbatimChar"/>
        </w:rPr>
        <w:t xml:space="preserve">LingObf</w:t>
      </w:r>
      <w:r>
        <w:t xml:space="preserve">) and rerun these tests to see if that takes care of the issue. I will create a new data frame (</w:t>
      </w:r>
      <w:r>
        <w:rPr>
          <w:rStyle w:val="VerbatimChar"/>
        </w:rPr>
        <w:t xml:space="preserve">data_no_gpaper_obf_outlier</w:t>
      </w:r>
      <w:r>
        <w:t xml:space="preserve">) without the outlier so that I can preserve the original data for later analyses.</w:t>
      </w:r>
    </w:p>
    <w:p>
      <w:pPr>
        <w:pStyle w:val="SourceCode"/>
      </w:pPr>
      <w:r>
        <w:rPr>
          <w:rStyle w:val="NormalTok"/>
        </w:rPr>
        <w:t xml:space="preserve">min_value_obf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LingObf,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row with the minimum LingObf value from the entire dataset</w:t>
      </w:r>
      <w:r>
        <w:br/>
      </w:r>
      <w:r>
        <w:rPr>
          <w:rStyle w:val="NormalTok"/>
        </w:rPr>
        <w:t xml:space="preserve">data_no_gpaper_obf_outlier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(LingObf </w:t>
      </w:r>
      <w:r>
        <w:rPr>
          <w:rStyle w:val="SpecialCharTok"/>
        </w:rPr>
        <w:t xml:space="preserve">!=</w:t>
      </w:r>
      <w:r>
        <w:rPr>
          <w:rStyle w:val="NormalTok"/>
        </w:rPr>
        <w:t xml:space="preserve"> min_value_obf)</w:t>
      </w:r>
    </w:p>
    <w:p>
      <w:pPr>
        <w:pStyle w:val="SourceCode"/>
      </w:pPr>
      <w:r>
        <w:rPr>
          <w:rStyle w:val="VerbatimChar"/>
        </w:rPr>
        <w:t xml:space="preserve">Warning: Using one column matrices in `filter()` was deprecated in dplyr 1.1.0.</w:t>
      </w:r>
      <w:r>
        <w:br/>
      </w:r>
      <w:r>
        <w:rPr>
          <w:rStyle w:val="VerbatimChar"/>
        </w:rPr>
        <w:t xml:space="preserve">ℹ Please use one dimensional logical vectors instead.</w:t>
      </w:r>
    </w:p>
    <w:p>
      <w:pPr>
        <w:numPr>
          <w:ilvl w:val="0"/>
          <w:numId w:val="1060"/>
        </w:numPr>
        <w:pStyle w:val="Compact"/>
      </w:pPr>
      <w:r>
        <w:t xml:space="preserve">Now that we have removed the lowest value for GPaper, we will produce the QQ-plots and the Shapiro-Wilk normality tests again.</w:t>
      </w:r>
    </w:p>
    <w:p>
      <w:pPr>
        <w:pStyle w:val="SourceCode"/>
      </w:pPr>
      <w:r>
        <w:rPr>
          <w:rStyle w:val="CommentTok"/>
        </w:rPr>
        <w:t xml:space="preserve"># To produce Q-Q plot for LingObf within the FPaper and GPaper groups in the new data frame</w:t>
      </w:r>
      <w:r>
        <w:br/>
      </w:r>
      <w:r>
        <w:rPr>
          <w:rStyle w:val="FunctionTok"/>
        </w:rPr>
        <w:t xml:space="preserve">ggplot</w:t>
      </w:r>
      <w:r>
        <w:rPr>
          <w:rStyle w:val="NormalTok"/>
        </w:rPr>
        <w:t xml:space="preserve">(data_no_gpaper_obf_outlier,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thesis_data_analysis_quarto_files/figure-docx/unnamed-chunk-2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Performing the Shapiro-Wilks test for normality within each group in the new data frame</w:t>
      </w:r>
      <w:r>
        <w:br/>
      </w:r>
      <w:r>
        <w:rPr>
          <w:rStyle w:val="NormalTok"/>
        </w:rPr>
        <w:t xml:space="preserve">sw_results_LingObf_GorP_2 </w:t>
      </w:r>
      <w:r>
        <w:rPr>
          <w:rStyle w:val="OtherTok"/>
        </w:rPr>
        <w:t xml:space="preserve">&lt;-</w:t>
      </w:r>
      <w:r>
        <w:rPr>
          <w:rStyle w:val="NormalTok"/>
        </w:rPr>
        <w:t xml:space="preserve"> data_no_gpaper_obf_outlier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0.92355, p-value = 0.007035</w:t>
      </w:r>
    </w:p>
    <w:p>
      <w:pPr>
        <w:numPr>
          <w:ilvl w:val="0"/>
          <w:numId w:val="1061"/>
        </w:numPr>
        <w:pStyle w:val="Compact"/>
      </w:pPr>
      <w:r>
        <w:t xml:space="preserve">Unfortunately, the result of the Shapiro-Wilk normality test indicates that removal of the outlier did not improve the situation. Instead, I will run the t-test with bootstrapped confidence intervals to attempt to make it robust to violations of the assumption of normality. Because bootstrapped t-tests are also robust to violations of the assumption of homogeneity of variance, we will skip this step.</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necessary libraries</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resampled_data_obf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resampled_data_obf)</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boot_ci_obf </w:t>
      </w:r>
      <w:r>
        <w:rPr>
          <w:rStyle w:val="OtherTok"/>
        </w:rPr>
        <w:t xml:space="preserve">&lt;-</w:t>
      </w:r>
      <w:r>
        <w:rPr>
          <w:rStyle w:val="NormalTok"/>
        </w:rPr>
        <w:t xml:space="preserve"> </w:t>
      </w:r>
      <w:r>
        <w:rPr>
          <w:rStyle w:val="FunctionTok"/>
        </w:rPr>
        <w:t xml:space="preserve">boot.ci</w:t>
      </w:r>
      <w:r>
        <w:rPr>
          <w:rStyle w:val="NormalTok"/>
        </w:rPr>
        <w:t xml:space="preserve">(boot_results_obf,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boot_ci_obf</w:t>
      </w:r>
      <w:r>
        <w:rPr>
          <w:rStyle w:val="SpecialCharTok"/>
        </w:rPr>
        <w:t xml:space="preserve">$</w:t>
      </w:r>
      <w:r>
        <w:rPr>
          <w:rStyle w:val="NormalTok"/>
        </w:rPr>
        <w:t xml:space="preserve">bca[</w:t>
      </w:r>
      <w:r>
        <w:rPr>
          <w:rStyle w:val="DecValTok"/>
        </w:rPr>
        <w:t xml:space="preserve">4</w:t>
      </w:r>
      <w:r>
        <w:rPr>
          <w:rStyle w:val="NormalTok"/>
        </w:rPr>
        <w:t xml:space="preserve">], boot_ci_obf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0.1159559 -0.1159559 </w:t>
      </w:r>
      <w:r>
        <w:br/>
      </w:r>
      <w:r>
        <w:rPr>
          <w:rStyle w:val="VerbatimChar"/>
        </w:rPr>
        <w:t xml:space="preserve"> 95% CI:  -1.611907 2.615176 </w:t>
      </w:r>
      <w:r>
        <w:br/>
      </w:r>
      <w:r>
        <w:rPr>
          <w:rStyle w:val="VerbatimChar"/>
        </w:rPr>
        <w:t xml:space="preserve"> t-value:  0.6479212 </w:t>
      </w:r>
      <w:r>
        <w:br/>
      </w:r>
      <w:r>
        <w:rPr>
          <w:rStyle w:val="VerbatimChar"/>
        </w:rPr>
        <w:t xml:space="preserve"> p-value:  0.5187658 </w:t>
      </w:r>
      <w:r>
        <w:br/>
      </w:r>
      <w:r>
        <w:rPr>
          <w:rStyle w:val="VerbatimChar"/>
        </w:rPr>
        <w:t xml:space="preserve"> Cohen's d:  0.1381373 </w:t>
      </w:r>
    </w:p>
    <w:p>
      <w:pPr>
        <w:numPr>
          <w:ilvl w:val="0"/>
          <w:numId w:val="1063"/>
        </w:numPr>
        <w:pStyle w:val="Compact"/>
      </w:pPr>
      <w:r>
        <w:t xml:space="preserve">The results of this bootstrapped t-test with 1,000 resamples does not support</w:t>
      </w:r>
      <w:r>
        <w:t xml:space="preserve"> </w:t>
      </w:r>
      <w:r>
        <w:rPr>
          <w:bCs/>
          <w:b/>
        </w:rPr>
        <w:t xml:space="preserve">Hypothesis 1a</w:t>
      </w:r>
      <w:r>
        <w:t xml:space="preserve">. We should accept the null hypothesis that the means of the two groups are the same.</w:t>
      </w:r>
    </w:p>
    <w:bookmarkEnd w:id="79"/>
    <w:bookmarkStart w:id="83"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thesis_data_analysis_quarto_files/figure-docx/unnamed-chunk-29-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0.94773, p-value = 0.2845</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0.87454, p-value = 0.009519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0.91969, p-value = 0.0749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0.9018, p-value = 0.0323</w:t>
      </w:r>
    </w:p>
    <w:p>
      <w:pPr>
        <w:numPr>
          <w:ilvl w:val="0"/>
          <w:numId w:val="1066"/>
        </w:numPr>
        <w:pStyle w:val="Compact"/>
      </w:pPr>
      <w:r>
        <w:t xml:space="preserve">As I suspected, the results for the Shapiro-Wilk test for normality indicate that for the SAFP, MAGP, or SAGP we should reject the null hypothesis that the data are normally distributed. Therefore, we will run a bootstrapped ANOVA to test for differences between groups, and we will skip the test for assuming homogeneity of variances again as well.</w:t>
      </w:r>
    </w:p>
    <w:p>
      <w:pPr>
        <w:numPr>
          <w:ilvl w:val="0"/>
          <w:numId w:val="1067"/>
        </w:numPr>
        <w:pStyle w:val="Compact"/>
      </w:pPr>
      <w:r>
        <w:t xml:space="preserve">We will now run the one-way ANOVA with bootstrapped confidence intervals.</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(original_aov_obf)</w:t>
      </w:r>
    </w:p>
    <w:p>
      <w:pPr>
        <w:pStyle w:val="SourceCode"/>
      </w:pPr>
      <w:r>
        <w:rPr>
          <w:rStyle w:val="VerbatimChar"/>
        </w:rPr>
        <w:t xml:space="preserve">            Df Sum Sq Mean Sq F value Pr(&gt;F)</w:t>
      </w:r>
      <w:r>
        <w:br/>
      </w:r>
      <w:r>
        <w:rPr>
          <w:rStyle w:val="VerbatimChar"/>
        </w:rPr>
        <w:t xml:space="preserve">PaperType    3   7.57   2.523   0.898  0.446</w:t>
      </w:r>
      <w:r>
        <w:br/>
      </w:r>
      <w:r>
        <w:rPr>
          <w:rStyle w:val="VerbatimChar"/>
        </w:rPr>
        <w:t xml:space="preserve">Residuals   84 236.01   2.810               </w:t>
      </w:r>
    </w:p>
    <w:p>
      <w:pPr>
        <w:pStyle w:val="SourceCode"/>
      </w:pPr>
      <w:r>
        <w:rPr>
          <w:rStyle w:val="CommentTok"/>
        </w:rPr>
        <w:t xml:space="preserve"># Calculate and report the bootstrapped confidence interval for the F-statistic</w:t>
      </w:r>
      <w:r>
        <w:br/>
      </w:r>
      <w:r>
        <w:rPr>
          <w:rStyle w:val="NormalTok"/>
        </w:rPr>
        <w:t xml:space="preserve">boot_f_ci_obf </w:t>
      </w:r>
      <w:r>
        <w:rPr>
          <w:rStyle w:val="OtherTok"/>
        </w:rPr>
        <w:t xml:space="preserve">&lt;-</w:t>
      </w:r>
      <w:r>
        <w:rPr>
          <w:rStyle w:val="NormalTok"/>
        </w:rPr>
        <w:t xml:space="preserve"> </w:t>
      </w:r>
      <w:r>
        <w:rPr>
          <w:rStyle w:val="FunctionTok"/>
        </w:rPr>
        <w:t xml:space="preserve">boot.ci</w:t>
      </w:r>
      <w:r>
        <w:rPr>
          <w:rStyle w:val="NormalTok"/>
        </w:rPr>
        <w:t xml:space="preserve">(boot_results_f_obf,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boot_f_ci_obf</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0.02164191  to  2.471062 </w:t>
      </w:r>
    </w:p>
    <w:p>
      <w:pPr>
        <w:numPr>
          <w:ilvl w:val="0"/>
          <w:numId w:val="1068"/>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3"/>
    <w:bookmarkEnd w:id="84"/>
    <w:bookmarkStart w:id="93"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8"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6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thesis_data_analysis_quarto_files/figure-docx/unnamed-chunk-32-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0"/>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1"/>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2"/>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3"/>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8"/>
    <w:bookmarkStart w:id="92"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thesis_data_analysis_quarto_files/figure-docx/unnamed-chunk-35-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5"/>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6"/>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7"/>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78"/>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92"/>
    <w:bookmarkEnd w:id="93"/>
    <w:bookmarkStart w:id="115"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114"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thesis_data_analysis_quarto_files/figure-docx/unnamed-chunk-38-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0"/>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1"/>
        </w:numPr>
      </w:pPr>
      <w:r>
        <w:t xml:space="preserve">The results from the Shapiro-Wilks test for normality indicate that we should accept the null hypothesis that the data are normally distributed within groups.</w:t>
      </w:r>
    </w:p>
    <w:p>
      <w:pPr>
        <w:numPr>
          <w:ilvl w:val="0"/>
          <w:numId w:val="1081"/>
        </w:numPr>
      </w:pPr>
      <w:r>
        <w:t xml:space="preserve">Thus, we may assume normality for our t-test.</w:t>
      </w:r>
    </w:p>
    <w:p>
      <w:pPr>
        <w:numPr>
          <w:ilvl w:val="0"/>
          <w:numId w:val="1082"/>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'package:boot':</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bookmarkStart w:id="113" w:name="refs"/>
    <w:bookmarkStart w:id="98"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97">
        <w:r>
          <w:rPr>
            <w:rStyle w:val="Hyperlink"/>
          </w:rPr>
          <w:t xml:space="preserve">https://github.com/shivam5992/textstat</w:t>
        </w:r>
      </w:hyperlink>
    </w:p>
    <w:bookmarkEnd w:id="98"/>
    <w:bookmarkStart w:id="100"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99">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00"/>
    <w:bookmarkStart w:id="102"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01">
        <w:r>
          <w:rPr>
            <w:rStyle w:val="Hyperlink"/>
          </w:rPr>
          <w:t xml:space="preserve">https://doi.org/10.1177/01655515231176650</w:t>
        </w:r>
      </w:hyperlink>
    </w:p>
    <w:bookmarkEnd w:id="102"/>
    <w:bookmarkStart w:id="104"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03">
        <w:r>
          <w:rPr>
            <w:rStyle w:val="Hyperlink"/>
          </w:rPr>
          <w:t xml:space="preserve">https://doi.org/10.1371/journal.pone.0105937</w:t>
        </w:r>
      </w:hyperlink>
    </w:p>
    <w:bookmarkEnd w:id="104"/>
    <w:bookmarkStart w:id="106"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05">
        <w:r>
          <w:rPr>
            <w:rStyle w:val="Hyperlink"/>
          </w:rPr>
          <w:t xml:space="preserve">https://doi.org/10.1177/0261927X15614605</w:t>
        </w:r>
      </w:hyperlink>
    </w:p>
    <w:bookmarkEnd w:id="106"/>
    <w:bookmarkStart w:id="108" w:name="ref-retracti2023"/>
    <w:p>
      <w:pPr>
        <w:pStyle w:val="Bibliography"/>
      </w:pPr>
      <w:r>
        <w:rPr>
          <w:iCs/>
          <w:i/>
        </w:rPr>
        <w:t xml:space="preserve">Retraction Watch Database</w:t>
      </w:r>
      <w:r>
        <w:t xml:space="preserve">. (2023).</w:t>
      </w:r>
      <w:r>
        <w:t xml:space="preserve"> </w:t>
      </w:r>
      <w:hyperlink r:id="rId107">
        <w:r>
          <w:rPr>
            <w:rStyle w:val="Hyperlink"/>
          </w:rPr>
          <w:t xml:space="preserve">http://retractiondatabase.org/RetractionSearch.aspx?</w:t>
        </w:r>
      </w:hyperlink>
    </w:p>
    <w:bookmarkEnd w:id="108"/>
    <w:bookmarkStart w:id="110"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09">
        <w:r>
          <w:rPr>
            <w:rStyle w:val="Hyperlink"/>
          </w:rPr>
          <w:t xml:space="preserve">https://doi.org/10.1177/00222437221134802</w:t>
        </w:r>
      </w:hyperlink>
    </w:p>
    <w:bookmarkEnd w:id="110"/>
    <w:bookmarkStart w:id="112"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11">
        <w:r>
          <w:rPr>
            <w:rStyle w:val="Hyperlink"/>
          </w:rPr>
          <w:t xml:space="preserve">https://studenttheses.uu.nl/handle/20.500.12932/42411</w:t>
        </w:r>
      </w:hyperlink>
    </w:p>
    <w:bookmarkEnd w:id="112"/>
    <w:bookmarkEnd w:id="113"/>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1"/>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hyperlink" Id="rId107"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09" Target="https://doi.org/10.1177/00222437221134802" TargetMode="External" /><Relationship Type="http://schemas.openxmlformats.org/officeDocument/2006/relationships/hyperlink" Id="rId101" Target="https://doi.org/10.1177/01655515231176650" TargetMode="External" /><Relationship Type="http://schemas.openxmlformats.org/officeDocument/2006/relationships/hyperlink" Id="rId105" Target="https://doi.org/10.1177/0261927X15614605" TargetMode="External" /><Relationship Type="http://schemas.openxmlformats.org/officeDocument/2006/relationships/hyperlink" Id="rId103" Target="https://doi.org/10.1371/journal.pone.0105937" TargetMode="External" /><Relationship Type="http://schemas.openxmlformats.org/officeDocument/2006/relationships/hyperlink" Id="rId97"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11" Target="https://studenttheses.uu.nl/handle/20.500.12932/42411" TargetMode="External" /><Relationship Type="http://schemas.openxmlformats.org/officeDocument/2006/relationships/hyperlink" Id="rId99"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07"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09" Target="https://doi.org/10.1177/00222437221134802" TargetMode="External" /><Relationship Type="http://schemas.openxmlformats.org/officeDocument/2006/relationships/hyperlink" Id="rId101" Target="https://doi.org/10.1177/01655515231176650" TargetMode="External" /><Relationship Type="http://schemas.openxmlformats.org/officeDocument/2006/relationships/hyperlink" Id="rId105" Target="https://doi.org/10.1177/0261927X15614605" TargetMode="External" /><Relationship Type="http://schemas.openxmlformats.org/officeDocument/2006/relationships/hyperlink" Id="rId103" Target="https://doi.org/10.1371/journal.pone.0105937" TargetMode="External" /><Relationship Type="http://schemas.openxmlformats.org/officeDocument/2006/relationships/hyperlink" Id="rId97"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11" Target="https://studenttheses.uu.nl/handle/20.500.12932/42411" TargetMode="External" /><Relationship Type="http://schemas.openxmlformats.org/officeDocument/2006/relationships/hyperlink" Id="rId99"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2024-03-07T08:27:57Z</dcterms:created>
  <dcterms:modified xsi:type="dcterms:W3CDTF">2024-03-07T08:27:57Z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