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kjk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kj</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kjk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kjjkj</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jkjk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jk</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kjk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kj</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kjk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kjjkj</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jkjk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jk</w:t>
                            </w:r>
                          </w:p>
                        </w:tc>
                      </w:tr>
                    </w:tbl>
                    <w:p w:rsidR="005D10B8" w:rsidRDefault="005D10B8"/>
                  </w:txbxContent>
                </v:textbox>
                <w10:wrap type="square" side="left" anchorx="margin" anchory="margin"/>
              </v:shape>
            </w:pict>
          </mc:Fallback>
        </mc:AlternateContent>
      </w:r>
      <w:r>
        <w:t>kjjkj</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kjk</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kjk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kj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kjk</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kjjkj</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kjk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kj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kjk</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kjjkj</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kjk</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kj</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kjk</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kjjkj</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kjk</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kj</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kjk</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kjjkj</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kjk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kj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kjk</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kjjkj</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kjk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kj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kjk</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kjjkj</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