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Steve 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Contact Info: steve.gan0710@gmail.com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Major: Computer Science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Relevant Completed Courses: EECS 168, 268, 140, 330, 210, MATH 290, 127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Relevant Currently Enrolled Courses: EECS 348, 510, 461, 468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Programming Knowledge: Python, JavaScript, Java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Basic Knowledge: C, C++, React.js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Availability: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Monday: All Day Online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Tuesday: 9:00 a.m - 12:00 p.m, After 4:00 p.m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Wednesday: After 2:30 p.m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Thursday: 9:00 a.m - 12:00 p.m, After 4:00 p.m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Friday: All Day Online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