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00"/>
        <w:jc w:val="center"/>
      </w:pPr>
      <w:r>
        <w:rPr>
          <w:rFonts w:ascii="Arial" w:cs="Arial" w:eastAsia="Arial" w:hAnsi="Arial"/>
          <w:b/>
          <w:bCs/>
          <w:color w:val="2E75B6"/>
          <w:sz w:val="32"/>
          <w:szCs w:val="32"/>
        </w:rPr>
        <w:t xml:space="preserve">ITIS</w:t>
      </w:r>
    </w:p>
    <w:p>
      <w:pPr>
        <w:spacing w:after="600"/>
        <w:jc w:val="center"/>
      </w:pPr>
      <w:r>
        <w:rPr>
          <w:rFonts w:ascii="Arial" w:cs="Arial" w:eastAsia="Arial" w:hAnsi="Arial"/>
          <w:color w:val="555555"/>
          <w:sz w:val="24"/>
          <w:szCs w:val="24"/>
        </w:rPr>
        <w:t xml:space="preserve">BTS SIO – Option SLAM</w:t>
      </w:r>
    </w:p>
    <w:p>
      <w:pPr>
        <w:pBdr>
          <w:top w:val="single" w:color="2E75B6" w:sz="8" w:space="1"/>
        </w:pBdr>
        <w:spacing w:after="400"/>
      </w:pPr>
      <w:r>
        <w:rPr>
          <w:rFonts w:ascii="Arial" w:cs="Arial" w:eastAsia="Arial" w:hAnsi="Arial"/>
          <w:sz w:val="4"/>
          <w:szCs w:val="4"/>
        </w:rPr>
        <w:t xml:space="preserve"> </w:t>
      </w:r>
    </w:p>
    <w:p>
      <w:pPr>
        <w:spacing w:after="160"/>
        <w:jc w:val="center"/>
      </w:pPr>
      <w:r>
        <w:rPr>
          <w:rFonts w:ascii="Arial" w:cs="Arial" w:eastAsia="Arial" w:hAnsi="Arial"/>
          <w:color w:val="444444"/>
          <w:sz w:val="28"/>
          <w:szCs w:val="28"/>
        </w:rPr>
        <w:t xml:space="preserve">Documentation Technique</w:t>
      </w:r>
    </w:p>
    <w:p>
      <w:pPr>
        <w:spacing w:after="160"/>
        <w:jc w:val="center"/>
      </w:pPr>
      <w:r>
        <w:rPr>
          <w:rFonts w:ascii="Arial" w:cs="Arial" w:eastAsia="Arial" w:hAnsi="Arial"/>
          <w:b/>
          <w:bCs/>
          <w:color w:val="1F4E79"/>
          <w:sz w:val="44"/>
          <w:szCs w:val="44"/>
        </w:rPr>
        <w:t xml:space="preserve">Déploiement et Infrastructure</w:t>
      </w:r>
    </w:p>
    <w:p>
      <w:pPr>
        <w:spacing w:after="200"/>
        <w:jc w:val="center"/>
      </w:pPr>
      <w:r>
        <w:rPr>
          <w:rFonts w:ascii="Arial" w:cs="Arial" w:eastAsia="Arial" w:hAnsi="Arial"/>
          <w:b/>
          <w:bCs/>
          <w:color w:val="2E75B6"/>
          <w:sz w:val="52"/>
          <w:szCs w:val="52"/>
        </w:rPr>
        <w:t xml:space="preserve">Evenix</w:t>
      </w:r>
    </w:p>
    <w:p>
      <w:pPr>
        <w:pBdr>
          <w:bottom w:val="single" w:color="2E75B6" w:sz="8" w:space="1"/>
        </w:pBdr>
        <w:spacing w:after="600"/>
      </w:pPr>
      <w:r>
        <w:rPr>
          <w:rFonts w:ascii="Arial" w:cs="Arial" w:eastAsia="Arial" w:hAnsi="Arial"/>
          <w:sz w:val="4"/>
          <w:szCs w:val="4"/>
        </w:rPr>
        <w:t xml:space="preserve"> </w:t>
      </w:r>
    </w:p>
    <w:p>
      <w:pPr>
        <w:spacing w:after="800"/>
        <w:jc w:val="center"/>
      </w:pPr>
      <w:r>
        <w:rPr>
          <w:rFonts w:ascii="Arial" w:cs="Arial" w:eastAsia="Arial" w:hAnsi="Arial"/>
          <w:i/>
          <w:iCs/>
          <w:color w:val="777777"/>
          <w:sz w:val="22"/>
          <w:szCs w:val="22"/>
        </w:rPr>
        <w:t xml:space="preserve">Docker  •  Ubuntu Server  •  VPS Hostinger  •  GitHub</w:t>
      </w:r>
    </w:p>
    <w:p>
      <w:pPr>
        <w:spacing w:after="120"/>
        <w:jc w:val="center"/>
      </w:pPr>
      <w:r>
        <w:rPr>
          <w:rFonts w:ascii="Arial" w:cs="Arial" w:eastAsia="Arial" w:hAnsi="Arial"/>
          <w:b/>
          <w:bCs/>
          <w:color w:val="444444"/>
          <w:sz w:val="22"/>
          <w:szCs w:val="22"/>
        </w:rPr>
        <w:t xml:space="preserve">Élève  </w:t>
      </w:r>
      <w:r>
        <w:rPr>
          <w:rFonts w:ascii="Arial" w:cs="Arial" w:eastAsia="Arial" w:hAnsi="Arial"/>
          <w:color w:val="222222"/>
          <w:sz w:val="22"/>
          <w:szCs w:val="22"/>
        </w:rPr>
        <w:t xml:space="preserve">Benjamin MAIRE</w:t>
      </w:r>
    </w:p>
    <w:p>
      <w:pPr>
        <w:spacing w:after="120"/>
        <w:jc w:val="center"/>
      </w:pPr>
      <w:r>
        <w:rPr>
          <w:rFonts w:ascii="Arial" w:cs="Arial" w:eastAsia="Arial" w:hAnsi="Arial"/>
          <w:b/>
          <w:bCs/>
          <w:color w:val="444444"/>
          <w:sz w:val="22"/>
          <w:szCs w:val="22"/>
        </w:rPr>
        <w:t xml:space="preserve">Établissement  </w:t>
      </w:r>
      <w:r>
        <w:rPr>
          <w:rFonts w:ascii="Arial" w:cs="Arial" w:eastAsia="Arial" w:hAnsi="Arial"/>
          <w:color w:val="222222"/>
          <w:sz w:val="22"/>
          <w:szCs w:val="22"/>
        </w:rPr>
        <w:t xml:space="preserve">ITIS</w:t>
      </w:r>
    </w:p>
    <w:p>
      <w:pPr>
        <w:spacing w:after="120"/>
        <w:jc w:val="center"/>
      </w:pPr>
      <w:r>
        <w:rPr>
          <w:rFonts w:ascii="Arial" w:cs="Arial" w:eastAsia="Arial" w:hAnsi="Arial"/>
          <w:b/>
          <w:bCs/>
          <w:color w:val="444444"/>
          <w:sz w:val="22"/>
          <w:szCs w:val="22"/>
        </w:rPr>
        <w:t xml:space="preserve">Classe  </w:t>
      </w:r>
      <w:r>
        <w:rPr>
          <w:rFonts w:ascii="Arial" w:cs="Arial" w:eastAsia="Arial" w:hAnsi="Arial"/>
          <w:color w:val="222222"/>
          <w:sz w:val="22"/>
          <w:szCs w:val="22"/>
        </w:rPr>
        <w:t xml:space="preserve">BTS SIO 2 – SLAM</w:t>
      </w:r>
    </w:p>
    <w:p>
      <w:pPr>
        <w:spacing w:after="120"/>
        <w:jc w:val="center"/>
      </w:pPr>
      <w:r>
        <w:rPr>
          <w:rFonts w:ascii="Arial" w:cs="Arial" w:eastAsia="Arial" w:hAnsi="Arial"/>
          <w:b/>
          <w:bCs/>
          <w:color w:val="444444"/>
          <w:sz w:val="22"/>
          <w:szCs w:val="22"/>
        </w:rPr>
        <w:t xml:space="preserve">Année scolaire  </w:t>
      </w:r>
      <w:r>
        <w:rPr>
          <w:rFonts w:ascii="Arial" w:cs="Arial" w:eastAsia="Arial" w:hAnsi="Arial"/>
          <w:color w:val="222222"/>
          <w:sz w:val="22"/>
          <w:szCs w:val="22"/>
        </w:rPr>
        <w:t xml:space="preserve">2025 –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1"/>
        </w:pBdr>
        <w:spacing w:after="160" w:before="400"/>
      </w:pPr>
      <w:r>
        <w:rPr>
          <w:rFonts w:ascii="Arial" w:cs="Arial" w:eastAsia="Arial" w:hAnsi="Arial"/>
          <w:b/>
          <w:bCs/>
          <w:color w:val="1F4E79"/>
          <w:sz w:val="28"/>
          <w:szCs w:val="28"/>
        </w:rPr>
        <w:t xml:space="preserve">1. Contexte et infrastructure</w:t>
      </w:r>
    </w:p>
    <w:p>
      <w:pPr>
        <w:spacing w:after="80"/>
      </w:pPr>
      <w:r>
        <w:rPr>
          <w:rFonts w:ascii="Arial" w:cs="Arial" w:eastAsia="Arial" w:hAnsi="Arial"/>
          <w:color w:val="2C2C2C"/>
          <w:sz w:val="20"/>
          <w:szCs w:val="20"/>
        </w:rPr>
        <w:t xml:space="preserve">Ce document décrit le processus de déploiement de l'application Evenix sur un serveur de production (VPS), depuis un poste de travail Windows. Il retrace également les incidents rencontrés lors de la mise en place d'un pipeline CI/CD et les décisions techniques qui en ont découlé.</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Composant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Technologie / Service</w:t>
            </w:r>
          </w:p>
        </w:tc>
        <w:tc>
          <w:tcPr>
            <w:tcW w:type="dxa" w:w="45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Détail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Hébergeur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Hostinger VPS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Serveur privé virtuel Ubuntu en production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Système d'exploitation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Ubuntu Server</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OS du serveur de production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Orchestration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Docker Compose</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Gestion des 3 conteneurs : Frontend, Backend, BDD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Contrôle de version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Git + GitHub</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Source de vérité du code source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Accès distant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SSH</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Connexion native depuis Windows via ssh root@ip</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URL de production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https://evenix.fr</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Application accessible publiquement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Poste de développement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Windows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Environnement local de travail</w:t>
            </w:r>
          </w:p>
        </w:tc>
      </w:tr>
    </w:tbl>
    <w:p>
      <w:pPr>
        <w:spacing w:after="200"/>
      </w:pPr>
      <w:r>
        <w:t xml:space="preserve"/>
      </w:r>
    </w:p>
    <w:p>
      <w:pPr>
        <w:pStyle w:val="Heading2"/>
        <w:spacing w:after="120" w:before="280"/>
      </w:pPr>
      <w:r>
        <w:rPr>
          <w:rFonts w:ascii="Arial" w:cs="Arial" w:eastAsia="Arial" w:hAnsi="Arial"/>
          <w:b/>
          <w:bCs/>
          <w:color w:val="2E75B6"/>
          <w:sz w:val="24"/>
          <w:szCs w:val="24"/>
        </w:rPr>
        <w:t xml:space="preserve">1.1 Architecture conteneurisée</w:t>
      </w:r>
    </w:p>
    <w:p>
      <w:pPr>
        <w:spacing w:after="80"/>
      </w:pPr>
      <w:r>
        <w:rPr>
          <w:rFonts w:ascii="Arial" w:cs="Arial" w:eastAsia="Arial" w:hAnsi="Arial"/>
          <w:color w:val="2C2C2C"/>
          <w:sz w:val="20"/>
          <w:szCs w:val="20"/>
        </w:rPr>
        <w:t xml:space="preserve">L'application Evenix est déployée via Docker Compose avec trois services indépendants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Conteneur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Rôle</w:t>
            </w:r>
          </w:p>
        </w:tc>
        <w:tc>
          <w:tcPr>
            <w:tcW w:type="dxa" w:w="37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Technologie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frontend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Interface utilisateur React</w:t>
            </w:r>
          </w:p>
        </w:tc>
        <w:tc>
          <w:tcPr>
            <w:tcW w:type="dxa" w:w="3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React + Vite, servi via Nginx</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backend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API REST Spring Boot</w:t>
            </w:r>
          </w:p>
        </w:tc>
        <w:tc>
          <w:tcPr>
            <w:tcW w:type="dxa" w:w="37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Java 17, JAR Spring Boot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database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Base de données</w:t>
            </w:r>
          </w:p>
        </w:tc>
        <w:tc>
          <w:tcPr>
            <w:tcW w:type="dxa" w:w="3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MySQL 5.7</w:t>
            </w:r>
          </w:p>
        </w:tc>
      </w:tr>
    </w:tbl>
    <w:p>
      <w:pPr>
        <w:spacing w:after="80"/>
      </w:pPr>
      <w:r>
        <w:t xml:space="preserve"/>
      </w:r>
    </w:p>
    <w:p>
      <w:pPr>
        <w:shd w:fill="E6F1FB" w:val="clear"/>
        <w:spacing w:after="80" w:before="80"/>
        <w:ind w:left="240" w:right="240"/>
      </w:pPr>
      <w:r>
        <w:rPr>
          <w:rFonts w:ascii="Arial" w:cs="Arial" w:eastAsia="Arial" w:hAnsi="Arial"/>
          <w:i/>
          <w:iCs/>
          <w:color w:val="0C447C"/>
          <w:sz w:val="18"/>
          <w:szCs w:val="18"/>
        </w:rPr>
        <w:t xml:space="preserve">L'architecture conteneurisée permet d'isoler chaque service, de les redémarrer indépendamment et de garantir la reproductibilité de l'environnement entre développement et production.</w:t>
      </w:r>
    </w:p>
    <w:p>
      <w:pPr>
        <w:spacing w:after="200"/>
      </w:pPr>
      <w:r>
        <w:t xml:space="preserve"/>
      </w:r>
    </w:p>
    <w:p>
      <w:pPr>
        <w:pStyle w:val="Heading1"/>
        <w:pBdr>
          <w:bottom w:val="single" w:color="2E75B6" w:sz="6" w:space="1"/>
        </w:pBdr>
        <w:spacing w:after="160" w:before="400"/>
      </w:pPr>
      <w:r>
        <w:rPr>
          <w:rFonts w:ascii="Arial" w:cs="Arial" w:eastAsia="Arial" w:hAnsi="Arial"/>
          <w:b/>
          <w:bCs/>
          <w:color w:val="1F4E79"/>
          <w:sz w:val="28"/>
          <w:szCs w:val="28"/>
        </w:rPr>
        <w:t xml:space="preserve">2. Procédure de déploiement</w:t>
      </w:r>
    </w:p>
    <w:p>
      <w:pPr>
        <w:spacing w:after="80"/>
      </w:pPr>
      <w:r>
        <w:rPr>
          <w:rFonts w:ascii="Arial" w:cs="Arial" w:eastAsia="Arial" w:hAnsi="Arial"/>
          <w:color w:val="2C2C2C"/>
          <w:sz w:val="20"/>
          <w:szCs w:val="20"/>
        </w:rPr>
        <w:t xml:space="preserve">La méthode de déploiement retenue est un processus manuel en 3 étapes, exécuté via une connexion SSH depuis Windows. Elle est fiable, rapide et validée en production.</w:t>
      </w:r>
    </w:p>
    <w:p>
      <w:pPr>
        <w:spacing w:after="80"/>
      </w:pPr>
      <w:r>
        <w:t xml:space="preserve"/>
      </w:r>
    </w:p>
    <w:p>
      <w:pPr>
        <w:shd w:fill="EAF7EE" w:val="clear"/>
        <w:spacing w:after="80" w:before="80"/>
        <w:ind w:left="240" w:right="240"/>
      </w:pPr>
      <w:r>
        <w:rPr>
          <w:rFonts w:ascii="Arial" w:cs="Arial" w:eastAsia="Arial" w:hAnsi="Arial"/>
          <w:b/>
          <w:bCs/>
          <w:color w:val="1E7E34"/>
          <w:sz w:val="18"/>
          <w:szCs w:val="18"/>
        </w:rPr>
        <w:t xml:space="preserve">Méthode validée en production sur https://evenix.fr</w:t>
      </w:r>
    </w:p>
    <w:p>
      <w:pPr>
        <w:spacing w:after="120"/>
      </w:pPr>
      <w:r>
        <w:t xml:space="preserve"/>
      </w:r>
    </w:p>
    <w:p>
      <w:pPr>
        <w:pStyle w:val="Heading2"/>
        <w:spacing w:after="120" w:before="280"/>
      </w:pPr>
      <w:r>
        <w:rPr>
          <w:rFonts w:ascii="Arial" w:cs="Arial" w:eastAsia="Arial" w:hAnsi="Arial"/>
          <w:b/>
          <w:bCs/>
          <w:color w:val="2E75B6"/>
          <w:sz w:val="24"/>
          <w:szCs w:val="24"/>
        </w:rPr>
        <w:t xml:space="preserve">2.1 Connexion au serveur</w:t>
      </w:r>
    </w:p>
    <w:p>
      <w:pPr>
        <w:spacing w:after="80"/>
      </w:pPr>
      <w:r>
        <w:rPr>
          <w:rFonts w:ascii="Arial" w:cs="Arial" w:eastAsia="Arial" w:hAnsi="Arial"/>
          <w:color w:val="2C2C2C"/>
          <w:sz w:val="20"/>
          <w:szCs w:val="20"/>
        </w:rPr>
        <w:t xml:space="preserve">Depuis le poste Windows, connexion SSH au VPS :</w:t>
      </w:r>
    </w:p>
    <w:p>
      <w:pPr>
        <w:spacing w:after="80"/>
      </w:pPr>
      <w:r>
        <w:t xml:space="preserve"/>
      </w:r>
    </w:p>
    <w:p>
      <w:pPr>
        <w:shd w:fill="1E1E1E" w:val="clear"/>
        <w:spacing w:after="0"/>
        <w:ind w:left="360"/>
      </w:pPr>
      <w:r>
        <w:rPr>
          <w:rFonts w:ascii="Courier New" w:cs="Courier New" w:eastAsia="Courier New" w:hAnsi="Courier New"/>
          <w:color w:val="D4D4D4"/>
          <w:sz w:val="18"/>
          <w:szCs w:val="18"/>
        </w:rPr>
        <w:t xml:space="preserve">ssh root@&lt;ip_du_serveur&gt;</w:t>
      </w:r>
    </w:p>
    <w:p>
      <w:pPr>
        <w:spacing w:after="160"/>
      </w:pPr>
      <w:r>
        <w:t xml:space="preserve"/>
      </w:r>
    </w:p>
    <w:p>
      <w:pPr>
        <w:pStyle w:val="Heading2"/>
        <w:spacing w:after="120" w:before="280"/>
      </w:pPr>
      <w:r>
        <w:rPr>
          <w:rFonts w:ascii="Arial" w:cs="Arial" w:eastAsia="Arial" w:hAnsi="Arial"/>
          <w:b/>
          <w:bCs/>
          <w:color w:val="2E75B6"/>
          <w:sz w:val="24"/>
          <w:szCs w:val="24"/>
        </w:rPr>
        <w:t xml:space="preserve">2.2 Étape 1 — Positionnement dans le répertoire de travail</w:t>
      </w:r>
    </w:p>
    <w:p>
      <w:pPr>
        <w:spacing w:after="80"/>
      </w:pPr>
      <w:r>
        <w:rPr>
          <w:rFonts w:ascii="Arial" w:cs="Arial" w:eastAsia="Arial" w:hAnsi="Arial"/>
          <w:color w:val="2C2C2C"/>
          <w:sz w:val="20"/>
          <w:szCs w:val="20"/>
        </w:rPr>
        <w:t xml:space="preserve">Se placer dans le dossier contenant le docker-compose.yml du projet :</w:t>
      </w:r>
    </w:p>
    <w:p>
      <w:pPr>
        <w:spacing w:after="80"/>
      </w:pPr>
      <w:r>
        <w:t xml:space="preserve"/>
      </w:r>
    </w:p>
    <w:p>
      <w:pPr>
        <w:shd w:fill="1E1E1E" w:val="clear"/>
        <w:spacing w:after="0"/>
        <w:ind w:left="360"/>
      </w:pPr>
      <w:r>
        <w:rPr>
          <w:rFonts w:ascii="Courier New" w:cs="Courier New" w:eastAsia="Courier New" w:hAnsi="Courier New"/>
          <w:color w:val="D4D4D4"/>
          <w:sz w:val="18"/>
          <w:szCs w:val="18"/>
        </w:rPr>
        <w:t xml:space="preserve">cd /home/evenix   # ou le chemin de votre projet sur le serveur</w:t>
      </w:r>
    </w:p>
    <w:p>
      <w:pPr>
        <w:spacing w:after="160"/>
      </w:pPr>
      <w:r>
        <w:t xml:space="preserve"/>
      </w:r>
    </w:p>
    <w:p>
      <w:pPr>
        <w:pStyle w:val="Heading2"/>
        <w:spacing w:after="120" w:before="280"/>
      </w:pPr>
      <w:r>
        <w:rPr>
          <w:rFonts w:ascii="Arial" w:cs="Arial" w:eastAsia="Arial" w:hAnsi="Arial"/>
          <w:b/>
          <w:bCs/>
          <w:color w:val="2E75B6"/>
          <w:sz w:val="24"/>
          <w:szCs w:val="24"/>
        </w:rPr>
        <w:t xml:space="preserve">2.3 Étape 2 — Synchronisation du code source</w:t>
      </w:r>
    </w:p>
    <w:p>
      <w:pPr>
        <w:spacing w:after="80"/>
      </w:pPr>
      <w:r>
        <w:rPr>
          <w:rFonts w:ascii="Arial" w:cs="Arial" w:eastAsia="Arial" w:hAnsi="Arial"/>
          <w:color w:val="2C2C2C"/>
          <w:sz w:val="20"/>
          <w:szCs w:val="20"/>
        </w:rPr>
        <w:t xml:space="preserve">Récupération des dernières modifications depuis GitHub :</w:t>
      </w:r>
    </w:p>
    <w:p>
      <w:pPr>
        <w:spacing w:after="80"/>
      </w:pPr>
      <w:r>
        <w:t xml:space="preserve"/>
      </w:r>
    </w:p>
    <w:p>
      <w:pPr>
        <w:shd w:fill="1E1E1E" w:val="clear"/>
        <w:spacing w:after="0"/>
        <w:ind w:left="360"/>
      </w:pPr>
      <w:r>
        <w:rPr>
          <w:rFonts w:ascii="Courier New" w:cs="Courier New" w:eastAsia="Courier New" w:hAnsi="Courier New"/>
          <w:color w:val="D4D4D4"/>
          <w:sz w:val="18"/>
          <w:szCs w:val="18"/>
        </w:rPr>
        <w:t xml:space="preserve">git pull origin main</w:t>
      </w:r>
    </w:p>
    <w:p>
      <w:pPr>
        <w:spacing w:after="160"/>
      </w:pPr>
      <w:r>
        <w:t xml:space="preserve"/>
      </w:r>
    </w:p>
    <w:p>
      <w:pPr>
        <w:pStyle w:val="Heading2"/>
        <w:spacing w:after="120" w:before="280"/>
      </w:pPr>
      <w:r>
        <w:rPr>
          <w:rFonts w:ascii="Arial" w:cs="Arial" w:eastAsia="Arial" w:hAnsi="Arial"/>
          <w:b/>
          <w:bCs/>
          <w:color w:val="2E75B6"/>
          <w:sz w:val="24"/>
          <w:szCs w:val="24"/>
        </w:rPr>
        <w:t xml:space="preserve">2.4 Étape 3 — Reconstruction et redémarrage des conteneurs</w:t>
      </w:r>
    </w:p>
    <w:p>
      <w:pPr>
        <w:spacing w:after="80"/>
      </w:pPr>
      <w:r>
        <w:rPr>
          <w:rFonts w:ascii="Arial" w:cs="Arial" w:eastAsia="Arial" w:hAnsi="Arial"/>
          <w:color w:val="2C2C2C"/>
          <w:sz w:val="20"/>
          <w:szCs w:val="20"/>
        </w:rPr>
        <w:t xml:space="preserve">Recompilation des images modifiées et redémarrage à chaud :</w:t>
      </w:r>
    </w:p>
    <w:p>
      <w:pPr>
        <w:spacing w:after="80"/>
      </w:pPr>
      <w:r>
        <w:t xml:space="preserve"/>
      </w:r>
    </w:p>
    <w:p>
      <w:pPr>
        <w:shd w:fill="1E1E1E" w:val="clear"/>
        <w:spacing w:after="0"/>
        <w:ind w:left="360"/>
      </w:pPr>
      <w:r>
        <w:rPr>
          <w:rFonts w:ascii="Courier New" w:cs="Courier New" w:eastAsia="Courier New" w:hAnsi="Courier New"/>
          <w:color w:val="D4D4D4"/>
          <w:sz w:val="18"/>
          <w:szCs w:val="18"/>
        </w:rPr>
        <w:t xml:space="preserve">docker compose up --build -d</w:t>
      </w:r>
    </w:p>
    <w:p>
      <w:pPr>
        <w:spacing w:after="80"/>
      </w:pPr>
      <w:r>
        <w:t xml:space="preserve"/>
      </w:r>
    </w:p>
    <w:p>
      <w:pPr>
        <w:shd w:fill="E6F1FB" w:val="clear"/>
        <w:spacing w:after="80" w:before="80"/>
        <w:ind w:left="240" w:right="240"/>
      </w:pPr>
      <w:r>
        <w:rPr>
          <w:rFonts w:ascii="Arial" w:cs="Arial" w:eastAsia="Arial" w:hAnsi="Arial"/>
          <w:i/>
          <w:iCs/>
          <w:color w:val="0C447C"/>
          <w:sz w:val="18"/>
          <w:szCs w:val="18"/>
        </w:rPr>
        <w:t xml:space="preserve">L'argument --build force Docker à recompiler uniquement les images modifiées. Le mode détaché (-d) relance les services sans interrompre la base de données, préservant la disponibilité du service.</w:t>
      </w:r>
    </w:p>
    <w:p>
      <w:pPr>
        <w:spacing w:after="200"/>
      </w:pPr>
      <w:r>
        <w:t xml:space="preserve"/>
      </w:r>
    </w:p>
    <w:p>
      <w:pPr>
        <w:pStyle w:val="Heading2"/>
        <w:spacing w:after="120" w:before="280"/>
      </w:pPr>
      <w:r>
        <w:rPr>
          <w:rFonts w:ascii="Arial" w:cs="Arial" w:eastAsia="Arial" w:hAnsi="Arial"/>
          <w:b/>
          <w:bCs/>
          <w:color w:val="2E75B6"/>
          <w:sz w:val="24"/>
          <w:szCs w:val="24"/>
        </w:rPr>
        <w:t xml:space="preserve">2.5 Commandes utiles en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Commande</w:t>
            </w:r>
          </w:p>
        </w:tc>
        <w:tc>
          <w:tcPr>
            <w:tcW w:type="dxa" w:w="55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docker compose ps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Vérifier l'état de tous les conteneurs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docker compose logs -f backend</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Suivre les logs du backend en temps réel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docker compose logs -f frontend</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Suivre les logs du frontend</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docker compose stop</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Arrêter tous les conteneurs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docker compose down</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Arrêter et supprimer les conteneurs (données conservées)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docker compose restart backend</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Redémarrer uniquement le backend</w:t>
            </w:r>
          </w:p>
        </w:tc>
      </w:tr>
    </w:tbl>
    <w:p>
      <w:pPr>
        <w:spacing w:after="200"/>
      </w:pPr>
      <w:r>
        <w:t xml:space="preserve"/>
      </w:r>
    </w:p>
    <w:p>
      <w:pPr>
        <w:pStyle w:val="Heading1"/>
        <w:pBdr>
          <w:bottom w:val="single" w:color="2E75B6" w:sz="6" w:space="1"/>
        </w:pBdr>
        <w:spacing w:after="160" w:before="400"/>
      </w:pPr>
      <w:r>
        <w:rPr>
          <w:rFonts w:ascii="Arial" w:cs="Arial" w:eastAsia="Arial" w:hAnsi="Arial"/>
          <w:b/>
          <w:bCs/>
          <w:color w:val="1F4E79"/>
          <w:sz w:val="28"/>
          <w:szCs w:val="28"/>
        </w:rPr>
        <w:t xml:space="preserve">3. Tentative de CI/CD — GitHub Actions</w:t>
      </w:r>
    </w:p>
    <w:p>
      <w:pPr>
        <w:spacing w:after="80"/>
      </w:pPr>
      <w:r>
        <w:rPr>
          <w:rFonts w:ascii="Arial" w:cs="Arial" w:eastAsia="Arial" w:hAnsi="Arial"/>
          <w:color w:val="2C2C2C"/>
          <w:sz w:val="20"/>
          <w:szCs w:val="20"/>
        </w:rPr>
        <w:t xml:space="preserve">Avant d'adopter le déploiement manuel, une automatisation complète via GitHub Actions a été tentée. Cette phase a permis d'identifier et de résoudre quatre incidents successifs, chacun documenté ci-dessous.</w:t>
      </w:r>
    </w:p>
    <w:p>
      <w:pPr>
        <w:spacing w:after="80"/>
      </w:pPr>
      <w:r>
        <w:t xml:space="preserve"/>
      </w:r>
    </w:p>
    <w:p>
      <w:pPr>
        <w:shd w:fill="FEF9E7" w:val="clear"/>
        <w:spacing w:after="80" w:before="80"/>
        <w:ind w:left="240" w:right="240"/>
      </w:pPr>
      <w:r>
        <w:rPr>
          <w:rFonts w:ascii="Arial" w:cs="Arial" w:eastAsia="Arial" w:hAnsi="Arial"/>
          <w:b/>
          <w:bCs/>
          <w:color w:val="B7770D"/>
          <w:sz w:val="18"/>
          <w:szCs w:val="18"/>
        </w:rPr>
        <w:t xml:space="preserve">La CI/CD automatique a finalement été abandonnée en raison des contraintes du pare-feu de l'hébergeur (voir Incident 4). Le déploiement manuel reste la méthode retenue.</w:t>
      </w:r>
    </w:p>
    <w:p>
      <w:pPr>
        <w:spacing w:after="200"/>
      </w:pPr>
      <w:r>
        <w:t xml:space="preserve"/>
      </w:r>
    </w:p>
    <w:p>
      <w:pPr>
        <w:shd w:fill="2C3E50" w:val="clear"/>
        <w:spacing w:after="100" w:before="200"/>
        <w:ind w:left="180" w:right="180"/>
      </w:pPr>
      <w:r>
        <w:rPr>
          <w:rFonts w:ascii="Arial" w:cs="Arial" w:eastAsia="Arial" w:hAnsi="Arial"/>
          <w:b/>
          <w:bCs/>
          <w:color w:val="FFFFFF"/>
          <w:sz w:val="22"/>
          <w:szCs w:val="22"/>
        </w:rPr>
        <w:t xml:space="preserve">Incident 1 — </w:t>
      </w:r>
      <w:r>
        <w:rPr>
          <w:rFonts w:ascii="Arial" w:cs="Arial" w:eastAsia="Arial" w:hAnsi="Arial"/>
          <w:b/>
          <w:bCs/>
          <w:color w:val="FFFFFF"/>
          <w:sz w:val="22"/>
          <w:szCs w:val="22"/>
        </w:rPr>
        <w:t xml:space="preserve">Erreur de syntaxe dans le pipeline CI/CD</w:t>
      </w:r>
      <w:r>
        <w:rPr>
          <w:rFonts w:ascii="Arial" w:cs="Arial" w:eastAsia="Arial" w:hAnsi="Arial"/>
          <w:b/>
          <w:bCs/>
          <w:color w:val="AAFFAA"/>
          <w:sz w:val="18"/>
          <w:szCs w:val="18"/>
        </w:rPr>
        <w:t xml:space="preserve">   [Résolu]</w:t>
      </w:r>
    </w:p>
    <w:p>
      <w:pPr>
        <w:spacing w:after="80"/>
      </w:pPr>
      <w:r>
        <w:t xml:space="preserve"/>
      </w:r>
    </w:p>
    <w:p>
      <w:pPr>
        <w:pStyle w:val="Heading3"/>
        <w:spacing w:after="80" w:before="180"/>
      </w:pPr>
      <w:r>
        <w:rPr>
          <w:rFonts w:ascii="Arial" w:cs="Arial" w:eastAsia="Arial" w:hAnsi="Arial"/>
          <w:b/>
          <w:bCs/>
          <w:color w:val="404040"/>
          <w:sz w:val="22"/>
          <w:szCs w:val="22"/>
        </w:rPr>
        <w:t xml:space="preserve">Symptôme</w:t>
      </w:r>
    </w:p>
    <w:p>
      <w:pPr>
        <w:spacing w:after="80"/>
      </w:pPr>
      <w:r>
        <w:rPr>
          <w:rFonts w:ascii="Arial" w:cs="Arial" w:eastAsia="Arial" w:hAnsi="Arial"/>
          <w:color w:val="2C2C2C"/>
          <w:sz w:val="20"/>
          <w:szCs w:val="20"/>
        </w:rPr>
        <w:t xml:space="preserve">Échec immédiat du workflow GitHub Actions lors de la lecture du fichier .github/workflows/deploy.yml.</w:t>
      </w:r>
    </w:p>
    <w:p>
      <w:pPr>
        <w:spacing w:after="80"/>
      </w:pPr>
      <w:r>
        <w:t xml:space="preserve"/>
      </w:r>
    </w:p>
    <w:p>
      <w:pPr>
        <w:pStyle w:val="Heading3"/>
        <w:spacing w:after="80" w:before="180"/>
      </w:pPr>
      <w:r>
        <w:rPr>
          <w:rFonts w:ascii="Arial" w:cs="Arial" w:eastAsia="Arial" w:hAnsi="Arial"/>
          <w:b/>
          <w:bCs/>
          <w:color w:val="404040"/>
          <w:sz w:val="22"/>
          <w:szCs w:val="22"/>
        </w:rPr>
        <w:t xml:space="preserve">Diagnostic</w:t>
      </w:r>
    </w:p>
    <w:p>
      <w:pPr>
        <w:spacing w:after="80"/>
      </w:pPr>
      <w:r>
        <w:rPr>
          <w:rFonts w:ascii="Arial" w:cs="Arial" w:eastAsia="Arial" w:hAnsi="Arial"/>
          <w:color w:val="2C2C2C"/>
          <w:sz w:val="20"/>
          <w:szCs w:val="20"/>
        </w:rPr>
        <w:t xml:space="preserve">Erreur d'indentation YAML à la ligne 17, suite à la déclaration du bloc script: |. Le format YAML exige une indentation stricte par espaces — les commandes n'étaient pas reconnues comme appartenant à la directive.</w:t>
      </w:r>
    </w:p>
    <w:p>
      <w:pPr>
        <w:spacing w:after="80"/>
      </w:pPr>
      <w:r>
        <w:t xml:space="preserve"/>
      </w:r>
    </w:p>
    <w:p>
      <w:pPr>
        <w:pStyle w:val="Heading3"/>
        <w:spacing w:after="80" w:before="180"/>
      </w:pPr>
      <w:r>
        <w:rPr>
          <w:rFonts w:ascii="Arial" w:cs="Arial" w:eastAsia="Arial" w:hAnsi="Arial"/>
          <w:b/>
          <w:bCs/>
          <w:color w:val="404040"/>
          <w:sz w:val="22"/>
          <w:szCs w:val="22"/>
        </w:rPr>
        <w:t xml:space="preserve">Résolution</w:t>
      </w:r>
    </w:p>
    <w:p>
      <w:pPr>
        <w:spacing w:after="80"/>
      </w:pPr>
      <w:r>
        <w:rPr>
          <w:rFonts w:ascii="Arial" w:cs="Arial" w:eastAsia="Arial" w:hAnsi="Arial"/>
          <w:color w:val="2C2C2C"/>
          <w:sz w:val="20"/>
          <w:szCs w:val="20"/>
        </w:rPr>
        <w:t xml:space="preserve">Réalignement des commandes avec une indentation de deux espaces supplémentaires :</w:t>
      </w:r>
    </w:p>
    <w:p>
      <w:pPr>
        <w:spacing w:after="80"/>
      </w:pPr>
      <w:r>
        <w:t xml:space="preserve"/>
      </w:r>
    </w:p>
    <w:p>
      <w:pPr>
        <w:shd w:fill="1E1E1E" w:val="clear"/>
        <w:spacing w:after="0"/>
        <w:ind w:left="360"/>
      </w:pPr>
      <w:r>
        <w:rPr>
          <w:rFonts w:ascii="Courier New" w:cs="Courier New" w:eastAsia="Courier New" w:hAnsi="Courier New"/>
          <w:color w:val="D4D4D4"/>
          <w:sz w:val="18"/>
          <w:szCs w:val="18"/>
        </w:rPr>
        <w:t xml:space="preserve">steps:</w:t>
      </w:r>
    </w:p>
    <w:p>
      <w:pPr>
        <w:shd w:fill="1E1E1E" w:val="clear"/>
        <w:spacing w:after="0"/>
        <w:ind w:left="360"/>
      </w:pPr>
      <w:r>
        <w:rPr>
          <w:rFonts w:ascii="Courier New" w:cs="Courier New" w:eastAsia="Courier New" w:hAnsi="Courier New"/>
          <w:color w:val="D4D4D4"/>
          <w:sz w:val="18"/>
          <w:szCs w:val="18"/>
        </w:rPr>
        <w:t xml:space="preserve">  - name: Deploy</w:t>
      </w:r>
    </w:p>
    <w:p>
      <w:pPr>
        <w:shd w:fill="1E1E1E" w:val="clear"/>
        <w:spacing w:after="0"/>
        <w:ind w:left="360"/>
      </w:pPr>
      <w:r>
        <w:rPr>
          <w:rFonts w:ascii="Courier New" w:cs="Courier New" w:eastAsia="Courier New" w:hAnsi="Courier New"/>
          <w:color w:val="D4D4D4"/>
          <w:sz w:val="18"/>
          <w:szCs w:val="18"/>
        </w:rPr>
        <w:t xml:space="preserve">    script: |</w:t>
      </w:r>
    </w:p>
    <w:p>
      <w:pPr>
        <w:shd w:fill="1E1E1E" w:val="clear"/>
        <w:spacing w:after="0"/>
        <w:ind w:left="360"/>
      </w:pPr>
      <w:r>
        <w:rPr>
          <w:rFonts w:ascii="Courier New" w:cs="Courier New" w:eastAsia="Courier New" w:hAnsi="Courier New"/>
          <w:color w:val="D4D4D4"/>
          <w:sz w:val="18"/>
          <w:szCs w:val="18"/>
        </w:rPr>
        <w:t xml:space="preserve">      cd /home/evenix</w:t>
      </w:r>
    </w:p>
    <w:p>
      <w:pPr>
        <w:shd w:fill="1E1E1E" w:val="clear"/>
        <w:spacing w:after="0"/>
        <w:ind w:left="360"/>
      </w:pPr>
      <w:r>
        <w:rPr>
          <w:rFonts w:ascii="Courier New" w:cs="Courier New" w:eastAsia="Courier New" w:hAnsi="Courier New"/>
          <w:color w:val="D4D4D4"/>
          <w:sz w:val="18"/>
          <w:szCs w:val="18"/>
        </w:rPr>
        <w:t xml:space="preserve">      git pull origin main</w:t>
      </w:r>
    </w:p>
    <w:p>
      <w:pPr>
        <w:shd w:fill="1E1E1E" w:val="clear"/>
        <w:spacing w:after="0"/>
        <w:ind w:left="360"/>
      </w:pPr>
      <w:r>
        <w:rPr>
          <w:rFonts w:ascii="Courier New" w:cs="Courier New" w:eastAsia="Courier New" w:hAnsi="Courier New"/>
          <w:color w:val="D4D4D4"/>
          <w:sz w:val="18"/>
          <w:szCs w:val="18"/>
        </w:rPr>
        <w:t xml:space="preserve">      docker compose up --build -d</w:t>
      </w:r>
    </w:p>
    <w:p>
      <w:pPr>
        <w:spacing w:after="200"/>
      </w:pPr>
      <w:r>
        <w:t xml:space="preserve"/>
      </w:r>
    </w:p>
    <w:p>
      <w:pPr>
        <w:shd w:fill="2C3E50" w:val="clear"/>
        <w:spacing w:after="100" w:before="200"/>
        <w:ind w:left="180" w:right="180"/>
      </w:pPr>
      <w:r>
        <w:rPr>
          <w:rFonts w:ascii="Arial" w:cs="Arial" w:eastAsia="Arial" w:hAnsi="Arial"/>
          <w:b/>
          <w:bCs/>
          <w:color w:val="FFFFFF"/>
          <w:sz w:val="22"/>
          <w:szCs w:val="22"/>
        </w:rPr>
        <w:t xml:space="preserve">Incident 2 — </w:t>
      </w:r>
      <w:r>
        <w:rPr>
          <w:rFonts w:ascii="Arial" w:cs="Arial" w:eastAsia="Arial" w:hAnsi="Arial"/>
          <w:b/>
          <w:bCs/>
          <w:color w:val="FFFFFF"/>
          <w:sz w:val="22"/>
          <w:szCs w:val="22"/>
        </w:rPr>
        <w:t xml:space="preserve">Refus d'authentification par mot de passe</w:t>
      </w:r>
      <w:r>
        <w:rPr>
          <w:rFonts w:ascii="Arial" w:cs="Arial" w:eastAsia="Arial" w:hAnsi="Arial"/>
          <w:b/>
          <w:bCs/>
          <w:color w:val="AAFFAA"/>
          <w:sz w:val="18"/>
          <w:szCs w:val="18"/>
        </w:rPr>
        <w:t xml:space="preserve">   [Résolu]</w:t>
      </w:r>
    </w:p>
    <w:p>
      <w:pPr>
        <w:spacing w:after="80"/>
      </w:pPr>
      <w:r>
        <w:t xml:space="preserve"/>
      </w:r>
    </w:p>
    <w:p>
      <w:pPr>
        <w:pStyle w:val="Heading3"/>
        <w:spacing w:after="80" w:before="180"/>
      </w:pPr>
      <w:r>
        <w:rPr>
          <w:rFonts w:ascii="Arial" w:cs="Arial" w:eastAsia="Arial" w:hAnsi="Arial"/>
          <w:b/>
          <w:bCs/>
          <w:color w:val="404040"/>
          <w:sz w:val="22"/>
          <w:szCs w:val="22"/>
        </w:rPr>
        <w:t xml:space="preserve">Erreur retournée</w:t>
      </w:r>
    </w:p>
    <w:p>
      <w:pPr>
        <w:shd w:fill="FDECEA" w:val="clear"/>
        <w:spacing w:after="80" w:before="80"/>
        <w:ind w:left="240" w:right="240"/>
      </w:pPr>
      <w:r>
        <w:rPr>
          <w:rFonts w:ascii="Arial" w:cs="Arial" w:eastAsia="Arial" w:hAnsi="Arial"/>
          <w:b/>
          <w:bCs/>
          <w:color w:val="C0392B"/>
          <w:sz w:val="18"/>
          <w:szCs w:val="18"/>
        </w:rPr>
        <w:t xml:space="preserve">ssh: handshake failed: unable to authenticate, attempted methods [none password]</w:t>
      </w:r>
    </w:p>
    <w:p>
      <w:pPr>
        <w:spacing w:after="80"/>
      </w:pPr>
      <w:r>
        <w:t xml:space="preserve"/>
      </w:r>
    </w:p>
    <w:p>
      <w:pPr>
        <w:pStyle w:val="Heading3"/>
        <w:spacing w:after="80" w:before="180"/>
      </w:pPr>
      <w:r>
        <w:rPr>
          <w:rFonts w:ascii="Arial" w:cs="Arial" w:eastAsia="Arial" w:hAnsi="Arial"/>
          <w:b/>
          <w:bCs/>
          <w:color w:val="404040"/>
          <w:sz w:val="22"/>
          <w:szCs w:val="22"/>
        </w:rPr>
        <w:t xml:space="preserve">Diagnostic</w:t>
      </w:r>
    </w:p>
    <w:p>
      <w:pPr>
        <w:spacing w:after="80"/>
      </w:pPr>
      <w:r>
        <w:rPr>
          <w:rFonts w:ascii="Arial" w:cs="Arial" w:eastAsia="Arial" w:hAnsi="Arial"/>
          <w:color w:val="2C2C2C"/>
          <w:sz w:val="20"/>
          <w:szCs w:val="20"/>
        </w:rPr>
        <w:t xml:space="preserve">Le script GitHub Actions tentait de se connecter au VPS avec le mot de passe root. Par sécurité, le serveur Linux refuse les connexions root par mot de passe — configuration SSHd standard qui désactive PasswordAuthentication pour root.</w:t>
      </w:r>
    </w:p>
    <w:p>
      <w:pPr>
        <w:spacing w:after="80"/>
      </w:pPr>
      <w:r>
        <w:t xml:space="preserve"/>
      </w:r>
    </w:p>
    <w:p>
      <w:pPr>
        <w:pStyle w:val="Heading3"/>
        <w:spacing w:after="80" w:before="180"/>
      </w:pPr>
      <w:r>
        <w:rPr>
          <w:rFonts w:ascii="Arial" w:cs="Arial" w:eastAsia="Arial" w:hAnsi="Arial"/>
          <w:b/>
          <w:bCs/>
          <w:color w:val="404040"/>
          <w:sz w:val="22"/>
          <w:szCs w:val="22"/>
        </w:rPr>
        <w:t xml:space="preserve">Résolution</w:t>
      </w:r>
    </w:p>
    <w:p>
      <w:pPr>
        <w:pStyle w:val="ListParagraph"/>
        <w:numPr>
          <w:ilvl w:val="0"/>
          <w:numId w:val="2"/>
        </w:numPr>
        <w:spacing w:after="60"/>
      </w:pPr>
      <w:r>
        <w:rPr>
          <w:rFonts w:ascii="Arial" w:cs="Arial" w:eastAsia="Arial" w:hAnsi="Arial"/>
          <w:color w:val="2C2C2C"/>
          <w:sz w:val="20"/>
          <w:szCs w:val="20"/>
        </w:rPr>
        <w:t xml:space="preserve">Génération d'une paire de clés SSH ed25519 dédiée à GitHub Actions sur le serveur</w:t>
      </w:r>
    </w:p>
    <w:p>
      <w:pPr>
        <w:pStyle w:val="ListParagraph"/>
        <w:numPr>
          <w:ilvl w:val="0"/>
          <w:numId w:val="2"/>
        </w:numPr>
        <w:spacing w:after="60"/>
      </w:pPr>
      <w:r>
        <w:rPr>
          <w:rFonts w:ascii="Arial" w:cs="Arial" w:eastAsia="Arial" w:hAnsi="Arial"/>
          <w:color w:val="2C2C2C"/>
          <w:sz w:val="20"/>
          <w:szCs w:val="20"/>
        </w:rPr>
        <w:t xml:space="preserve">Ajout de la clé publique dans ~/.ssh/authorized_keys</w:t>
      </w:r>
    </w:p>
    <w:p>
      <w:pPr>
        <w:pStyle w:val="ListParagraph"/>
        <w:numPr>
          <w:ilvl w:val="0"/>
          <w:numId w:val="2"/>
        </w:numPr>
        <w:spacing w:after="60"/>
      </w:pPr>
      <w:r>
        <w:rPr>
          <w:rFonts w:ascii="Arial" w:cs="Arial" w:eastAsia="Arial" w:hAnsi="Arial"/>
          <w:color w:val="2C2C2C"/>
          <w:sz w:val="20"/>
          <w:szCs w:val="20"/>
        </w:rPr>
        <w:t xml:space="preserve">Stockage sécurisé de la clé privée dans les Secrets du dépôt GitHub</w:t>
      </w:r>
    </w:p>
    <w:p>
      <w:pPr>
        <w:spacing w:after="80"/>
      </w:pPr>
      <w:r>
        <w:t xml:space="preserve"/>
      </w:r>
    </w:p>
    <w:p>
      <w:pPr>
        <w:shd w:fill="1E1E1E" w:val="clear"/>
        <w:spacing w:after="0"/>
        <w:ind w:left="360"/>
      </w:pPr>
      <w:r>
        <w:rPr>
          <w:rFonts w:ascii="Courier New" w:cs="Courier New" w:eastAsia="Courier New" w:hAnsi="Courier New"/>
          <w:color w:val="D4D4D4"/>
          <w:sz w:val="18"/>
          <w:szCs w:val="18"/>
        </w:rPr>
        <w:t xml:space="preserve"># Génération de la paire de clés</w:t>
      </w:r>
    </w:p>
    <w:p>
      <w:pPr>
        <w:shd w:fill="1E1E1E" w:val="clear"/>
        <w:spacing w:after="0"/>
        <w:ind w:left="360"/>
      </w:pPr>
      <w:r>
        <w:rPr>
          <w:rFonts w:ascii="Courier New" w:cs="Courier New" w:eastAsia="Courier New" w:hAnsi="Courier New"/>
          <w:color w:val="D4D4D4"/>
          <w:sz w:val="18"/>
          <w:szCs w:val="18"/>
        </w:rPr>
        <w:t xml:space="preserve">ssh-keygen -t ed25519 -C "github-actions" -f ~/.ssh/github_actions</w:t>
      </w:r>
    </w:p>
    <w:p>
      <w:pPr>
        <w:shd w:fill="1E1E1E" w:val="clear"/>
        <w:spacing w:after="0"/>
        <w:ind w:left="360"/>
      </w:pPr>
      <w:r>
        <w:rPr>
          <w:rFonts w:ascii="Courier New" w:cs="Courier New" w:eastAsia="Courier New" w:hAnsi="Courier New"/>
          <w:color w:val="D4D4D4"/>
          <w:sz w:val="18"/>
          <w:szCs w:val="18"/>
        </w:rPr>
        <w:t xml:space="preserve"> </w:t>
      </w:r>
    </w:p>
    <w:p>
      <w:pPr>
        <w:shd w:fill="1E1E1E" w:val="clear"/>
        <w:spacing w:after="0"/>
        <w:ind w:left="360"/>
      </w:pPr>
      <w:r>
        <w:rPr>
          <w:rFonts w:ascii="Courier New" w:cs="Courier New" w:eastAsia="Courier New" w:hAnsi="Courier New"/>
          <w:color w:val="D4D4D4"/>
          <w:sz w:val="18"/>
          <w:szCs w:val="18"/>
        </w:rPr>
        <w:t xml:space="preserve"># Ajout de la clé publique</w:t>
      </w:r>
    </w:p>
    <w:p>
      <w:pPr>
        <w:shd w:fill="1E1E1E" w:val="clear"/>
        <w:spacing w:after="0"/>
        <w:ind w:left="360"/>
      </w:pPr>
      <w:r>
        <w:rPr>
          <w:rFonts w:ascii="Courier New" w:cs="Courier New" w:eastAsia="Courier New" w:hAnsi="Courier New"/>
          <w:color w:val="D4D4D4"/>
          <w:sz w:val="18"/>
          <w:szCs w:val="18"/>
        </w:rPr>
        <w:t xml:space="preserve">cat ~/.ssh/github_actions.pub &gt;&gt; ~/.ssh/authorized_keys</w:t>
      </w:r>
    </w:p>
    <w:p>
      <w:pPr>
        <w:spacing w:after="200"/>
      </w:pPr>
      <w:r>
        <w:t xml:space="preserve"/>
      </w:r>
    </w:p>
    <w:p>
      <w:pPr>
        <w:shd w:fill="2C3E50" w:val="clear"/>
        <w:spacing w:after="100" w:before="200"/>
        <w:ind w:left="180" w:right="180"/>
      </w:pPr>
      <w:r>
        <w:rPr>
          <w:rFonts w:ascii="Arial" w:cs="Arial" w:eastAsia="Arial" w:hAnsi="Arial"/>
          <w:b/>
          <w:bCs/>
          <w:color w:val="FFFFFF"/>
          <w:sz w:val="22"/>
          <w:szCs w:val="22"/>
        </w:rPr>
        <w:t xml:space="preserve">Incident 3 — </w:t>
      </w:r>
      <w:r>
        <w:rPr>
          <w:rFonts w:ascii="Arial" w:cs="Arial" w:eastAsia="Arial" w:hAnsi="Arial"/>
          <w:b/>
          <w:bCs/>
          <w:color w:val="FFFFFF"/>
          <w:sz w:val="22"/>
          <w:szCs w:val="22"/>
        </w:rPr>
        <w:t xml:space="preserve">Refus de la clé publique — Erreur de formatage</w:t>
      </w:r>
      <w:r>
        <w:rPr>
          <w:rFonts w:ascii="Arial" w:cs="Arial" w:eastAsia="Arial" w:hAnsi="Arial"/>
          <w:b/>
          <w:bCs/>
          <w:color w:val="AAFFAA"/>
          <w:sz w:val="18"/>
          <w:szCs w:val="18"/>
        </w:rPr>
        <w:t xml:space="preserve">   [Résolu]</w:t>
      </w:r>
    </w:p>
    <w:p>
      <w:pPr>
        <w:spacing w:after="80"/>
      </w:pPr>
      <w:r>
        <w:t xml:space="preserve"/>
      </w:r>
    </w:p>
    <w:p>
      <w:pPr>
        <w:pStyle w:val="Heading3"/>
        <w:spacing w:after="80" w:before="180"/>
      </w:pPr>
      <w:r>
        <w:rPr>
          <w:rFonts w:ascii="Arial" w:cs="Arial" w:eastAsia="Arial" w:hAnsi="Arial"/>
          <w:b/>
          <w:bCs/>
          <w:color w:val="404040"/>
          <w:sz w:val="22"/>
          <w:szCs w:val="22"/>
        </w:rPr>
        <w:t xml:space="preserve">Erreur retournée</w:t>
      </w:r>
    </w:p>
    <w:p>
      <w:pPr>
        <w:shd w:fill="FDECEA" w:val="clear"/>
        <w:spacing w:after="80" w:before="80"/>
        <w:ind w:left="240" w:right="240"/>
      </w:pPr>
      <w:r>
        <w:rPr>
          <w:rFonts w:ascii="Arial" w:cs="Arial" w:eastAsia="Arial" w:hAnsi="Arial"/>
          <w:b/>
          <w:bCs/>
          <w:color w:val="C0392B"/>
          <w:sz w:val="18"/>
          <w:szCs w:val="18"/>
        </w:rPr>
        <w:t xml:space="preserve">attempted methods [none publickey], no supported methods remain</w:t>
      </w:r>
    </w:p>
    <w:p>
      <w:pPr>
        <w:spacing w:after="80"/>
      </w:pPr>
      <w:r>
        <w:t xml:space="preserve"/>
      </w:r>
    </w:p>
    <w:p>
      <w:pPr>
        <w:pStyle w:val="Heading3"/>
        <w:spacing w:after="80" w:before="180"/>
      </w:pPr>
      <w:r>
        <w:rPr>
          <w:rFonts w:ascii="Arial" w:cs="Arial" w:eastAsia="Arial" w:hAnsi="Arial"/>
          <w:b/>
          <w:bCs/>
          <w:color w:val="404040"/>
          <w:sz w:val="22"/>
          <w:szCs w:val="22"/>
        </w:rPr>
        <w:t xml:space="preserve">Diagnostic</w:t>
      </w:r>
    </w:p>
    <w:p>
      <w:pPr>
        <w:spacing w:after="80"/>
      </w:pPr>
      <w:r>
        <w:rPr>
          <w:rFonts w:ascii="Arial" w:cs="Arial" w:eastAsia="Arial" w:hAnsi="Arial"/>
          <w:color w:val="2C2C2C"/>
          <w:sz w:val="20"/>
          <w:szCs w:val="20"/>
        </w:rPr>
        <w:t xml:space="preserve">Le VPS rejetait la clé publique malgré son ajout dans authorized_keys. L'analyse du fichier a révélé trois problèmes :</w:t>
      </w:r>
    </w:p>
    <w:p>
      <w:pPr>
        <w:pStyle w:val="ListParagraph"/>
        <w:numPr>
          <w:ilvl w:val="0"/>
          <w:numId w:val="3"/>
        </w:numPr>
        <w:spacing w:after="60"/>
      </w:pPr>
      <w:r>
        <w:rPr>
          <w:rFonts w:ascii="Arial" w:cs="Arial" w:eastAsia="Arial" w:hAnsi="Arial"/>
          <w:color w:val="2C2C2C"/>
          <w:sz w:val="20"/>
          <w:szCs w:val="20"/>
        </w:rPr>
        <w:t xml:space="preserve">Présence de sauts de ligne invisibles avant et après la clé</w:t>
      </w:r>
    </w:p>
    <w:p>
      <w:pPr>
        <w:pStyle w:val="ListParagraph"/>
        <w:numPr>
          <w:ilvl w:val="0"/>
          <w:numId w:val="3"/>
        </w:numPr>
        <w:spacing w:after="60"/>
      </w:pPr>
      <w:r>
        <w:rPr>
          <w:rFonts w:ascii="Arial" w:cs="Arial" w:eastAsia="Arial" w:hAnsi="Arial"/>
          <w:color w:val="2C2C2C"/>
          <w:sz w:val="20"/>
          <w:szCs w:val="20"/>
        </w:rPr>
        <w:t xml:space="preserve">Présence d'un caractère parasite (~) en fin de chaîne</w:t>
      </w:r>
    </w:p>
    <w:p>
      <w:pPr>
        <w:pStyle w:val="ListParagraph"/>
        <w:numPr>
          <w:ilvl w:val="0"/>
          <w:numId w:val="3"/>
        </w:numPr>
        <w:spacing w:after="60"/>
      </w:pPr>
      <w:r>
        <w:rPr>
          <w:rFonts w:ascii="Arial" w:cs="Arial" w:eastAsia="Arial" w:hAnsi="Arial"/>
          <w:color w:val="2C2C2C"/>
          <w:sz w:val="20"/>
          <w:szCs w:val="20"/>
        </w:rPr>
        <w:t xml:space="preserve">Droits d'accès du dossier .ssh trop permissifs (acceptés trop largement par le serveur SSH)</w:t>
      </w:r>
    </w:p>
    <w:p>
      <w:pPr>
        <w:spacing w:after="80"/>
      </w:pPr>
      <w:r>
        <w:t xml:space="preserve"/>
      </w:r>
    </w:p>
    <w:p>
      <w:pPr>
        <w:pStyle w:val="Heading3"/>
        <w:spacing w:after="80" w:before="180"/>
      </w:pPr>
      <w:r>
        <w:rPr>
          <w:rFonts w:ascii="Arial" w:cs="Arial" w:eastAsia="Arial" w:hAnsi="Arial"/>
          <w:b/>
          <w:bCs/>
          <w:color w:val="404040"/>
          <w:sz w:val="22"/>
          <w:szCs w:val="22"/>
        </w:rPr>
        <w:t xml:space="preserve">Résolution</w:t>
      </w:r>
    </w:p>
    <w:p>
      <w:pPr>
        <w:spacing w:after="80"/>
      </w:pPr>
      <w:r>
        <w:rPr>
          <w:rFonts w:ascii="Arial" w:cs="Arial" w:eastAsia="Arial" w:hAnsi="Arial"/>
          <w:color w:val="2C2C2C"/>
          <w:sz w:val="20"/>
          <w:szCs w:val="20"/>
        </w:rPr>
        <w:t xml:space="preserve">Réécriture propre du fichier authorized_keys et durcissement des droits Linux :</w:t>
      </w:r>
    </w:p>
    <w:p>
      <w:pPr>
        <w:spacing w:after="80"/>
      </w:pPr>
      <w:r>
        <w:t xml:space="preserve"/>
      </w:r>
    </w:p>
    <w:p>
      <w:pPr>
        <w:shd w:fill="1E1E1E" w:val="clear"/>
        <w:spacing w:after="0"/>
        <w:ind w:left="360"/>
      </w:pPr>
      <w:r>
        <w:rPr>
          <w:rFonts w:ascii="Courier New" w:cs="Courier New" w:eastAsia="Courier New" w:hAnsi="Courier New"/>
          <w:color w:val="D4D4D4"/>
          <w:sz w:val="18"/>
          <w:szCs w:val="18"/>
        </w:rPr>
        <w:t xml:space="preserve"># Réécriture propre de la clé (sans caractères parasites)</w:t>
      </w:r>
    </w:p>
    <w:p>
      <w:pPr>
        <w:shd w:fill="1E1E1E" w:val="clear"/>
        <w:spacing w:after="0"/>
        <w:ind w:left="360"/>
      </w:pPr>
      <w:r>
        <w:rPr>
          <w:rFonts w:ascii="Courier New" w:cs="Courier New" w:eastAsia="Courier New" w:hAnsi="Courier New"/>
          <w:color w:val="D4D4D4"/>
          <w:sz w:val="18"/>
          <w:szCs w:val="18"/>
        </w:rPr>
        <w:t xml:space="preserve">echo "ssh-ed25519 AAAA[...] github-actions" &gt; ~/.ssh/authorized_keys</w:t>
      </w:r>
    </w:p>
    <w:p>
      <w:pPr>
        <w:shd w:fill="1E1E1E" w:val="clear"/>
        <w:spacing w:after="0"/>
        <w:ind w:left="360"/>
      </w:pPr>
      <w:r>
        <w:rPr>
          <w:rFonts w:ascii="Courier New" w:cs="Courier New" w:eastAsia="Courier New" w:hAnsi="Courier New"/>
          <w:color w:val="D4D4D4"/>
          <w:sz w:val="18"/>
          <w:szCs w:val="18"/>
        </w:rPr>
        <w:t xml:space="preserve"> </w:t>
      </w:r>
    </w:p>
    <w:p>
      <w:pPr>
        <w:shd w:fill="1E1E1E" w:val="clear"/>
        <w:spacing w:after="0"/>
        <w:ind w:left="360"/>
      </w:pPr>
      <w:r>
        <w:rPr>
          <w:rFonts w:ascii="Courier New" w:cs="Courier New" w:eastAsia="Courier New" w:hAnsi="Courier New"/>
          <w:color w:val="D4D4D4"/>
          <w:sz w:val="18"/>
          <w:szCs w:val="18"/>
        </w:rPr>
        <w:t xml:space="preserve"># Durcissement des droits</w:t>
      </w:r>
    </w:p>
    <w:p>
      <w:pPr>
        <w:shd w:fill="1E1E1E" w:val="clear"/>
        <w:spacing w:after="0"/>
        <w:ind w:left="360"/>
      </w:pPr>
      <w:r>
        <w:rPr>
          <w:rFonts w:ascii="Courier New" w:cs="Courier New" w:eastAsia="Courier New" w:hAnsi="Courier New"/>
          <w:color w:val="D4D4D4"/>
          <w:sz w:val="18"/>
          <w:szCs w:val="18"/>
        </w:rPr>
        <w:t xml:space="preserve">chmod 700 ~/.ssh</w:t>
      </w:r>
    </w:p>
    <w:p>
      <w:pPr>
        <w:shd w:fill="1E1E1E" w:val="clear"/>
        <w:spacing w:after="0"/>
        <w:ind w:left="360"/>
      </w:pPr>
      <w:r>
        <w:rPr>
          <w:rFonts w:ascii="Courier New" w:cs="Courier New" w:eastAsia="Courier New" w:hAnsi="Courier New"/>
          <w:color w:val="D4D4D4"/>
          <w:sz w:val="18"/>
          <w:szCs w:val="18"/>
        </w:rPr>
        <w:t xml:space="preserve">chmod 600 ~/.ssh/authorized_keys</w:t>
      </w:r>
    </w:p>
    <w:p>
      <w:pPr>
        <w:spacing w:after="80"/>
      </w:pPr>
      <w:r>
        <w:t xml:space="preserve"/>
      </w:r>
    </w:p>
    <w:p>
      <w:pPr>
        <w:shd w:fill="E6F1FB" w:val="clear"/>
        <w:spacing w:after="80" w:before="80"/>
        <w:ind w:left="240" w:right="240"/>
      </w:pPr>
      <w:r>
        <w:rPr>
          <w:rFonts w:ascii="Arial" w:cs="Arial" w:eastAsia="Arial" w:hAnsi="Arial"/>
          <w:i/>
          <w:iCs/>
          <w:color w:val="0C447C"/>
          <w:sz w:val="18"/>
          <w:szCs w:val="18"/>
        </w:rPr>
        <w:t xml:space="preserve">Le serveur SSH exige des droits stricts : 700 sur .ssh et 600 sur authorized_keys. Des droits trop permissifs (ex : 755) entraînent le rejet silencieux des clés.</w:t>
      </w:r>
    </w:p>
    <w:p>
      <w:pPr>
        <w:spacing w:after="200"/>
      </w:pPr>
      <w:r>
        <w:t xml:space="preserve"/>
      </w:r>
    </w:p>
    <w:p>
      <w:pPr>
        <w:shd w:fill="2C3E50" w:val="clear"/>
        <w:spacing w:after="100" w:before="200"/>
        <w:ind w:left="180" w:right="180"/>
      </w:pPr>
      <w:r>
        <w:rPr>
          <w:rFonts w:ascii="Arial" w:cs="Arial" w:eastAsia="Arial" w:hAnsi="Arial"/>
          <w:b/>
          <w:bCs/>
          <w:color w:val="FFFFFF"/>
          <w:sz w:val="22"/>
          <w:szCs w:val="22"/>
        </w:rPr>
        <w:t xml:space="preserve">Incident 4 — </w:t>
      </w:r>
      <w:r>
        <w:rPr>
          <w:rFonts w:ascii="Arial" w:cs="Arial" w:eastAsia="Arial" w:hAnsi="Arial"/>
          <w:b/>
          <w:bCs/>
          <w:color w:val="FFFFFF"/>
          <w:sz w:val="22"/>
          <w:szCs w:val="22"/>
        </w:rPr>
        <w:t xml:space="preserve">Blocage réseau — Timeout sur le port 22</w:t>
      </w:r>
      <w:r>
        <w:rPr>
          <w:rFonts w:ascii="Arial" w:cs="Arial" w:eastAsia="Arial" w:hAnsi="Arial"/>
          <w:b/>
          <w:bCs/>
          <w:color w:val="AAFFAA"/>
          <w:sz w:val="18"/>
          <w:szCs w:val="18"/>
        </w:rPr>
        <w:t xml:space="preserve">   [Contourné]</w:t>
      </w:r>
    </w:p>
    <w:p>
      <w:pPr>
        <w:spacing w:after="80"/>
      </w:pPr>
      <w:r>
        <w:t xml:space="preserve"/>
      </w:r>
    </w:p>
    <w:p>
      <w:pPr>
        <w:pStyle w:val="Heading3"/>
        <w:spacing w:after="80" w:before="180"/>
      </w:pPr>
      <w:r>
        <w:rPr>
          <w:rFonts w:ascii="Arial" w:cs="Arial" w:eastAsia="Arial" w:hAnsi="Arial"/>
          <w:b/>
          <w:bCs/>
          <w:color w:val="404040"/>
          <w:sz w:val="22"/>
          <w:szCs w:val="22"/>
        </w:rPr>
        <w:t xml:space="preserve">Erreur retournée</w:t>
      </w:r>
    </w:p>
    <w:p>
      <w:pPr>
        <w:shd w:fill="FDECEA" w:val="clear"/>
        <w:spacing w:after="80" w:before="80"/>
        <w:ind w:left="240" w:right="240"/>
      </w:pPr>
      <w:r>
        <w:rPr>
          <w:rFonts w:ascii="Arial" w:cs="Arial" w:eastAsia="Arial" w:hAnsi="Arial"/>
          <w:b/>
          <w:bCs/>
          <w:color w:val="C0392B"/>
          <w:sz w:val="18"/>
          <w:szCs w:val="18"/>
        </w:rPr>
        <w:t xml:space="preserve">dial tcp ***:22: i/o timeout</w:t>
      </w:r>
    </w:p>
    <w:p>
      <w:pPr>
        <w:spacing w:after="80"/>
      </w:pPr>
      <w:r>
        <w:t xml:space="preserve"/>
      </w:r>
    </w:p>
    <w:p>
      <w:pPr>
        <w:pStyle w:val="Heading3"/>
        <w:spacing w:after="80" w:before="180"/>
      </w:pPr>
      <w:r>
        <w:rPr>
          <w:rFonts w:ascii="Arial" w:cs="Arial" w:eastAsia="Arial" w:hAnsi="Arial"/>
          <w:b/>
          <w:bCs/>
          <w:color w:val="404040"/>
          <w:sz w:val="22"/>
          <w:szCs w:val="22"/>
        </w:rPr>
        <w:t xml:space="preserve">Diagnostic</w:t>
      </w:r>
    </w:p>
    <w:p>
      <w:pPr>
        <w:spacing w:after="80"/>
      </w:pPr>
      <w:r>
        <w:rPr>
          <w:rFonts w:ascii="Arial" w:cs="Arial" w:eastAsia="Arial" w:hAnsi="Arial"/>
          <w:color w:val="2C2C2C"/>
          <w:sz w:val="20"/>
          <w:szCs w:val="20"/>
        </w:rPr>
        <w:t xml:space="preserve">GitHub n'atteignait plus du tout le port SSH du serveur. L'analyse croisée a permis d'identifier la source du blocage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Composant vérifié</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État</w:t>
            </w:r>
          </w:p>
        </w:tc>
        <w:tc>
          <w:tcPr>
            <w:tcW w:type="dxa" w:w="47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Conclusion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Pare-feu interne (UFW)</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Inactif</w:t>
            </w:r>
          </w:p>
        </w:tc>
        <w:tc>
          <w:tcPr>
            <w:tcW w:type="dxa" w:w="4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Pas la source du blocage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Fail2Ban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Non installé</w:t>
            </w:r>
          </w:p>
        </w:tc>
        <w:tc>
          <w:tcPr>
            <w:tcW w:type="dxa" w:w="47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Pas la source du blocage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IP Blocker Hostinger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Actif et déclenché</w:t>
            </w:r>
          </w:p>
        </w:tc>
        <w:tc>
          <w:tcPr>
            <w:tcW w:type="dxa" w:w="4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Source identifiée du blocage</w:t>
            </w:r>
          </w:p>
        </w:tc>
      </w:tr>
    </w:tbl>
    <w:p>
      <w:pPr>
        <w:spacing w:after="80"/>
      </w:pPr>
      <w:r>
        <w:t xml:space="preserve"/>
      </w:r>
    </w:p>
    <w:p>
      <w:pPr>
        <w:spacing w:after="80"/>
      </w:pPr>
      <w:r>
        <w:rPr>
          <w:rFonts w:ascii="Arial" w:cs="Arial" w:eastAsia="Arial" w:hAnsi="Arial"/>
          <w:color w:val="2C2C2C"/>
          <w:sz w:val="20"/>
          <w:szCs w:val="20"/>
        </w:rPr>
        <w:t xml:space="preserve">Les tentatives répétées de connexion SSH par GitHub Actions (lors des incidents 2 et 3) ont déclenché le système de protection "IP Blocker" de Hostinger, qui a assimilé ces connexions à une attaque par force brute et bloqué l'IP de GitHub au niveau réseau (pare-feu périmétrique cloud).</w:t>
      </w:r>
    </w:p>
    <w:p>
      <w:pPr>
        <w:spacing w:after="80"/>
      </w:pPr>
      <w:r>
        <w:t xml:space="preserve"/>
      </w:r>
    </w:p>
    <w:p>
      <w:pPr>
        <w:pStyle w:val="Heading3"/>
        <w:spacing w:after="80" w:before="180"/>
      </w:pPr>
      <w:r>
        <w:rPr>
          <w:rFonts w:ascii="Arial" w:cs="Arial" w:eastAsia="Arial" w:hAnsi="Arial"/>
          <w:b/>
          <w:bCs/>
          <w:color w:val="404040"/>
          <w:sz w:val="22"/>
          <w:szCs w:val="22"/>
        </w:rPr>
        <w:t xml:space="preserve">Résolution</w:t>
      </w:r>
    </w:p>
    <w:p>
      <w:pPr>
        <w:spacing w:after="80"/>
      </w:pPr>
      <w:r>
        <w:rPr>
          <w:rFonts w:ascii="Arial" w:cs="Arial" w:eastAsia="Arial" w:hAnsi="Arial"/>
          <w:color w:val="2C2C2C"/>
          <w:sz w:val="20"/>
          <w:szCs w:val="20"/>
        </w:rPr>
        <w:t xml:space="preserve">Abandon de l'automatisation GitHub Actions au profit du déploiement manuel optimisé, afin de garantir la disponibilité du service sans déclencher les protections réseau de l'hébergeur.</w:t>
      </w:r>
    </w:p>
    <w:p>
      <w:pPr>
        <w:spacing w:after="200"/>
      </w:pPr>
      <w:r>
        <w:t xml:space="preserve"/>
      </w:r>
    </w:p>
    <w:p>
      <w:pPr>
        <w:pStyle w:val="Heading1"/>
        <w:pBdr>
          <w:bottom w:val="single" w:color="2E75B6" w:sz="6" w:space="1"/>
        </w:pBdr>
        <w:spacing w:after="160" w:before="400"/>
      </w:pPr>
      <w:r>
        <w:rPr>
          <w:rFonts w:ascii="Arial" w:cs="Arial" w:eastAsia="Arial" w:hAnsi="Arial"/>
          <w:b/>
          <w:bCs/>
          <w:color w:val="1F4E79"/>
          <w:sz w:val="28"/>
          <w:szCs w:val="28"/>
        </w:rPr>
        <w:t xml:space="preserve">4. Bilan et compétences validées</w:t>
      </w:r>
    </w:p>
    <w:p>
      <w:pPr>
        <w:pStyle w:val="Heading2"/>
        <w:spacing w:after="120" w:before="280"/>
      </w:pPr>
      <w:r>
        <w:rPr>
          <w:rFonts w:ascii="Arial" w:cs="Arial" w:eastAsia="Arial" w:hAnsi="Arial"/>
          <w:b/>
          <w:bCs/>
          <w:color w:val="2E75B6"/>
          <w:sz w:val="24"/>
          <w:szCs w:val="24"/>
        </w:rPr>
        <w:t xml:space="preserve">4.1 Compétences techniques acquises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Domaine</w:t>
            </w:r>
          </w:p>
        </w:tc>
        <w:tc>
          <w:tcPr>
            <w:tcW w:type="dxa" w:w="68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Compétence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Docker</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Orchestration multi-conteneurs avec Docker Compose, reconstruction ciblée des images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SSH / Cryptographie</w:t>
            </w:r>
          </w:p>
        </w:tc>
        <w:tc>
          <w:tcPr>
            <w:tcW w:type="dxa" w:w="6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Authentification asymétrique par clés ed25519, gestion des permissions Linux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Réseau</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Différenciation pare-feu système (UFW) vs pare-feu réseau périmétrique (Hostinger)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CI/CD</w:t>
            </w:r>
          </w:p>
        </w:tc>
        <w:tc>
          <w:tcPr>
            <w:tcW w:type="dxa" w:w="6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Configuration de pipelines GitHub Actions, diagnostic YAML, gestion des Secrets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Administration Linux</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Gestion des droits chmod, fichiers de configuration SSH, logs système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Débogage</w:t>
            </w:r>
          </w:p>
        </w:tc>
        <w:tc>
          <w:tcPr>
            <w:tcW w:type="dxa" w:w="6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Analyse croisée des erreurs SSH, identification des couches réseau en cause</w:t>
            </w:r>
          </w:p>
        </w:tc>
      </w:tr>
    </w:tbl>
    <w:p>
      <w:pPr>
        <w:spacing w:after="160"/>
      </w:pPr>
      <w:r>
        <w:t xml:space="preserve"/>
      </w:r>
    </w:p>
    <w:p>
      <w:pPr>
        <w:pStyle w:val="Heading2"/>
        <w:spacing w:after="120" w:before="280"/>
      </w:pPr>
      <w:r>
        <w:rPr>
          <w:rFonts w:ascii="Arial" w:cs="Arial" w:eastAsia="Arial" w:hAnsi="Arial"/>
          <w:b/>
          <w:bCs/>
          <w:color w:val="2E75B6"/>
          <w:sz w:val="24"/>
          <w:szCs w:val="24"/>
        </w:rPr>
        <w:t xml:space="preserve">4.2 Décision technique finale</w:t>
      </w:r>
    </w:p>
    <w:p>
      <w:pPr>
        <w:spacing w:after="80"/>
      </w:pPr>
      <w:r>
        <w:rPr>
          <w:rFonts w:ascii="Arial" w:cs="Arial" w:eastAsia="Arial" w:hAnsi="Arial"/>
          <w:color w:val="2C2C2C"/>
          <w:sz w:val="20"/>
          <w:szCs w:val="20"/>
        </w:rPr>
        <w:t xml:space="preserve">L'automatisation complète (CD) a été jugée inadaptée à l'environnement d'hébergement actuel en raison du filtrage IP strict de Hostinger. Le déploiement semi-automatisé retenu offre le meilleur équilibre entre simplicité, stabilité et rapidité d'exécution.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Critère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CI/CD GitHub Actions</w:t>
            </w:r>
          </w:p>
        </w:tc>
        <w:tc>
          <w:tcPr>
            <w:tcW w:type="dxa" w:w="38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Déploiement manuel (retenu)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Automatisation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E7E34"/>
                <w:sz w:val="18"/>
                <w:szCs w:val="18"/>
              </w:rPr>
              <w:t xml:space="preserve">Totale</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Partielle (3 commandes)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Compatibilité Hostinger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C0392B"/>
                <w:sz w:val="18"/>
                <w:szCs w:val="18"/>
              </w:rPr>
              <w:t xml:space="preserve">Non — IP bloquée</w:t>
            </w:r>
          </w:p>
        </w:tc>
        <w:tc>
          <w:tcPr>
            <w:tcW w:type="dxa" w:w="3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1E7E34"/>
                <w:sz w:val="18"/>
                <w:szCs w:val="18"/>
              </w:rPr>
              <w:t xml:space="preserve">Oui — connexion directe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Stabilité</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Fragile (dépend du pare-feu)</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E7E34"/>
                <w:sz w:val="18"/>
                <w:szCs w:val="18"/>
              </w:rPr>
              <w:t xml:space="preserve">Fiable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Rapidité</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Automatique</w:t>
            </w:r>
          </w:p>
        </w:tc>
        <w:tc>
          <w:tcPr>
            <w:tcW w:type="dxa" w:w="3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&lt; 2 minutes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Complexité</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Élevée (YAML, Secrets, SSH)</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Faible</w:t>
            </w:r>
          </w:p>
        </w:tc>
      </w:tr>
    </w:tbl>
    <w:p>
      <w:pPr>
        <w:spacing w:after="160"/>
      </w:pPr>
      <w:r>
        <w:t xml:space="preserve"/>
      </w:r>
    </w:p>
    <w:p>
      <w:pPr>
        <w:pStyle w:val="Heading2"/>
        <w:spacing w:after="120" w:before="280"/>
      </w:pPr>
      <w:r>
        <w:rPr>
          <w:rFonts w:ascii="Arial" w:cs="Arial" w:eastAsia="Arial" w:hAnsi="Arial"/>
          <w:b/>
          <w:bCs/>
          <w:color w:val="2E75B6"/>
          <w:sz w:val="24"/>
          <w:szCs w:val="24"/>
        </w:rPr>
        <w:t xml:space="preserve">4.3 Pistes d'évolution</w:t>
      </w:r>
    </w:p>
    <w:p>
      <w:pPr>
        <w:pStyle w:val="ListParagraph"/>
        <w:numPr>
          <w:ilvl w:val="0"/>
          <w:numId w:val="3"/>
        </w:numPr>
        <w:spacing w:after="60"/>
      </w:pPr>
      <w:r>
        <w:rPr>
          <w:rFonts w:ascii="Arial" w:cs="Arial" w:eastAsia="Arial" w:hAnsi="Arial"/>
          <w:color w:val="2C2C2C"/>
          <w:sz w:val="20"/>
          <w:szCs w:val="20"/>
        </w:rPr>
        <w:t xml:space="preserve">Configurer un port SSH non standard (ex : 2222) pour éviter les détections automatiques de l'hébergeur</w:t>
      </w:r>
    </w:p>
    <w:p>
      <w:pPr>
        <w:pStyle w:val="ListParagraph"/>
        <w:numPr>
          <w:ilvl w:val="0"/>
          <w:numId w:val="3"/>
        </w:numPr>
        <w:spacing w:after="60"/>
      </w:pPr>
      <w:r>
        <w:rPr>
          <w:rFonts w:ascii="Arial" w:cs="Arial" w:eastAsia="Arial" w:hAnsi="Arial"/>
          <w:color w:val="2C2C2C"/>
          <w:sz w:val="20"/>
          <w:szCs w:val="20"/>
        </w:rPr>
        <w:t xml:space="preserve">Mettre en place un webhook Git qui déclenche le déploiement depuis le serveur lui-même (pull-based CI/CD)</w:t>
      </w:r>
    </w:p>
    <w:p>
      <w:pPr>
        <w:pStyle w:val="ListParagraph"/>
        <w:numPr>
          <w:ilvl w:val="0"/>
          <w:numId w:val="3"/>
        </w:numPr>
        <w:spacing w:after="60"/>
      </w:pPr>
      <w:r>
        <w:rPr>
          <w:rFonts w:ascii="Arial" w:cs="Arial" w:eastAsia="Arial" w:hAnsi="Arial"/>
          <w:color w:val="2C2C2C"/>
          <w:sz w:val="20"/>
          <w:szCs w:val="20"/>
        </w:rPr>
        <w:t xml:space="preserve">Ajouter un certificat SSL Let's Encrypt via Certbot pour le renouvellement automatique du HTTPS</w:t>
      </w:r>
    </w:p>
    <w:p>
      <w:pPr>
        <w:pStyle w:val="ListParagraph"/>
        <w:numPr>
          <w:ilvl w:val="0"/>
          <w:numId w:val="3"/>
        </w:numPr>
        <w:spacing w:after="60"/>
      </w:pPr>
      <w:r>
        <w:rPr>
          <w:rFonts w:ascii="Arial" w:cs="Arial" w:eastAsia="Arial" w:hAnsi="Arial"/>
          <w:color w:val="2C2C2C"/>
          <w:sz w:val="20"/>
          <w:szCs w:val="20"/>
        </w:rPr>
        <w:t xml:space="preserve">Mettre en place UFW sur le serveur pour restreindre les accès aux seuls ports nécessaires (80, 443, 22)</w:t>
      </w:r>
    </w:p>
    <w:p>
      <w:pPr>
        <w:pStyle w:val="ListParagraph"/>
        <w:numPr>
          <w:ilvl w:val="0"/>
          <w:numId w:val="3"/>
        </w:numPr>
        <w:spacing w:after="60"/>
      </w:pPr>
      <w:r>
        <w:rPr>
          <w:rFonts w:ascii="Arial" w:cs="Arial" w:eastAsia="Arial" w:hAnsi="Arial"/>
          <w:color w:val="2C2C2C"/>
          <w:sz w:val="20"/>
          <w:szCs w:val="20"/>
        </w:rPr>
        <w:t xml:space="preserve">Configurer des sauvegardes automatiques de la base de données MySQL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BTS SIO SLAM – Benjamin MAIRE – ITIS    |    p.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16"/>
        <w:szCs w:val="16"/>
      </w:rPr>
      <w:t xml:space="preserve">Evenix – Déploiement et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2026-04-17T13:27:49.857Z</dcterms:created>
  <dcterms:modified xsi:type="dcterms:W3CDTF">2026-04-17T13:27:49.857Z</dcterms:modified>
</cp:coreProperties>
</file>

<file path=docProps/custom.xml><?xml version="1.0" encoding="utf-8"?>
<Properties xmlns="http://schemas.openxmlformats.org/officeDocument/2006/custom-properties" xmlns:vt="http://schemas.openxmlformats.org/officeDocument/2006/docPropsVTypes"/>
</file>