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6876" w14:textId="77777777" w:rsidR="00207FD7" w:rsidRDefault="00207FD7">
      <w:bookmarkStart w:id="0" w:name="_heading=h.7mmrvqebbgr8" w:colFirst="0" w:colLast="0"/>
      <w:bookmarkEnd w:id="0"/>
    </w:p>
    <w:p w14:paraId="377635CF" w14:textId="77777777" w:rsidR="00207FD7" w:rsidRDefault="00000000">
      <w:pPr>
        <w:rPr>
          <w:b/>
          <w:bCs/>
        </w:rPr>
      </w:pPr>
      <w:r>
        <w:rPr>
          <w:noProof/>
        </w:rPr>
        <mc:AlternateContent>
          <mc:Choice Requires="wpg">
            <w:drawing>
              <wp:anchor distT="0" distB="0" distL="114300" distR="114300" simplePos="0" relativeHeight="251658240" behindDoc="0" locked="0" layoutInCell="1" hidden="0" allowOverlap="1" wp14:anchorId="48A8927F" wp14:editId="0608E5B0">
                <wp:simplePos x="0" y="0"/>
                <wp:positionH relativeFrom="column">
                  <wp:posOffset>1</wp:posOffset>
                </wp:positionH>
                <wp:positionV relativeFrom="paragraph">
                  <wp:posOffset>9525</wp:posOffset>
                </wp:positionV>
                <wp:extent cx="6238875" cy="1562100"/>
                <wp:effectExtent l="0" t="0" r="0" b="0"/>
                <wp:wrapNone/>
                <wp:docPr id="51" name="Grupo 5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08639942" name="Grupo 1308639942"/>
                        <wpg:cNvGrpSpPr/>
                        <wpg:grpSpPr>
                          <a:xfrm>
                            <a:off x="2226563" y="2998950"/>
                            <a:ext cx="6238875" cy="1562100"/>
                            <a:chOff x="0" y="0"/>
                            <a:chExt cx="5991225" cy="1562100"/>
                          </a:xfrm>
                        </wpg:grpSpPr>
                        <wps:wsp>
                          <wps:cNvPr id="1633471555" name="Rectángulo 1633471555"/>
                          <wps:cNvSpPr/>
                          <wps:spPr>
                            <a:xfrm>
                              <a:off x="0" y="0"/>
                              <a:ext cx="5991225" cy="1562100"/>
                            </a:xfrm>
                            <a:prstGeom prst="rect">
                              <a:avLst/>
                            </a:prstGeom>
                            <a:noFill/>
                            <a:ln>
                              <a:noFill/>
                            </a:ln>
                          </wps:spPr>
                          <wps:txbx>
                            <w:txbxContent>
                              <w:p w14:paraId="34955950" w14:textId="77777777" w:rsidR="00207FD7" w:rsidRDefault="00207FD7">
                                <w:pPr>
                                  <w:spacing w:after="0" w:line="240" w:lineRule="auto"/>
                                  <w:textDirection w:val="btLr"/>
                                </w:pPr>
                              </w:p>
                            </w:txbxContent>
                          </wps:txbx>
                          <wps:bodyPr spcFirstLastPara="1" wrap="square" lIns="91425" tIns="91425" rIns="91425" bIns="91425" anchor="ctr" anchorCtr="0">
                            <a:noAutofit/>
                          </wps:bodyPr>
                        </wps:wsp>
                        <wps:wsp>
                          <wps:cNvPr id="1235182828" name="Rectángulo 1235182828"/>
                          <wps:cNvSpPr/>
                          <wps:spPr>
                            <a:xfrm>
                              <a:off x="1024671" y="299473"/>
                              <a:ext cx="4966554" cy="1262627"/>
                            </a:xfrm>
                            <a:prstGeom prst="rect">
                              <a:avLst/>
                            </a:prstGeom>
                            <a:noFill/>
                            <a:ln>
                              <a:noFill/>
                            </a:ln>
                          </wps:spPr>
                          <wps:txbx>
                            <w:txbxContent>
                              <w:p w14:paraId="12AC943A" w14:textId="77777777" w:rsidR="00207FD7" w:rsidRDefault="00207FD7">
                                <w:pPr>
                                  <w:spacing w:after="0" w:line="240" w:lineRule="auto"/>
                                  <w:textDirection w:val="btLr"/>
                                </w:pPr>
                              </w:p>
                              <w:p w14:paraId="01BF3211" w14:textId="77777777" w:rsidR="00207FD7" w:rsidRDefault="00000000">
                                <w:pPr>
                                  <w:spacing w:after="0" w:line="240" w:lineRule="auto"/>
                                  <w:textDirection w:val="btLr"/>
                                </w:pPr>
                                <w:r>
                                  <w:rPr>
                                    <w:b/>
                                    <w:color w:val="1F3864"/>
                                    <w:sz w:val="48"/>
                                  </w:rPr>
                                  <w:t xml:space="preserve">Guía2. Desarrollo Proyecto APT </w:t>
                                </w:r>
                              </w:p>
                              <w:p w14:paraId="1EF0641C" w14:textId="77777777" w:rsidR="00207FD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163387375" name="Rectángulo 1163387375"/>
                          <wps:cNvSpPr/>
                          <wps:spPr>
                            <a:xfrm>
                              <a:off x="0" y="0"/>
                              <a:ext cx="993140" cy="1486894"/>
                            </a:xfrm>
                            <a:prstGeom prst="rect">
                              <a:avLst/>
                            </a:prstGeom>
                            <a:solidFill>
                              <a:srgbClr val="1F3864"/>
                            </a:solidFill>
                            <a:ln>
                              <a:noFill/>
                            </a:ln>
                          </wps:spPr>
                          <wps:txbx>
                            <w:txbxContent>
                              <w:p w14:paraId="54D64716" w14:textId="77777777" w:rsidR="00207FD7" w:rsidRDefault="00207FD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8A8927F" id="Grupo 5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">
                <v:group id="Grupo 130863994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">
                  <v:rect id="Rectángulo 1633471555"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" filled="f" stroked="f">
                    <v:textbox inset="2.53958mm,2.53958mm,2.53958mm,2.53958mm">
                      <w:txbxContent>
                        <w:p w14:paraId="34955950" w14:textId="77777777" w:rsidR="00207FD7" w:rsidRDefault="00207FD7">
                          <w:pPr>
                            <w:spacing w:after="0" w:line="240" w:lineRule="auto"/>
                            <w:textDirection w:val="btLr"/>
                          </w:pPr>
                        </w:p>
                      </w:txbxContent>
                    </v:textbox>
                  </v:rect>
                  <v:rect id="Rectángulo 123518282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" filled="f" stroked="f">
                    <v:textbox inset="2.53958mm,1.2694mm,2.53958mm,1.2694mm">
                      <w:txbxContent>
                        <w:p w14:paraId="12AC943A" w14:textId="77777777" w:rsidR="00207FD7" w:rsidRDefault="00207FD7">
                          <w:pPr>
                            <w:spacing w:after="0" w:line="240" w:lineRule="auto"/>
                            <w:textDirection w:val="btLr"/>
                          </w:pPr>
                        </w:p>
                        <w:p w14:paraId="01BF3211" w14:textId="77777777" w:rsidR="00207FD7" w:rsidRDefault="00000000">
                          <w:pPr>
                            <w:spacing w:after="0" w:line="240" w:lineRule="auto"/>
                            <w:textDirection w:val="btLr"/>
                          </w:pPr>
                          <w:r>
                            <w:rPr>
                              <w:b/>
                              <w:color w:val="1F3864"/>
                              <w:sz w:val="48"/>
                            </w:rPr>
                            <w:t xml:space="preserve">Guía2. Desarrollo Proyecto APT </w:t>
                          </w:r>
                        </w:p>
                        <w:p w14:paraId="1EF0641C" w14:textId="77777777" w:rsidR="00207FD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16338737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" fillcolor="#1f3864" stroked="f">
                    <v:textbox inset="2.53958mm,2.53958mm,2.53958mm,2.53958mm">
                      <w:txbxContent>
                        <w:p w14:paraId="54D64716" w14:textId="77777777" w:rsidR="00207FD7" w:rsidRDefault="00207FD7">
                          <w:pPr>
                            <w:spacing w:after="0" w:line="240" w:lineRule="auto"/>
                            <w:textDirection w:val="btLr"/>
                          </w:pPr>
                        </w:p>
                      </w:txbxContent>
                    </v:textbox>
                  </v:rect>
                </v:group>
              </v:group>
            </w:pict>
          </mc:Fallback>
        </mc:AlternateContent>
      </w:r>
    </w:p>
    <w:p w14:paraId="4CFB0FDA" w14:textId="77777777" w:rsidR="00207FD7" w:rsidRDefault="00207FD7">
      <w:pPr>
        <w:rPr>
          <w:color w:val="595959"/>
          <w:sz w:val="24"/>
          <w:szCs w:val="24"/>
        </w:rPr>
      </w:pPr>
    </w:p>
    <w:p w14:paraId="569C0D3D" w14:textId="77777777" w:rsidR="00207FD7" w:rsidRDefault="00207FD7">
      <w:pPr>
        <w:rPr>
          <w:color w:val="595959"/>
          <w:sz w:val="24"/>
          <w:szCs w:val="24"/>
        </w:rPr>
      </w:pPr>
    </w:p>
    <w:p w14:paraId="3BB4BE58" w14:textId="77777777" w:rsidR="00207FD7" w:rsidRDefault="00207FD7">
      <w:pPr>
        <w:rPr>
          <w:color w:val="595959"/>
          <w:sz w:val="24"/>
          <w:szCs w:val="24"/>
        </w:rPr>
      </w:pPr>
    </w:p>
    <w:p w14:paraId="1FF70000" w14:textId="77777777" w:rsidR="00207FD7" w:rsidRDefault="00207FD7">
      <w:pPr>
        <w:rPr>
          <w:color w:val="595959"/>
          <w:sz w:val="24"/>
          <w:szCs w:val="24"/>
        </w:rPr>
      </w:pPr>
    </w:p>
    <w:p w14:paraId="47E38279" w14:textId="77777777" w:rsidR="00207FD7" w:rsidRDefault="00207FD7">
      <w:pPr>
        <w:rPr>
          <w:color w:val="595959"/>
          <w:sz w:val="24"/>
          <w:szCs w:val="24"/>
        </w:rPr>
      </w:pPr>
    </w:p>
    <w:tbl>
      <w:tblPr>
        <w:tblStyle w:val="a"/>
        <w:tblW w:w="11341" w:type="dxa"/>
        <w:tblInd w:w="-14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341"/>
      </w:tblGrid>
      <w:tr w:rsidR="00207FD7" w14:paraId="7332FCD5" w14:textId="77777777" w:rsidTr="00126854">
        <w:trPr>
          <w:trHeight w:val="537"/>
        </w:trPr>
        <w:tc>
          <w:tcPr>
            <w:tcW w:w="11341" w:type="dxa"/>
            <w:vAlign w:val="center"/>
          </w:tcPr>
          <w:p w14:paraId="7E1127DB" w14:textId="77777777" w:rsidR="00207FD7" w:rsidRDefault="00000000">
            <w:pPr>
              <w:rPr>
                <w:b/>
                <w:bCs/>
                <w:color w:val="1F3864"/>
                <w:sz w:val="28"/>
                <w:szCs w:val="28"/>
              </w:rPr>
            </w:pPr>
            <w:r>
              <w:rPr>
                <w:b/>
                <w:bCs/>
                <w:color w:val="1F3864"/>
                <w:sz w:val="28"/>
                <w:szCs w:val="28"/>
              </w:rPr>
              <w:t>1. Resumen avance Proyecto APT</w:t>
            </w:r>
          </w:p>
        </w:tc>
      </w:tr>
      <w:tr w:rsidR="00207FD7" w14:paraId="403C62F2" w14:textId="77777777" w:rsidTr="00126854">
        <w:trPr>
          <w:trHeight w:val="800"/>
        </w:trPr>
        <w:tc>
          <w:tcPr>
            <w:tcW w:w="11341" w:type="dxa"/>
            <w:shd w:val="clear" w:color="auto" w:fill="D9E2F3"/>
            <w:vAlign w:val="center"/>
          </w:tcPr>
          <w:p w14:paraId="061A7663" w14:textId="77777777" w:rsidR="00207F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67ACB37B" w14:textId="77777777" w:rsidR="00207FD7" w:rsidRDefault="00207FD7">
      <w:pPr>
        <w:spacing w:after="0" w:line="240" w:lineRule="auto"/>
        <w:rPr>
          <w:color w:val="595959"/>
          <w:sz w:val="24"/>
          <w:szCs w:val="24"/>
        </w:rPr>
      </w:pPr>
    </w:p>
    <w:p w14:paraId="676E6028" w14:textId="77777777" w:rsidR="00207FD7" w:rsidRDefault="00207FD7">
      <w:pPr>
        <w:spacing w:after="0" w:line="240" w:lineRule="auto"/>
        <w:rPr>
          <w:color w:val="595959"/>
          <w:sz w:val="24"/>
          <w:szCs w:val="24"/>
        </w:rPr>
      </w:pPr>
    </w:p>
    <w:tbl>
      <w:tblPr>
        <w:tblStyle w:val="a0"/>
        <w:tblW w:w="11341" w:type="dxa"/>
        <w:tblInd w:w="-14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36"/>
        <w:gridCol w:w="8505"/>
      </w:tblGrid>
      <w:tr w:rsidR="00207FD7" w14:paraId="769CE903" w14:textId="77777777" w:rsidTr="00126854">
        <w:trPr>
          <w:trHeight w:val="1585"/>
        </w:trPr>
        <w:tc>
          <w:tcPr>
            <w:tcW w:w="2836" w:type="dxa"/>
            <w:vAlign w:val="center"/>
          </w:tcPr>
          <w:p w14:paraId="106BBCA5" w14:textId="77777777" w:rsidR="00207FD7" w:rsidRDefault="00000000">
            <w:pPr>
              <w:rPr>
                <w:color w:val="1F3864"/>
              </w:rPr>
            </w:pPr>
            <w:r>
              <w:rPr>
                <w:color w:val="1F3864"/>
              </w:rPr>
              <w:t>Resumen de avance proyecto APT</w:t>
            </w:r>
          </w:p>
        </w:tc>
        <w:tc>
          <w:tcPr>
            <w:tcW w:w="8505" w:type="dxa"/>
          </w:tcPr>
          <w:p w14:paraId="3915063B" w14:textId="49339746" w:rsidR="00207FD7" w:rsidRDefault="00EA4AA0" w:rsidP="00126854">
            <w:pPr>
              <w:rPr>
                <w:i/>
                <w:iCs/>
                <w:color w:val="548DD4"/>
                <w:sz w:val="20"/>
                <w:szCs w:val="20"/>
              </w:rPr>
            </w:pPr>
            <w:r w:rsidRPr="00EA4AA0">
              <w:rPr>
                <w:color w:val="000000"/>
                <w:sz w:val="20"/>
                <w:szCs w:val="20"/>
              </w:rPr>
              <w:t xml:space="preserve">Sentinel es un MVP académico de prevención de incidentes TI centrado en la saturación progresiva de conexiones PostgreSQL. Integra un simulador de métricas, una API </w:t>
            </w:r>
            <w:proofErr w:type="spellStart"/>
            <w:r w:rsidRPr="00EA4AA0">
              <w:rPr>
                <w:color w:val="000000"/>
                <w:sz w:val="20"/>
                <w:szCs w:val="20"/>
              </w:rPr>
              <w:t>FastAPI</w:t>
            </w:r>
            <w:proofErr w:type="spellEnd"/>
            <w:r w:rsidRPr="00EA4AA0">
              <w:rPr>
                <w:color w:val="000000"/>
                <w:sz w:val="20"/>
                <w:szCs w:val="20"/>
              </w:rPr>
              <w:t>, almacenamiento PostgreSQL/</w:t>
            </w:r>
            <w:proofErr w:type="spellStart"/>
            <w:r w:rsidRPr="00EA4AA0">
              <w:rPr>
                <w:color w:val="000000"/>
                <w:sz w:val="20"/>
                <w:szCs w:val="20"/>
              </w:rPr>
              <w:t>TimescaleDB</w:t>
            </w:r>
            <w:proofErr w:type="spellEnd"/>
            <w:r w:rsidRPr="00EA4AA0">
              <w:rPr>
                <w:color w:val="000000"/>
                <w:sz w:val="20"/>
                <w:szCs w:val="20"/>
              </w:rPr>
              <w:t xml:space="preserve"> y visualización en </w:t>
            </w:r>
            <w:proofErr w:type="spellStart"/>
            <w:r w:rsidRPr="00EA4AA0">
              <w:rPr>
                <w:color w:val="000000"/>
                <w:sz w:val="20"/>
                <w:szCs w:val="20"/>
              </w:rPr>
              <w:t>Grafana</w:t>
            </w:r>
            <w:proofErr w:type="spellEnd"/>
            <w:r w:rsidRPr="00EA4AA0">
              <w:rPr>
                <w:color w:val="000000"/>
                <w:sz w:val="20"/>
                <w:szCs w:val="20"/>
              </w:rPr>
              <w:t>. Se dispone de evidencia de ejecución del entorno Docker, recepción de métricas por API y persistencia en base de datos. Existen módulos de detección, predicción y recomendación en el repositorio, cuyo funcionamiento integrado y evaluación cuantitativa aún deben acreditarse. El plan original considera 8 actividades, 3 integrantes, 8 épicas y 34 historias de usuario del alcance académico; el backlog técnico ampliado debe distinguirse de estas 34 historias.</w:t>
            </w:r>
          </w:p>
        </w:tc>
      </w:tr>
      <w:tr w:rsidR="00207FD7" w14:paraId="311F0267" w14:textId="77777777" w:rsidTr="00126854">
        <w:trPr>
          <w:trHeight w:val="1008"/>
        </w:trPr>
        <w:tc>
          <w:tcPr>
            <w:tcW w:w="2836" w:type="dxa"/>
            <w:vAlign w:val="center"/>
          </w:tcPr>
          <w:p w14:paraId="7CA40149" w14:textId="77777777" w:rsidR="00207FD7" w:rsidRDefault="00000000">
            <w:pPr>
              <w:rPr>
                <w:color w:val="1F3864"/>
              </w:rPr>
            </w:pPr>
            <w:r>
              <w:rPr>
                <w:color w:val="1F3864"/>
              </w:rPr>
              <w:t>Objetivos</w:t>
            </w:r>
          </w:p>
        </w:tc>
        <w:tc>
          <w:tcPr>
            <w:tcW w:w="8505" w:type="dxa"/>
            <w:vAlign w:val="center"/>
          </w:tcPr>
          <w:p w14:paraId="3AD24E9F" w14:textId="695BF4EB" w:rsidR="00207FD7" w:rsidRDefault="00EA4AA0" w:rsidP="00126854">
            <w:pPr>
              <w:rPr>
                <w:b/>
                <w:bCs/>
                <w:i/>
                <w:iCs/>
                <w:color w:val="548DD4"/>
                <w:sz w:val="20"/>
                <w:szCs w:val="20"/>
              </w:rPr>
            </w:pPr>
            <w:r w:rsidRPr="00EA4AA0">
              <w:rPr>
                <w:color w:val="000000"/>
                <w:sz w:val="20"/>
                <w:szCs w:val="20"/>
              </w:rPr>
              <w:t xml:space="preserve">Se mantienen el objetivo general y los seis objetivos específicos del MVP. Para el seguimiento se prioriza demostrar el escenario de saturación PostgreSQL con evidencias verificables, antes de ampliar funcionalidades. La aplicación de escritorio, agente real, autenticación, acciones correctivas reales y despliegue </w:t>
            </w:r>
            <w:proofErr w:type="spellStart"/>
            <w:r w:rsidRPr="00EA4AA0">
              <w:rPr>
                <w:color w:val="000000"/>
                <w:sz w:val="20"/>
                <w:szCs w:val="20"/>
              </w:rPr>
              <w:t>cloud</w:t>
            </w:r>
            <w:proofErr w:type="spellEnd"/>
            <w:r w:rsidRPr="00EA4AA0">
              <w:rPr>
                <w:color w:val="000000"/>
                <w:sz w:val="20"/>
                <w:szCs w:val="20"/>
              </w:rPr>
              <w:t xml:space="preserve"> permanecen fuera del MVP académico.</w:t>
            </w:r>
          </w:p>
        </w:tc>
      </w:tr>
      <w:tr w:rsidR="00207FD7" w14:paraId="01C19A5E" w14:textId="77777777" w:rsidTr="00126854">
        <w:trPr>
          <w:trHeight w:val="939"/>
        </w:trPr>
        <w:tc>
          <w:tcPr>
            <w:tcW w:w="2836" w:type="dxa"/>
            <w:vAlign w:val="center"/>
          </w:tcPr>
          <w:p w14:paraId="0DABFEB1" w14:textId="77777777" w:rsidR="00207FD7" w:rsidRDefault="00000000">
            <w:pPr>
              <w:rPr>
                <w:color w:val="1F3864"/>
              </w:rPr>
            </w:pPr>
            <w:r>
              <w:rPr>
                <w:color w:val="1F3864"/>
              </w:rPr>
              <w:t>Metodología</w:t>
            </w:r>
          </w:p>
        </w:tc>
        <w:tc>
          <w:tcPr>
            <w:tcW w:w="8505" w:type="dxa"/>
            <w:vAlign w:val="center"/>
          </w:tcPr>
          <w:p w14:paraId="1A56748A" w14:textId="5DCD9082" w:rsidR="00207FD7" w:rsidRDefault="00EA4AA0" w:rsidP="00126854">
            <w:pPr>
              <w:rPr>
                <w:i/>
                <w:iCs/>
                <w:color w:val="548DD4"/>
                <w:sz w:val="20"/>
                <w:szCs w:val="20"/>
              </w:rPr>
            </w:pPr>
            <w:r w:rsidRPr="00EA4AA0">
              <w:rPr>
                <w:color w:val="000000"/>
                <w:sz w:val="20"/>
                <w:szCs w:val="20"/>
              </w:rPr>
              <w:t>Se aplica desarrollo incremental con definición de requisitos, implementación modular, control de versiones, pruebas automatizadas, despliegue contenerizado y validación de integración. El seguimiento relaciona cada actividad con un entregable comprobable, una evidencia y un pendiente. La metodología se verifica mediante resultados de API, consultas SQL, estado de servicios, registros y pruebas, evitando confundir código existente con una funcionalidad ya validada.</w:t>
            </w:r>
          </w:p>
        </w:tc>
      </w:tr>
      <w:tr w:rsidR="00207FD7" w14:paraId="3284808E" w14:textId="77777777" w:rsidTr="00126854">
        <w:trPr>
          <w:trHeight w:val="2830"/>
        </w:trPr>
        <w:tc>
          <w:tcPr>
            <w:tcW w:w="2836" w:type="dxa"/>
            <w:vAlign w:val="center"/>
          </w:tcPr>
          <w:p w14:paraId="7B4BBF84" w14:textId="77777777" w:rsidR="00207FD7" w:rsidRDefault="00000000">
            <w:pPr>
              <w:rPr>
                <w:color w:val="1F3864"/>
              </w:rPr>
            </w:pPr>
            <w:r>
              <w:rPr>
                <w:color w:val="1F3864"/>
              </w:rPr>
              <w:t>Evidencias de avance</w:t>
            </w:r>
          </w:p>
        </w:tc>
        <w:tc>
          <w:tcPr>
            <w:tcW w:w="8505" w:type="dxa"/>
            <w:vAlign w:val="center"/>
          </w:tcPr>
          <w:p w14:paraId="73983DB7" w14:textId="0E3C8E57" w:rsidR="00207FD7" w:rsidRDefault="00EA4AA0" w:rsidP="00126854">
            <w:r w:rsidRPr="00EA4AA0">
              <w:rPr>
                <w:color w:val="000000"/>
                <w:sz w:val="20"/>
                <w:szCs w:val="20"/>
              </w:rPr>
              <w:t>Evidencias técnicas disponibles para incorporar como anexos: (E1) Docker Desktop con cinco servicios de la demo en ejecución; (E2) solicitud POST /api/v1/</w:t>
            </w:r>
            <w:proofErr w:type="spellStart"/>
            <w:r w:rsidRPr="00EA4AA0">
              <w:rPr>
                <w:color w:val="000000"/>
                <w:sz w:val="20"/>
                <w:szCs w:val="20"/>
              </w:rPr>
              <w:t>metrics</w:t>
            </w:r>
            <w:proofErr w:type="spellEnd"/>
            <w:r w:rsidRPr="00EA4AA0">
              <w:rPr>
                <w:color w:val="000000"/>
                <w:sz w:val="20"/>
                <w:szCs w:val="20"/>
              </w:rPr>
              <w:t xml:space="preserve"> con HTTP 200 y una muestra aceptada; (E3) consulta SQL de muestras persistidas de </w:t>
            </w:r>
            <w:proofErr w:type="spellStart"/>
            <w:r w:rsidRPr="00EA4AA0">
              <w:rPr>
                <w:color w:val="000000"/>
                <w:sz w:val="20"/>
                <w:szCs w:val="20"/>
              </w:rPr>
              <w:t>cpu_usage</w:t>
            </w:r>
            <w:proofErr w:type="spellEnd"/>
            <w:r w:rsidRPr="00EA4AA0">
              <w:rPr>
                <w:color w:val="000000"/>
                <w:sz w:val="20"/>
                <w:szCs w:val="20"/>
              </w:rPr>
              <w:t xml:space="preserve">, </w:t>
            </w:r>
            <w:proofErr w:type="spellStart"/>
            <w:r w:rsidRPr="00EA4AA0">
              <w:rPr>
                <w:color w:val="000000"/>
                <w:sz w:val="20"/>
                <w:szCs w:val="20"/>
              </w:rPr>
              <w:t>ram_usage</w:t>
            </w:r>
            <w:proofErr w:type="spellEnd"/>
            <w:r w:rsidRPr="00EA4AA0">
              <w:rPr>
                <w:color w:val="000000"/>
                <w:sz w:val="20"/>
                <w:szCs w:val="20"/>
              </w:rPr>
              <w:t xml:space="preserve">, </w:t>
            </w:r>
            <w:proofErr w:type="spellStart"/>
            <w:r w:rsidRPr="00EA4AA0">
              <w:rPr>
                <w:color w:val="000000"/>
                <w:sz w:val="20"/>
                <w:szCs w:val="20"/>
              </w:rPr>
              <w:t>requests</w:t>
            </w:r>
            <w:proofErr w:type="spellEnd"/>
            <w:r w:rsidRPr="00EA4AA0">
              <w:rPr>
                <w:color w:val="000000"/>
                <w:sz w:val="20"/>
                <w:szCs w:val="20"/>
              </w:rPr>
              <w:t xml:space="preserve"> y </w:t>
            </w:r>
            <w:proofErr w:type="spellStart"/>
            <w:r w:rsidRPr="00EA4AA0">
              <w:rPr>
                <w:color w:val="000000"/>
                <w:sz w:val="20"/>
                <w:szCs w:val="20"/>
              </w:rPr>
              <w:t>postgres_connections</w:t>
            </w:r>
            <w:proofErr w:type="spellEnd"/>
            <w:r w:rsidRPr="00EA4AA0">
              <w:rPr>
                <w:color w:val="000000"/>
                <w:sz w:val="20"/>
                <w:szCs w:val="20"/>
              </w:rPr>
              <w:t xml:space="preserve">; (E4) </w:t>
            </w:r>
            <w:proofErr w:type="spellStart"/>
            <w:r w:rsidRPr="00EA4AA0">
              <w:rPr>
                <w:color w:val="000000"/>
                <w:sz w:val="20"/>
                <w:szCs w:val="20"/>
              </w:rPr>
              <w:t>dashboard</w:t>
            </w:r>
            <w:proofErr w:type="spellEnd"/>
            <w:r w:rsidRPr="00EA4AA0">
              <w:rPr>
                <w:color w:val="000000"/>
                <w:sz w:val="20"/>
                <w:szCs w:val="20"/>
              </w:rPr>
              <w:t xml:space="preserve"> </w:t>
            </w:r>
            <w:proofErr w:type="spellStart"/>
            <w:r w:rsidRPr="00EA4AA0">
              <w:rPr>
                <w:color w:val="000000"/>
                <w:sz w:val="20"/>
                <w:szCs w:val="20"/>
              </w:rPr>
              <w:t>Grafana</w:t>
            </w:r>
            <w:proofErr w:type="spellEnd"/>
            <w:r w:rsidRPr="00EA4AA0">
              <w:rPr>
                <w:color w:val="000000"/>
                <w:sz w:val="20"/>
                <w:szCs w:val="20"/>
              </w:rPr>
              <w:t xml:space="preserve"> de conexiones PostgreSQL en estado normal; (E5) logs del simulador. Evidencias documentales: alcance, carta Gantt, Trello, repositorio y </w:t>
            </w:r>
            <w:proofErr w:type="spellStart"/>
            <w:r w:rsidRPr="00EA4AA0">
              <w:rPr>
                <w:color w:val="000000"/>
                <w:sz w:val="20"/>
                <w:szCs w:val="20"/>
              </w:rPr>
              <w:t>OpenSpec</w:t>
            </w:r>
            <w:proofErr w:type="spellEnd"/>
            <w:r w:rsidRPr="00EA4AA0">
              <w:rPr>
                <w:color w:val="000000"/>
                <w:sz w:val="20"/>
                <w:szCs w:val="20"/>
              </w:rPr>
              <w:t xml:space="preserve">. Pendientes de adjuntar y verificar: reporte reciente de </w:t>
            </w:r>
            <w:proofErr w:type="spellStart"/>
            <w:r w:rsidRPr="00EA4AA0">
              <w:rPr>
                <w:color w:val="000000"/>
                <w:sz w:val="20"/>
                <w:szCs w:val="20"/>
              </w:rPr>
              <w:t>Pytest</w:t>
            </w:r>
            <w:proofErr w:type="spellEnd"/>
            <w:r w:rsidRPr="00EA4AA0">
              <w:rPr>
                <w:color w:val="000000"/>
                <w:sz w:val="20"/>
                <w:szCs w:val="20"/>
              </w:rPr>
              <w:t>, evaluación cuantitativa del modelo, predicción con ETA y prueba integral de recomendación y verificación.</w:t>
            </w:r>
          </w:p>
        </w:tc>
      </w:tr>
    </w:tbl>
    <w:p w14:paraId="168C6275" w14:textId="77777777" w:rsidR="00126854" w:rsidRDefault="00126854">
      <w:pPr>
        <w:spacing w:after="0" w:line="240" w:lineRule="auto"/>
        <w:rPr>
          <w:color w:val="595959"/>
          <w:sz w:val="24"/>
          <w:szCs w:val="24"/>
        </w:rPr>
      </w:pPr>
    </w:p>
    <w:tbl>
      <w:tblPr>
        <w:tblStyle w:val="a"/>
        <w:tblW w:w="10490" w:type="dxa"/>
        <w:tblInd w:w="-14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490"/>
      </w:tblGrid>
      <w:tr w:rsidR="00EA4AA0" w14:paraId="695ADC36" w14:textId="77777777" w:rsidTr="00EA4AA0">
        <w:trPr>
          <w:trHeight w:val="440"/>
        </w:trPr>
        <w:tc>
          <w:tcPr>
            <w:tcW w:w="10490" w:type="dxa"/>
            <w:vAlign w:val="center"/>
          </w:tcPr>
          <w:p w14:paraId="3041DA27" w14:textId="63EED76E" w:rsidR="00EA4AA0" w:rsidRDefault="00EA4AA0" w:rsidP="003F5CD2">
            <w:pPr>
              <w:rPr>
                <w:b/>
                <w:bCs/>
                <w:color w:val="1F3864"/>
                <w:sz w:val="28"/>
                <w:szCs w:val="28"/>
              </w:rPr>
            </w:pPr>
            <w:r>
              <w:rPr>
                <w:b/>
                <w:bCs/>
                <w:color w:val="1F3864"/>
                <w:sz w:val="28"/>
                <w:szCs w:val="28"/>
              </w:rPr>
              <w:t>2. Monitoreo del Plan de Trabajo</w:t>
            </w:r>
          </w:p>
        </w:tc>
      </w:tr>
      <w:tr w:rsidR="00EA4AA0" w14:paraId="036A07D2" w14:textId="77777777" w:rsidTr="00EA4AA0">
        <w:trPr>
          <w:trHeight w:val="1115"/>
        </w:trPr>
        <w:tc>
          <w:tcPr>
            <w:tcW w:w="10490" w:type="dxa"/>
            <w:shd w:val="clear" w:color="auto" w:fill="D9E2F3"/>
            <w:vAlign w:val="center"/>
          </w:tcPr>
          <w:p w14:paraId="5DBEFFD9" w14:textId="69659171" w:rsidR="00EA4AA0" w:rsidRDefault="00EA4AA0" w:rsidP="003F5CD2">
            <w:pPr>
              <w:pBdr>
                <w:top w:val="nil"/>
                <w:left w:val="nil"/>
                <w:bottom w:val="nil"/>
                <w:right w:val="nil"/>
                <w:between w:val="nil"/>
              </w:pBdr>
              <w:tabs>
                <w:tab w:val="center" w:pos="4419"/>
                <w:tab w:val="right" w:pos="8838"/>
              </w:tabs>
              <w:spacing w:after="0" w:line="240" w:lineRule="auto"/>
              <w:jc w:val="both"/>
              <w:rPr>
                <w:color w:val="1F3864"/>
              </w:rPr>
            </w:pPr>
            <w:r>
              <w:rPr>
                <w:color w:val="1F3864"/>
              </w:rPr>
              <w:t>Examina cuidadosamente tu plan de trabajo, enfocándote especialmente en la columna de estado de avance y ajustes.</w:t>
            </w:r>
          </w:p>
        </w:tc>
      </w:tr>
    </w:tbl>
    <w:p w14:paraId="185FFF3A" w14:textId="4F0A21EF" w:rsidR="00EA4AA0" w:rsidRDefault="00EA4AA0">
      <w:pPr>
        <w:spacing w:after="0" w:line="240" w:lineRule="auto"/>
        <w:rPr>
          <w:color w:val="595959"/>
          <w:sz w:val="24"/>
          <w:szCs w:val="24"/>
        </w:rPr>
      </w:pPr>
    </w:p>
    <w:tbl>
      <w:tblPr>
        <w:tblStyle w:val="a1"/>
        <w:tblpPr w:leftFromText="180" w:rightFromText="180" w:vertAnchor="page" w:horzAnchor="margin" w:tblpXSpec="center" w:tblpY="2161"/>
        <w:tblW w:w="1161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3"/>
        <w:gridCol w:w="1276"/>
        <w:gridCol w:w="1701"/>
        <w:gridCol w:w="992"/>
        <w:gridCol w:w="1276"/>
        <w:gridCol w:w="1701"/>
        <w:gridCol w:w="1417"/>
        <w:gridCol w:w="1843"/>
      </w:tblGrid>
      <w:tr w:rsidR="00207FD7" w14:paraId="7B6702F2" w14:textId="77777777" w:rsidTr="00126854">
        <w:trPr>
          <w:trHeight w:val="415"/>
        </w:trPr>
        <w:tc>
          <w:tcPr>
            <w:tcW w:w="11619" w:type="dxa"/>
            <w:gridSpan w:val="8"/>
            <w:vAlign w:val="center"/>
          </w:tcPr>
          <w:p w14:paraId="419139E6" w14:textId="77777777" w:rsidR="00207FD7" w:rsidRDefault="00000000" w:rsidP="00EA4AA0">
            <w:pPr>
              <w:jc w:val="center"/>
              <w:rPr>
                <w:color w:val="1F3864"/>
                <w:sz w:val="18"/>
                <w:szCs w:val="18"/>
              </w:rPr>
            </w:pPr>
            <w:r>
              <w:rPr>
                <w:color w:val="1F3864"/>
                <w:sz w:val="18"/>
                <w:szCs w:val="18"/>
              </w:rPr>
              <w:lastRenderedPageBreak/>
              <w:t>Plan de Trabajo</w:t>
            </w:r>
          </w:p>
        </w:tc>
      </w:tr>
      <w:tr w:rsidR="00207FD7" w14:paraId="38D0AE20" w14:textId="77777777" w:rsidTr="00126854">
        <w:trPr>
          <w:trHeight w:val="711"/>
        </w:trPr>
        <w:tc>
          <w:tcPr>
            <w:tcW w:w="1413" w:type="dxa"/>
            <w:vAlign w:val="center"/>
          </w:tcPr>
          <w:p w14:paraId="39E8E850" w14:textId="77777777" w:rsidR="00207FD7" w:rsidRDefault="00000000" w:rsidP="00EA4AA0">
            <w:pPr>
              <w:jc w:val="center"/>
              <w:rPr>
                <w:color w:val="1F3864"/>
                <w:sz w:val="18"/>
                <w:szCs w:val="18"/>
              </w:rPr>
            </w:pPr>
            <w:r>
              <w:rPr>
                <w:color w:val="1F3864"/>
                <w:sz w:val="18"/>
                <w:szCs w:val="18"/>
              </w:rPr>
              <w:t>Competencia o unidades de competencias</w:t>
            </w:r>
          </w:p>
        </w:tc>
        <w:tc>
          <w:tcPr>
            <w:tcW w:w="1276" w:type="dxa"/>
            <w:vAlign w:val="center"/>
          </w:tcPr>
          <w:p w14:paraId="37251C34" w14:textId="77777777" w:rsidR="00207FD7" w:rsidRDefault="00000000" w:rsidP="00EA4AA0">
            <w:pPr>
              <w:jc w:val="center"/>
              <w:rPr>
                <w:color w:val="1F3864"/>
                <w:sz w:val="18"/>
                <w:szCs w:val="18"/>
              </w:rPr>
            </w:pPr>
            <w:r>
              <w:rPr>
                <w:color w:val="1F3864"/>
                <w:sz w:val="18"/>
                <w:szCs w:val="18"/>
              </w:rPr>
              <w:t>Actividades</w:t>
            </w:r>
          </w:p>
        </w:tc>
        <w:tc>
          <w:tcPr>
            <w:tcW w:w="1701" w:type="dxa"/>
            <w:vAlign w:val="center"/>
          </w:tcPr>
          <w:p w14:paraId="25B7DA3F" w14:textId="77777777" w:rsidR="00207FD7" w:rsidRDefault="00000000" w:rsidP="00EA4AA0">
            <w:pPr>
              <w:jc w:val="center"/>
              <w:rPr>
                <w:color w:val="1F3864"/>
                <w:sz w:val="18"/>
                <w:szCs w:val="18"/>
              </w:rPr>
            </w:pPr>
            <w:r>
              <w:rPr>
                <w:color w:val="1F3864"/>
                <w:sz w:val="18"/>
                <w:szCs w:val="18"/>
              </w:rPr>
              <w:t>Recursos</w:t>
            </w:r>
          </w:p>
        </w:tc>
        <w:tc>
          <w:tcPr>
            <w:tcW w:w="992" w:type="dxa"/>
            <w:vAlign w:val="center"/>
          </w:tcPr>
          <w:p w14:paraId="193C772F" w14:textId="77777777" w:rsidR="00207FD7" w:rsidRDefault="00000000" w:rsidP="00EA4AA0">
            <w:pPr>
              <w:jc w:val="center"/>
              <w:rPr>
                <w:color w:val="1F3864"/>
                <w:sz w:val="18"/>
                <w:szCs w:val="18"/>
              </w:rPr>
            </w:pPr>
            <w:r>
              <w:rPr>
                <w:color w:val="1F3864"/>
                <w:sz w:val="18"/>
                <w:szCs w:val="18"/>
              </w:rPr>
              <w:t>Duración de la actividad</w:t>
            </w:r>
          </w:p>
        </w:tc>
        <w:tc>
          <w:tcPr>
            <w:tcW w:w="1276" w:type="dxa"/>
            <w:vAlign w:val="center"/>
          </w:tcPr>
          <w:p w14:paraId="3FB506D0" w14:textId="29AFC915" w:rsidR="00207FD7" w:rsidRDefault="00000000" w:rsidP="00EA4AA0">
            <w:pPr>
              <w:jc w:val="center"/>
              <w:rPr>
                <w:color w:val="1F3864"/>
                <w:sz w:val="18"/>
                <w:szCs w:val="18"/>
              </w:rPr>
            </w:pPr>
            <w:r>
              <w:rPr>
                <w:color w:val="1F3864"/>
                <w:sz w:val="18"/>
                <w:szCs w:val="18"/>
              </w:rPr>
              <w:t>Responsable</w:t>
            </w:r>
          </w:p>
        </w:tc>
        <w:tc>
          <w:tcPr>
            <w:tcW w:w="1701" w:type="dxa"/>
            <w:vAlign w:val="center"/>
          </w:tcPr>
          <w:p w14:paraId="1ED33102" w14:textId="77777777" w:rsidR="00207FD7" w:rsidRDefault="00000000" w:rsidP="00EA4AA0">
            <w:pPr>
              <w:jc w:val="center"/>
              <w:rPr>
                <w:color w:val="1F3864"/>
                <w:sz w:val="18"/>
                <w:szCs w:val="18"/>
              </w:rPr>
            </w:pPr>
            <w:r>
              <w:rPr>
                <w:color w:val="1F3864"/>
                <w:sz w:val="18"/>
                <w:szCs w:val="18"/>
              </w:rPr>
              <w:t>Observaciones</w:t>
            </w:r>
          </w:p>
        </w:tc>
        <w:tc>
          <w:tcPr>
            <w:tcW w:w="1417" w:type="dxa"/>
            <w:vAlign w:val="center"/>
          </w:tcPr>
          <w:p w14:paraId="270BCC3B" w14:textId="77777777" w:rsidR="00207FD7" w:rsidRDefault="00000000" w:rsidP="00EA4AA0">
            <w:pPr>
              <w:jc w:val="center"/>
              <w:rPr>
                <w:color w:val="1F3864"/>
                <w:sz w:val="18"/>
                <w:szCs w:val="18"/>
              </w:rPr>
            </w:pPr>
            <w:r>
              <w:rPr>
                <w:color w:val="1F3864"/>
                <w:sz w:val="18"/>
                <w:szCs w:val="18"/>
              </w:rPr>
              <w:t>Estado de avance</w:t>
            </w:r>
          </w:p>
        </w:tc>
        <w:tc>
          <w:tcPr>
            <w:tcW w:w="1843" w:type="dxa"/>
            <w:vAlign w:val="center"/>
          </w:tcPr>
          <w:p w14:paraId="0AA6B73F" w14:textId="77777777" w:rsidR="00207FD7" w:rsidRDefault="00000000" w:rsidP="00EA4AA0">
            <w:pPr>
              <w:jc w:val="center"/>
              <w:rPr>
                <w:color w:val="1F3864"/>
                <w:sz w:val="18"/>
                <w:szCs w:val="18"/>
              </w:rPr>
            </w:pPr>
            <w:r>
              <w:rPr>
                <w:color w:val="1F3864"/>
                <w:sz w:val="18"/>
                <w:szCs w:val="18"/>
              </w:rPr>
              <w:t>Ajustes</w:t>
            </w:r>
          </w:p>
        </w:tc>
      </w:tr>
      <w:tr w:rsidR="00EA4AA0" w14:paraId="767EB6BD" w14:textId="77777777" w:rsidTr="00126854">
        <w:trPr>
          <w:trHeight w:val="500"/>
        </w:trPr>
        <w:tc>
          <w:tcPr>
            <w:tcW w:w="1413" w:type="dxa"/>
          </w:tcPr>
          <w:p w14:paraId="38B4CAFB" w14:textId="2A6E398A" w:rsidR="00EA4AA0" w:rsidRPr="00EA4AA0" w:rsidRDefault="00EA4AA0" w:rsidP="00EA4AA0">
            <w:pPr>
              <w:rPr>
                <w:b/>
                <w:bCs/>
                <w:sz w:val="18"/>
                <w:szCs w:val="18"/>
              </w:rPr>
            </w:pPr>
            <w:r w:rsidRPr="00EA4AA0">
              <w:rPr>
                <w:color w:val="000000"/>
                <w:sz w:val="18"/>
                <w:szCs w:val="18"/>
              </w:rPr>
              <w:t>Gestionar proyectos informáticos</w:t>
            </w:r>
          </w:p>
        </w:tc>
        <w:tc>
          <w:tcPr>
            <w:tcW w:w="1276" w:type="dxa"/>
          </w:tcPr>
          <w:p w14:paraId="0ADBD25C" w14:textId="26801FD9" w:rsidR="00EA4AA0" w:rsidRPr="00EA4AA0" w:rsidRDefault="00EA4AA0" w:rsidP="00EA4AA0">
            <w:pPr>
              <w:rPr>
                <w:i/>
                <w:iCs/>
                <w:color w:val="548DD4"/>
                <w:sz w:val="18"/>
                <w:szCs w:val="18"/>
              </w:rPr>
            </w:pPr>
            <w:r w:rsidRPr="00EA4AA0">
              <w:rPr>
                <w:color w:val="000000"/>
                <w:sz w:val="18"/>
                <w:szCs w:val="18"/>
              </w:rPr>
              <w:t>Definir arquitectura y flujo de datos</w:t>
            </w:r>
          </w:p>
        </w:tc>
        <w:tc>
          <w:tcPr>
            <w:tcW w:w="1701" w:type="dxa"/>
          </w:tcPr>
          <w:p w14:paraId="2E21B85D" w14:textId="275F08B0" w:rsidR="00EA4AA0" w:rsidRPr="00EA4AA0" w:rsidRDefault="00EA4AA0" w:rsidP="00EA4AA0">
            <w:pPr>
              <w:rPr>
                <w:b/>
                <w:bCs/>
                <w:sz w:val="18"/>
                <w:szCs w:val="18"/>
              </w:rPr>
            </w:pPr>
            <w:r w:rsidRPr="00EA4AA0">
              <w:rPr>
                <w:color w:val="000000"/>
                <w:sz w:val="18"/>
                <w:szCs w:val="18"/>
              </w:rPr>
              <w:t>Documentación, Draw.io, editor de código</w:t>
            </w:r>
          </w:p>
        </w:tc>
        <w:tc>
          <w:tcPr>
            <w:tcW w:w="992" w:type="dxa"/>
          </w:tcPr>
          <w:p w14:paraId="5EAA9050" w14:textId="50D97557" w:rsidR="00EA4AA0" w:rsidRPr="00EA4AA0" w:rsidRDefault="00EA4AA0" w:rsidP="00EA4AA0">
            <w:pPr>
              <w:rPr>
                <w:b/>
                <w:bCs/>
                <w:sz w:val="18"/>
                <w:szCs w:val="18"/>
              </w:rPr>
            </w:pPr>
            <w:r w:rsidRPr="00EA4AA0">
              <w:rPr>
                <w:color w:val="000000"/>
                <w:sz w:val="18"/>
                <w:szCs w:val="18"/>
              </w:rPr>
              <w:t>1 semana (S1)</w:t>
            </w:r>
          </w:p>
        </w:tc>
        <w:tc>
          <w:tcPr>
            <w:tcW w:w="1276" w:type="dxa"/>
          </w:tcPr>
          <w:p w14:paraId="506F46AC" w14:textId="1F2C7A5E" w:rsidR="00EA4AA0" w:rsidRPr="00EA4AA0" w:rsidRDefault="00EA4AA0" w:rsidP="00EA4AA0">
            <w:pPr>
              <w:rPr>
                <w:i/>
                <w:iCs/>
                <w:color w:val="548DD4"/>
                <w:sz w:val="18"/>
                <w:szCs w:val="18"/>
              </w:rPr>
            </w:pPr>
            <w:r w:rsidRPr="00EA4AA0">
              <w:rPr>
                <w:color w:val="000000"/>
                <w:sz w:val="18"/>
                <w:szCs w:val="18"/>
              </w:rPr>
              <w:t>Génesis Hernández</w:t>
            </w:r>
          </w:p>
        </w:tc>
        <w:tc>
          <w:tcPr>
            <w:tcW w:w="1701" w:type="dxa"/>
          </w:tcPr>
          <w:p w14:paraId="57F706C1" w14:textId="485C8520" w:rsidR="00EA4AA0" w:rsidRPr="00EA4AA0" w:rsidRDefault="00EA4AA0" w:rsidP="00EA4AA0">
            <w:pPr>
              <w:rPr>
                <w:i/>
                <w:iCs/>
                <w:color w:val="548DD4"/>
                <w:sz w:val="18"/>
                <w:szCs w:val="18"/>
              </w:rPr>
            </w:pPr>
            <w:r w:rsidRPr="00EA4AA0">
              <w:rPr>
                <w:color w:val="000000"/>
                <w:sz w:val="18"/>
                <w:szCs w:val="18"/>
              </w:rPr>
              <w:t>Riesgo: cambios en el alcance. Mitigación: alcance cerrado en MVP.</w:t>
            </w:r>
          </w:p>
        </w:tc>
        <w:tc>
          <w:tcPr>
            <w:tcW w:w="1417" w:type="dxa"/>
          </w:tcPr>
          <w:p w14:paraId="3ACB04E3" w14:textId="6B33C9DF" w:rsidR="00EA4AA0" w:rsidRPr="00EA4AA0" w:rsidRDefault="00EA4AA0" w:rsidP="00EA4AA0">
            <w:pPr>
              <w:rPr>
                <w:color w:val="548DD4"/>
                <w:sz w:val="18"/>
                <w:szCs w:val="18"/>
              </w:rPr>
            </w:pPr>
            <w:r w:rsidRPr="00EA4AA0">
              <w:rPr>
                <w:sz w:val="18"/>
                <w:szCs w:val="18"/>
              </w:rPr>
              <w:t>Documentada; validar aprobación</w:t>
            </w:r>
          </w:p>
        </w:tc>
        <w:tc>
          <w:tcPr>
            <w:tcW w:w="1843" w:type="dxa"/>
          </w:tcPr>
          <w:p w14:paraId="19874C16" w14:textId="3A387E74" w:rsidR="00EA4AA0" w:rsidRPr="00EA4AA0" w:rsidRDefault="00EA4AA0" w:rsidP="00EA4AA0">
            <w:pPr>
              <w:rPr>
                <w:i/>
                <w:iCs/>
                <w:color w:val="548DD4"/>
                <w:sz w:val="18"/>
                <w:szCs w:val="18"/>
              </w:rPr>
            </w:pPr>
            <w:r w:rsidRPr="00EA4AA0">
              <w:rPr>
                <w:sz w:val="18"/>
                <w:szCs w:val="18"/>
              </w:rPr>
              <w:t>Mantener alcance del MVP y anexar diagrama de arquitectura vigente.</w:t>
            </w:r>
          </w:p>
        </w:tc>
      </w:tr>
      <w:tr w:rsidR="00EA4AA0" w14:paraId="4AF9ABBD" w14:textId="77777777" w:rsidTr="00126854">
        <w:trPr>
          <w:trHeight w:val="500"/>
        </w:trPr>
        <w:tc>
          <w:tcPr>
            <w:tcW w:w="1413" w:type="dxa"/>
          </w:tcPr>
          <w:p w14:paraId="76356D30" w14:textId="5E39F866" w:rsidR="00EA4AA0" w:rsidRPr="00EA4AA0" w:rsidRDefault="00EA4AA0" w:rsidP="00EA4AA0">
            <w:pPr>
              <w:rPr>
                <w:b/>
                <w:bCs/>
                <w:sz w:val="18"/>
                <w:szCs w:val="18"/>
              </w:rPr>
            </w:pPr>
            <w:r w:rsidRPr="00EA4AA0">
              <w:rPr>
                <w:color w:val="000000"/>
                <w:sz w:val="18"/>
                <w:szCs w:val="18"/>
              </w:rPr>
              <w:t>Desarrollar soluciones de software</w:t>
            </w:r>
          </w:p>
        </w:tc>
        <w:tc>
          <w:tcPr>
            <w:tcW w:w="1276" w:type="dxa"/>
          </w:tcPr>
          <w:p w14:paraId="7AAAC671" w14:textId="7367F9D5" w:rsidR="00EA4AA0" w:rsidRPr="00EA4AA0" w:rsidRDefault="00EA4AA0" w:rsidP="00EA4AA0">
            <w:pPr>
              <w:rPr>
                <w:i/>
                <w:iCs/>
                <w:color w:val="548DD4"/>
                <w:sz w:val="18"/>
                <w:szCs w:val="18"/>
              </w:rPr>
            </w:pPr>
            <w:r w:rsidRPr="00EA4AA0">
              <w:rPr>
                <w:color w:val="000000"/>
                <w:sz w:val="18"/>
                <w:szCs w:val="18"/>
              </w:rPr>
              <w:t>Construir simulador de métricas</w:t>
            </w:r>
          </w:p>
        </w:tc>
        <w:tc>
          <w:tcPr>
            <w:tcW w:w="1701" w:type="dxa"/>
          </w:tcPr>
          <w:p w14:paraId="048BCE92" w14:textId="4927A465" w:rsidR="00EA4AA0" w:rsidRPr="00EA4AA0" w:rsidRDefault="00EA4AA0" w:rsidP="00EA4AA0">
            <w:pPr>
              <w:rPr>
                <w:b/>
                <w:bCs/>
                <w:sz w:val="18"/>
                <w:szCs w:val="18"/>
              </w:rPr>
            </w:pPr>
            <w:r w:rsidRPr="00EA4AA0">
              <w:rPr>
                <w:color w:val="000000"/>
                <w:sz w:val="18"/>
                <w:szCs w:val="18"/>
              </w:rPr>
              <w:t xml:space="preserve">Python, </w:t>
            </w:r>
            <w:proofErr w:type="spellStart"/>
            <w:r w:rsidRPr="00EA4AA0">
              <w:rPr>
                <w:color w:val="000000"/>
                <w:sz w:val="18"/>
                <w:szCs w:val="18"/>
              </w:rPr>
              <w:t>psutil</w:t>
            </w:r>
            <w:proofErr w:type="spellEnd"/>
            <w:r w:rsidRPr="00EA4AA0">
              <w:rPr>
                <w:color w:val="000000"/>
                <w:sz w:val="18"/>
                <w:szCs w:val="18"/>
              </w:rPr>
              <w:t>, librerías sintéticas</w:t>
            </w:r>
          </w:p>
        </w:tc>
        <w:tc>
          <w:tcPr>
            <w:tcW w:w="992" w:type="dxa"/>
          </w:tcPr>
          <w:p w14:paraId="028071B6" w14:textId="2EE9E06C" w:rsidR="00EA4AA0" w:rsidRPr="00EA4AA0" w:rsidRDefault="00EA4AA0" w:rsidP="00EA4AA0">
            <w:pPr>
              <w:rPr>
                <w:b/>
                <w:bCs/>
                <w:sz w:val="18"/>
                <w:szCs w:val="18"/>
              </w:rPr>
            </w:pPr>
            <w:r w:rsidRPr="00EA4AA0">
              <w:rPr>
                <w:color w:val="000000"/>
                <w:sz w:val="18"/>
                <w:szCs w:val="18"/>
              </w:rPr>
              <w:t>2 semanas (S2–S3)</w:t>
            </w:r>
          </w:p>
        </w:tc>
        <w:tc>
          <w:tcPr>
            <w:tcW w:w="1276" w:type="dxa"/>
          </w:tcPr>
          <w:p w14:paraId="14970F36" w14:textId="5F584499" w:rsidR="00EA4AA0" w:rsidRPr="00EA4AA0" w:rsidRDefault="00EA4AA0" w:rsidP="00EA4AA0">
            <w:pPr>
              <w:rPr>
                <w:i/>
                <w:iCs/>
                <w:color w:val="548DD4"/>
                <w:sz w:val="18"/>
                <w:szCs w:val="18"/>
              </w:rPr>
            </w:pPr>
            <w:r w:rsidRPr="00EA4AA0">
              <w:rPr>
                <w:color w:val="000000"/>
                <w:sz w:val="18"/>
                <w:szCs w:val="18"/>
              </w:rPr>
              <w:t>Benjamín Mella</w:t>
            </w:r>
          </w:p>
        </w:tc>
        <w:tc>
          <w:tcPr>
            <w:tcW w:w="1701" w:type="dxa"/>
          </w:tcPr>
          <w:p w14:paraId="022F5806" w14:textId="0955ADD7" w:rsidR="00EA4AA0" w:rsidRPr="00EA4AA0" w:rsidRDefault="00EA4AA0" w:rsidP="00EA4AA0">
            <w:pPr>
              <w:rPr>
                <w:i/>
                <w:iCs/>
                <w:color w:val="548DD4"/>
                <w:sz w:val="18"/>
                <w:szCs w:val="18"/>
              </w:rPr>
            </w:pPr>
            <w:r w:rsidRPr="00EA4AA0">
              <w:rPr>
                <w:color w:val="000000"/>
                <w:sz w:val="18"/>
                <w:szCs w:val="18"/>
              </w:rPr>
              <w:t>Validar que los datos representen degradación progresiva sin ser completamente lineales.</w:t>
            </w:r>
          </w:p>
        </w:tc>
        <w:tc>
          <w:tcPr>
            <w:tcW w:w="1417" w:type="dxa"/>
          </w:tcPr>
          <w:p w14:paraId="6D509AA5" w14:textId="4EE107F4" w:rsidR="00EA4AA0" w:rsidRPr="00EA4AA0" w:rsidRDefault="00EA4AA0" w:rsidP="00EA4AA0">
            <w:pPr>
              <w:rPr>
                <w:color w:val="548DD4"/>
                <w:sz w:val="18"/>
                <w:szCs w:val="18"/>
              </w:rPr>
            </w:pPr>
            <w:r w:rsidRPr="00EA4AA0">
              <w:rPr>
                <w:sz w:val="18"/>
                <w:szCs w:val="18"/>
              </w:rPr>
              <w:t>Implementado; prueba parcial</w:t>
            </w:r>
          </w:p>
        </w:tc>
        <w:tc>
          <w:tcPr>
            <w:tcW w:w="1843" w:type="dxa"/>
          </w:tcPr>
          <w:p w14:paraId="48499C30" w14:textId="1C99B67F" w:rsidR="00EA4AA0" w:rsidRPr="00EA4AA0" w:rsidRDefault="00EA4AA0" w:rsidP="00EA4AA0">
            <w:pPr>
              <w:rPr>
                <w:i/>
                <w:iCs/>
                <w:color w:val="548DD4"/>
                <w:sz w:val="18"/>
                <w:szCs w:val="18"/>
              </w:rPr>
            </w:pPr>
            <w:r w:rsidRPr="00EA4AA0">
              <w:rPr>
                <w:sz w:val="18"/>
                <w:szCs w:val="18"/>
              </w:rPr>
              <w:t>Adjuntar logs del simulador y evidencia de generación continua de las cuatro métricas.</w:t>
            </w:r>
          </w:p>
        </w:tc>
      </w:tr>
      <w:tr w:rsidR="00EA4AA0" w14:paraId="20F2F935" w14:textId="77777777" w:rsidTr="00126854">
        <w:trPr>
          <w:trHeight w:val="500"/>
        </w:trPr>
        <w:tc>
          <w:tcPr>
            <w:tcW w:w="1413" w:type="dxa"/>
          </w:tcPr>
          <w:p w14:paraId="673E4461" w14:textId="65477008" w:rsidR="00EA4AA0" w:rsidRPr="00EA4AA0" w:rsidRDefault="00EA4AA0" w:rsidP="00EA4AA0">
            <w:pPr>
              <w:rPr>
                <w:b/>
                <w:bCs/>
                <w:sz w:val="18"/>
                <w:szCs w:val="18"/>
              </w:rPr>
            </w:pPr>
            <w:r w:rsidRPr="00EA4AA0">
              <w:rPr>
                <w:color w:val="000000"/>
                <w:sz w:val="18"/>
                <w:szCs w:val="18"/>
              </w:rPr>
              <w:t xml:space="preserve">Construir modelos de datos / </w:t>
            </w:r>
            <w:proofErr w:type="spellStart"/>
            <w:r w:rsidRPr="00EA4AA0">
              <w:rPr>
                <w:color w:val="000000"/>
                <w:sz w:val="18"/>
                <w:szCs w:val="18"/>
              </w:rPr>
              <w:t>APIs</w:t>
            </w:r>
            <w:proofErr w:type="spellEnd"/>
          </w:p>
        </w:tc>
        <w:tc>
          <w:tcPr>
            <w:tcW w:w="1276" w:type="dxa"/>
          </w:tcPr>
          <w:p w14:paraId="5AD22B75" w14:textId="5D1F8004" w:rsidR="00EA4AA0" w:rsidRPr="00EA4AA0" w:rsidRDefault="00EA4AA0" w:rsidP="00EA4AA0">
            <w:pPr>
              <w:rPr>
                <w:i/>
                <w:iCs/>
                <w:color w:val="548DD4"/>
                <w:sz w:val="18"/>
                <w:szCs w:val="18"/>
              </w:rPr>
            </w:pPr>
            <w:r w:rsidRPr="00EA4AA0">
              <w:rPr>
                <w:color w:val="000000"/>
                <w:sz w:val="18"/>
                <w:szCs w:val="18"/>
              </w:rPr>
              <w:t>Diseñar e implementar modelo de datos y API</w:t>
            </w:r>
          </w:p>
        </w:tc>
        <w:tc>
          <w:tcPr>
            <w:tcW w:w="1701" w:type="dxa"/>
          </w:tcPr>
          <w:p w14:paraId="4BDA08C3" w14:textId="4EEC0E80" w:rsidR="00EA4AA0" w:rsidRPr="00EA4AA0" w:rsidRDefault="00EA4AA0" w:rsidP="00EA4AA0">
            <w:pPr>
              <w:rPr>
                <w:b/>
                <w:bCs/>
                <w:sz w:val="18"/>
                <w:szCs w:val="18"/>
                <w:lang w:val="en-US"/>
              </w:rPr>
            </w:pPr>
            <w:r w:rsidRPr="00EA4AA0">
              <w:rPr>
                <w:color w:val="000000"/>
                <w:sz w:val="18"/>
                <w:szCs w:val="18"/>
                <w:lang w:val="en-US"/>
              </w:rPr>
              <w:t xml:space="preserve">Python, </w:t>
            </w:r>
            <w:proofErr w:type="spellStart"/>
            <w:r w:rsidRPr="00EA4AA0">
              <w:rPr>
                <w:color w:val="000000"/>
                <w:sz w:val="18"/>
                <w:szCs w:val="18"/>
                <w:lang w:val="en-US"/>
              </w:rPr>
              <w:t>FastAPI</w:t>
            </w:r>
            <w:proofErr w:type="spellEnd"/>
            <w:r w:rsidRPr="00EA4AA0">
              <w:rPr>
                <w:color w:val="000000"/>
                <w:sz w:val="18"/>
                <w:szCs w:val="18"/>
                <w:lang w:val="en-US"/>
              </w:rPr>
              <w:t>, PostgreSQL/</w:t>
            </w:r>
            <w:proofErr w:type="spellStart"/>
            <w:r w:rsidRPr="00EA4AA0">
              <w:rPr>
                <w:color w:val="000000"/>
                <w:sz w:val="18"/>
                <w:szCs w:val="18"/>
                <w:lang w:val="en-US"/>
              </w:rPr>
              <w:t>TimescaleDB</w:t>
            </w:r>
            <w:proofErr w:type="spellEnd"/>
            <w:r w:rsidRPr="00EA4AA0">
              <w:rPr>
                <w:color w:val="000000"/>
                <w:sz w:val="18"/>
                <w:szCs w:val="18"/>
                <w:lang w:val="en-US"/>
              </w:rPr>
              <w:t>, Docker</w:t>
            </w:r>
          </w:p>
        </w:tc>
        <w:tc>
          <w:tcPr>
            <w:tcW w:w="992" w:type="dxa"/>
          </w:tcPr>
          <w:p w14:paraId="068EF1D7" w14:textId="67269AF0" w:rsidR="00EA4AA0" w:rsidRPr="00EA4AA0" w:rsidRDefault="00EA4AA0" w:rsidP="00EA4AA0">
            <w:pPr>
              <w:rPr>
                <w:b/>
                <w:bCs/>
                <w:sz w:val="18"/>
                <w:szCs w:val="18"/>
              </w:rPr>
            </w:pPr>
            <w:r w:rsidRPr="00EA4AA0">
              <w:rPr>
                <w:color w:val="000000"/>
                <w:sz w:val="18"/>
                <w:szCs w:val="18"/>
              </w:rPr>
              <w:t>2 semanas (S4–S5)</w:t>
            </w:r>
          </w:p>
        </w:tc>
        <w:tc>
          <w:tcPr>
            <w:tcW w:w="1276" w:type="dxa"/>
          </w:tcPr>
          <w:p w14:paraId="34E08625" w14:textId="21FB253D" w:rsidR="00EA4AA0" w:rsidRPr="00EA4AA0" w:rsidRDefault="00EA4AA0" w:rsidP="00EA4AA0">
            <w:pPr>
              <w:rPr>
                <w:i/>
                <w:iCs/>
                <w:color w:val="548DD4"/>
                <w:sz w:val="18"/>
                <w:szCs w:val="18"/>
              </w:rPr>
            </w:pPr>
            <w:r w:rsidRPr="00EA4AA0">
              <w:rPr>
                <w:color w:val="000000"/>
                <w:sz w:val="18"/>
                <w:szCs w:val="18"/>
              </w:rPr>
              <w:t>Bairon Raio</w:t>
            </w:r>
          </w:p>
        </w:tc>
        <w:tc>
          <w:tcPr>
            <w:tcW w:w="1701" w:type="dxa"/>
          </w:tcPr>
          <w:p w14:paraId="24870665" w14:textId="6445BDF6" w:rsidR="00EA4AA0" w:rsidRPr="00EA4AA0" w:rsidRDefault="00EA4AA0" w:rsidP="00EA4AA0">
            <w:pPr>
              <w:rPr>
                <w:i/>
                <w:iCs/>
                <w:color w:val="548DD4"/>
                <w:sz w:val="18"/>
                <w:szCs w:val="18"/>
              </w:rPr>
            </w:pPr>
            <w:r w:rsidRPr="00EA4AA0">
              <w:rPr>
                <w:color w:val="000000"/>
                <w:sz w:val="18"/>
                <w:szCs w:val="18"/>
              </w:rPr>
              <w:t>Riesgo: fallas de rendimiento en la BD. Mitigación: indexado por series de tiempo.</w:t>
            </w:r>
          </w:p>
        </w:tc>
        <w:tc>
          <w:tcPr>
            <w:tcW w:w="1417" w:type="dxa"/>
          </w:tcPr>
          <w:p w14:paraId="6B0D1912" w14:textId="1AE89CC7" w:rsidR="00EA4AA0" w:rsidRPr="00EA4AA0" w:rsidRDefault="00EA4AA0" w:rsidP="00EA4AA0">
            <w:pPr>
              <w:rPr>
                <w:color w:val="548DD4"/>
                <w:sz w:val="18"/>
                <w:szCs w:val="18"/>
              </w:rPr>
            </w:pPr>
            <w:r w:rsidRPr="00EA4AA0">
              <w:rPr>
                <w:sz w:val="18"/>
                <w:szCs w:val="18"/>
              </w:rPr>
              <w:t>Implementado; evidencia parcial</w:t>
            </w:r>
          </w:p>
        </w:tc>
        <w:tc>
          <w:tcPr>
            <w:tcW w:w="1843" w:type="dxa"/>
          </w:tcPr>
          <w:p w14:paraId="7087B335" w14:textId="0AE0F074" w:rsidR="00EA4AA0" w:rsidRPr="00EA4AA0" w:rsidRDefault="00EA4AA0" w:rsidP="00EA4AA0">
            <w:pPr>
              <w:rPr>
                <w:i/>
                <w:iCs/>
                <w:color w:val="548DD4"/>
                <w:sz w:val="18"/>
                <w:szCs w:val="18"/>
              </w:rPr>
            </w:pPr>
            <w:r w:rsidRPr="00EA4AA0">
              <w:rPr>
                <w:sz w:val="18"/>
                <w:szCs w:val="18"/>
              </w:rPr>
              <w:t>Anexar Swagger HTTP 200, consulta SQL y pruebas de integridad/persistencia.</w:t>
            </w:r>
          </w:p>
        </w:tc>
      </w:tr>
      <w:tr w:rsidR="00EA4AA0" w14:paraId="1901005C" w14:textId="77777777" w:rsidTr="00126854">
        <w:trPr>
          <w:trHeight w:val="500"/>
        </w:trPr>
        <w:tc>
          <w:tcPr>
            <w:tcW w:w="1413" w:type="dxa"/>
          </w:tcPr>
          <w:p w14:paraId="244F30F6" w14:textId="1B2A0B79" w:rsidR="00EA4AA0" w:rsidRPr="00EA4AA0" w:rsidRDefault="00EA4AA0" w:rsidP="00EA4AA0">
            <w:pPr>
              <w:rPr>
                <w:b/>
                <w:bCs/>
                <w:sz w:val="18"/>
                <w:szCs w:val="18"/>
              </w:rPr>
            </w:pPr>
            <w:r w:rsidRPr="00EA4AA0">
              <w:rPr>
                <w:color w:val="000000"/>
                <w:sz w:val="18"/>
                <w:szCs w:val="18"/>
              </w:rPr>
              <w:t>Gestionar proyectos informáticos</w:t>
            </w:r>
          </w:p>
        </w:tc>
        <w:tc>
          <w:tcPr>
            <w:tcW w:w="1276" w:type="dxa"/>
          </w:tcPr>
          <w:p w14:paraId="0D160485" w14:textId="1F7490F1" w:rsidR="00EA4AA0" w:rsidRPr="00EA4AA0" w:rsidRDefault="00EA4AA0" w:rsidP="00EA4AA0">
            <w:pPr>
              <w:rPr>
                <w:i/>
                <w:iCs/>
                <w:color w:val="548DD4"/>
                <w:sz w:val="18"/>
                <w:szCs w:val="18"/>
              </w:rPr>
            </w:pPr>
            <w:r w:rsidRPr="00EA4AA0">
              <w:rPr>
                <w:color w:val="000000"/>
                <w:sz w:val="18"/>
                <w:szCs w:val="18"/>
              </w:rPr>
              <w:t>Definir arquitectura y flujo de datos</w:t>
            </w:r>
          </w:p>
        </w:tc>
        <w:tc>
          <w:tcPr>
            <w:tcW w:w="1701" w:type="dxa"/>
          </w:tcPr>
          <w:p w14:paraId="20B809CE" w14:textId="6EC9B700" w:rsidR="00EA4AA0" w:rsidRPr="00EA4AA0" w:rsidRDefault="00EA4AA0" w:rsidP="00EA4AA0">
            <w:pPr>
              <w:rPr>
                <w:b/>
                <w:bCs/>
                <w:sz w:val="18"/>
                <w:szCs w:val="18"/>
              </w:rPr>
            </w:pPr>
            <w:r w:rsidRPr="00EA4AA0">
              <w:rPr>
                <w:color w:val="000000"/>
                <w:sz w:val="18"/>
                <w:szCs w:val="18"/>
              </w:rPr>
              <w:t>Documentación, Draw.io, editor de código</w:t>
            </w:r>
          </w:p>
        </w:tc>
        <w:tc>
          <w:tcPr>
            <w:tcW w:w="992" w:type="dxa"/>
          </w:tcPr>
          <w:p w14:paraId="4F5CF31C" w14:textId="4DC51196" w:rsidR="00EA4AA0" w:rsidRPr="00EA4AA0" w:rsidRDefault="00EA4AA0" w:rsidP="00EA4AA0">
            <w:pPr>
              <w:rPr>
                <w:b/>
                <w:bCs/>
                <w:sz w:val="18"/>
                <w:szCs w:val="18"/>
              </w:rPr>
            </w:pPr>
            <w:r w:rsidRPr="00EA4AA0">
              <w:rPr>
                <w:color w:val="000000"/>
                <w:sz w:val="18"/>
                <w:szCs w:val="18"/>
              </w:rPr>
              <w:t>1 semana (S1)</w:t>
            </w:r>
          </w:p>
        </w:tc>
        <w:tc>
          <w:tcPr>
            <w:tcW w:w="1276" w:type="dxa"/>
          </w:tcPr>
          <w:p w14:paraId="3BE759C1" w14:textId="7252442D" w:rsidR="00EA4AA0" w:rsidRPr="00EA4AA0" w:rsidRDefault="00EA4AA0" w:rsidP="00EA4AA0">
            <w:pPr>
              <w:rPr>
                <w:i/>
                <w:iCs/>
                <w:color w:val="548DD4"/>
                <w:sz w:val="18"/>
                <w:szCs w:val="18"/>
              </w:rPr>
            </w:pPr>
            <w:r w:rsidRPr="00EA4AA0">
              <w:rPr>
                <w:color w:val="000000"/>
                <w:sz w:val="18"/>
                <w:szCs w:val="18"/>
              </w:rPr>
              <w:t>Génesis Hernández</w:t>
            </w:r>
          </w:p>
        </w:tc>
        <w:tc>
          <w:tcPr>
            <w:tcW w:w="1701" w:type="dxa"/>
          </w:tcPr>
          <w:p w14:paraId="356B2020" w14:textId="198705F8" w:rsidR="00EA4AA0" w:rsidRPr="00EA4AA0" w:rsidRDefault="00EA4AA0" w:rsidP="00EA4AA0">
            <w:pPr>
              <w:rPr>
                <w:i/>
                <w:iCs/>
                <w:color w:val="548DD4"/>
                <w:sz w:val="18"/>
                <w:szCs w:val="18"/>
              </w:rPr>
            </w:pPr>
            <w:r w:rsidRPr="00EA4AA0">
              <w:rPr>
                <w:color w:val="000000"/>
                <w:sz w:val="18"/>
                <w:szCs w:val="18"/>
              </w:rPr>
              <w:t>Riesgo: cambios en el alcance. Mitigación: alcance cerrado en MVP.</w:t>
            </w:r>
          </w:p>
        </w:tc>
        <w:tc>
          <w:tcPr>
            <w:tcW w:w="1417" w:type="dxa"/>
          </w:tcPr>
          <w:p w14:paraId="69BC2B63" w14:textId="5C25D625" w:rsidR="00EA4AA0" w:rsidRPr="00EA4AA0" w:rsidRDefault="00EA4AA0" w:rsidP="00EA4AA0">
            <w:pPr>
              <w:rPr>
                <w:color w:val="548DD4"/>
                <w:sz w:val="18"/>
                <w:szCs w:val="18"/>
              </w:rPr>
            </w:pPr>
            <w:r w:rsidRPr="00EA4AA0">
              <w:rPr>
                <w:sz w:val="18"/>
                <w:szCs w:val="18"/>
              </w:rPr>
              <w:t>Documentada; validar aprobación</w:t>
            </w:r>
          </w:p>
        </w:tc>
        <w:tc>
          <w:tcPr>
            <w:tcW w:w="1843" w:type="dxa"/>
          </w:tcPr>
          <w:p w14:paraId="72D964E8" w14:textId="1E66139B" w:rsidR="00EA4AA0" w:rsidRPr="00EA4AA0" w:rsidRDefault="00EA4AA0" w:rsidP="00EA4AA0">
            <w:pPr>
              <w:rPr>
                <w:i/>
                <w:iCs/>
                <w:color w:val="548DD4"/>
                <w:sz w:val="18"/>
                <w:szCs w:val="18"/>
              </w:rPr>
            </w:pPr>
            <w:r w:rsidRPr="00EA4AA0">
              <w:rPr>
                <w:sz w:val="18"/>
                <w:szCs w:val="18"/>
              </w:rPr>
              <w:t>Mantener alcance del MVP y anexar diagrama de arquitectura vigente.</w:t>
            </w:r>
          </w:p>
        </w:tc>
      </w:tr>
      <w:tr w:rsidR="00EA4AA0" w14:paraId="1BAC5825" w14:textId="77777777" w:rsidTr="00126854">
        <w:trPr>
          <w:trHeight w:val="500"/>
        </w:trPr>
        <w:tc>
          <w:tcPr>
            <w:tcW w:w="1413" w:type="dxa"/>
          </w:tcPr>
          <w:p w14:paraId="5677886F" w14:textId="37354ACA" w:rsidR="00EA4AA0" w:rsidRPr="00EA4AA0" w:rsidRDefault="00EA4AA0" w:rsidP="00EA4AA0">
            <w:pPr>
              <w:rPr>
                <w:b/>
                <w:bCs/>
                <w:sz w:val="18"/>
                <w:szCs w:val="18"/>
              </w:rPr>
            </w:pPr>
            <w:r w:rsidRPr="00EA4AA0">
              <w:rPr>
                <w:color w:val="000000"/>
                <w:sz w:val="18"/>
                <w:szCs w:val="18"/>
              </w:rPr>
              <w:t>Desarrollar soluciones de software</w:t>
            </w:r>
          </w:p>
        </w:tc>
        <w:tc>
          <w:tcPr>
            <w:tcW w:w="1276" w:type="dxa"/>
          </w:tcPr>
          <w:p w14:paraId="42BA014F" w14:textId="47E0ED39" w:rsidR="00EA4AA0" w:rsidRPr="00EA4AA0" w:rsidRDefault="00EA4AA0" w:rsidP="00EA4AA0">
            <w:pPr>
              <w:rPr>
                <w:i/>
                <w:iCs/>
                <w:color w:val="548DD4"/>
                <w:sz w:val="18"/>
                <w:szCs w:val="18"/>
              </w:rPr>
            </w:pPr>
            <w:r w:rsidRPr="00EA4AA0">
              <w:rPr>
                <w:color w:val="000000"/>
                <w:sz w:val="18"/>
                <w:szCs w:val="18"/>
              </w:rPr>
              <w:t>Construir simulador de métricas</w:t>
            </w:r>
          </w:p>
        </w:tc>
        <w:tc>
          <w:tcPr>
            <w:tcW w:w="1701" w:type="dxa"/>
          </w:tcPr>
          <w:p w14:paraId="74D11E9E" w14:textId="6FB13CC5" w:rsidR="00EA4AA0" w:rsidRPr="00EA4AA0" w:rsidRDefault="00EA4AA0" w:rsidP="00EA4AA0">
            <w:pPr>
              <w:rPr>
                <w:b/>
                <w:bCs/>
                <w:sz w:val="18"/>
                <w:szCs w:val="18"/>
              </w:rPr>
            </w:pPr>
            <w:r w:rsidRPr="00EA4AA0">
              <w:rPr>
                <w:color w:val="000000"/>
                <w:sz w:val="18"/>
                <w:szCs w:val="18"/>
              </w:rPr>
              <w:t xml:space="preserve">Python, </w:t>
            </w:r>
            <w:proofErr w:type="spellStart"/>
            <w:r w:rsidRPr="00EA4AA0">
              <w:rPr>
                <w:color w:val="000000"/>
                <w:sz w:val="18"/>
                <w:szCs w:val="18"/>
              </w:rPr>
              <w:t>psutil</w:t>
            </w:r>
            <w:proofErr w:type="spellEnd"/>
            <w:r w:rsidRPr="00EA4AA0">
              <w:rPr>
                <w:color w:val="000000"/>
                <w:sz w:val="18"/>
                <w:szCs w:val="18"/>
              </w:rPr>
              <w:t>, librerías sintéticas</w:t>
            </w:r>
          </w:p>
        </w:tc>
        <w:tc>
          <w:tcPr>
            <w:tcW w:w="992" w:type="dxa"/>
          </w:tcPr>
          <w:p w14:paraId="15909B52" w14:textId="18D4840F" w:rsidR="00EA4AA0" w:rsidRPr="00EA4AA0" w:rsidRDefault="00EA4AA0" w:rsidP="00EA4AA0">
            <w:pPr>
              <w:rPr>
                <w:b/>
                <w:bCs/>
                <w:sz w:val="18"/>
                <w:szCs w:val="18"/>
              </w:rPr>
            </w:pPr>
            <w:r w:rsidRPr="00EA4AA0">
              <w:rPr>
                <w:color w:val="000000"/>
                <w:sz w:val="18"/>
                <w:szCs w:val="18"/>
              </w:rPr>
              <w:t>2 semanas (S2–S3)</w:t>
            </w:r>
          </w:p>
        </w:tc>
        <w:tc>
          <w:tcPr>
            <w:tcW w:w="1276" w:type="dxa"/>
          </w:tcPr>
          <w:p w14:paraId="67A35F72" w14:textId="079AA69E" w:rsidR="00EA4AA0" w:rsidRPr="00EA4AA0" w:rsidRDefault="00EA4AA0" w:rsidP="00EA4AA0">
            <w:pPr>
              <w:rPr>
                <w:i/>
                <w:iCs/>
                <w:color w:val="548DD4"/>
                <w:sz w:val="18"/>
                <w:szCs w:val="18"/>
              </w:rPr>
            </w:pPr>
            <w:r w:rsidRPr="00EA4AA0">
              <w:rPr>
                <w:color w:val="000000"/>
                <w:sz w:val="18"/>
                <w:szCs w:val="18"/>
              </w:rPr>
              <w:t>Benjamín Mella</w:t>
            </w:r>
          </w:p>
        </w:tc>
        <w:tc>
          <w:tcPr>
            <w:tcW w:w="1701" w:type="dxa"/>
          </w:tcPr>
          <w:p w14:paraId="01917D46" w14:textId="5EA501C4" w:rsidR="00EA4AA0" w:rsidRPr="00EA4AA0" w:rsidRDefault="00EA4AA0" w:rsidP="00EA4AA0">
            <w:pPr>
              <w:rPr>
                <w:i/>
                <w:iCs/>
                <w:color w:val="548DD4"/>
                <w:sz w:val="18"/>
                <w:szCs w:val="18"/>
              </w:rPr>
            </w:pPr>
            <w:r w:rsidRPr="00EA4AA0">
              <w:rPr>
                <w:color w:val="000000"/>
                <w:sz w:val="18"/>
                <w:szCs w:val="18"/>
              </w:rPr>
              <w:t>Validar que los datos representen degradación progresiva sin ser completamente lineales.</w:t>
            </w:r>
          </w:p>
        </w:tc>
        <w:tc>
          <w:tcPr>
            <w:tcW w:w="1417" w:type="dxa"/>
          </w:tcPr>
          <w:p w14:paraId="457F8646" w14:textId="21E60A7A" w:rsidR="00EA4AA0" w:rsidRPr="00EA4AA0" w:rsidRDefault="00EA4AA0" w:rsidP="00EA4AA0">
            <w:pPr>
              <w:rPr>
                <w:color w:val="548DD4"/>
                <w:sz w:val="18"/>
                <w:szCs w:val="18"/>
              </w:rPr>
            </w:pPr>
            <w:r w:rsidRPr="00EA4AA0">
              <w:rPr>
                <w:sz w:val="18"/>
                <w:szCs w:val="18"/>
              </w:rPr>
              <w:t>Implementado; prueba parcial</w:t>
            </w:r>
          </w:p>
        </w:tc>
        <w:tc>
          <w:tcPr>
            <w:tcW w:w="1843" w:type="dxa"/>
          </w:tcPr>
          <w:p w14:paraId="484F0CD6" w14:textId="784F6589" w:rsidR="00EA4AA0" w:rsidRPr="00EA4AA0" w:rsidRDefault="00EA4AA0" w:rsidP="00EA4AA0">
            <w:pPr>
              <w:rPr>
                <w:i/>
                <w:iCs/>
                <w:color w:val="548DD4"/>
                <w:sz w:val="18"/>
                <w:szCs w:val="18"/>
              </w:rPr>
            </w:pPr>
            <w:r w:rsidRPr="00EA4AA0">
              <w:rPr>
                <w:sz w:val="18"/>
                <w:szCs w:val="18"/>
              </w:rPr>
              <w:t>Adjuntar logs del simulador y evidencia de generación continua de las cuatro métricas.</w:t>
            </w:r>
          </w:p>
        </w:tc>
      </w:tr>
      <w:tr w:rsidR="00EA4AA0" w14:paraId="5236FF97" w14:textId="77777777" w:rsidTr="00126854">
        <w:trPr>
          <w:trHeight w:val="500"/>
        </w:trPr>
        <w:tc>
          <w:tcPr>
            <w:tcW w:w="1413" w:type="dxa"/>
          </w:tcPr>
          <w:p w14:paraId="3DBE3438" w14:textId="5F293C03" w:rsidR="00EA4AA0" w:rsidRPr="00EA4AA0" w:rsidRDefault="00EA4AA0" w:rsidP="00EA4AA0">
            <w:pPr>
              <w:rPr>
                <w:b/>
                <w:bCs/>
                <w:sz w:val="18"/>
                <w:szCs w:val="18"/>
              </w:rPr>
            </w:pPr>
            <w:r w:rsidRPr="00EA4AA0">
              <w:rPr>
                <w:color w:val="000000"/>
                <w:sz w:val="18"/>
                <w:szCs w:val="18"/>
              </w:rPr>
              <w:t xml:space="preserve">Construir modelos de datos / </w:t>
            </w:r>
            <w:proofErr w:type="spellStart"/>
            <w:r w:rsidRPr="00EA4AA0">
              <w:rPr>
                <w:color w:val="000000"/>
                <w:sz w:val="18"/>
                <w:szCs w:val="18"/>
              </w:rPr>
              <w:t>APIs</w:t>
            </w:r>
            <w:proofErr w:type="spellEnd"/>
          </w:p>
        </w:tc>
        <w:tc>
          <w:tcPr>
            <w:tcW w:w="1276" w:type="dxa"/>
          </w:tcPr>
          <w:p w14:paraId="44E62BB3" w14:textId="58D8E784" w:rsidR="00EA4AA0" w:rsidRPr="00EA4AA0" w:rsidRDefault="00EA4AA0" w:rsidP="00EA4AA0">
            <w:pPr>
              <w:rPr>
                <w:i/>
                <w:iCs/>
                <w:color w:val="548DD4"/>
                <w:sz w:val="18"/>
                <w:szCs w:val="18"/>
              </w:rPr>
            </w:pPr>
            <w:r w:rsidRPr="00EA4AA0">
              <w:rPr>
                <w:color w:val="000000"/>
                <w:sz w:val="18"/>
                <w:szCs w:val="18"/>
              </w:rPr>
              <w:t>Diseñar e implementar modelo de datos y API</w:t>
            </w:r>
          </w:p>
        </w:tc>
        <w:tc>
          <w:tcPr>
            <w:tcW w:w="1701" w:type="dxa"/>
          </w:tcPr>
          <w:p w14:paraId="4D274652" w14:textId="0B59BE35" w:rsidR="00EA4AA0" w:rsidRPr="00EA4AA0" w:rsidRDefault="00EA4AA0" w:rsidP="00EA4AA0">
            <w:pPr>
              <w:rPr>
                <w:b/>
                <w:bCs/>
                <w:sz w:val="18"/>
                <w:szCs w:val="18"/>
                <w:lang w:val="en-US"/>
              </w:rPr>
            </w:pPr>
            <w:r w:rsidRPr="00EA4AA0">
              <w:rPr>
                <w:color w:val="000000"/>
                <w:sz w:val="18"/>
                <w:szCs w:val="18"/>
                <w:lang w:val="en-US"/>
              </w:rPr>
              <w:t xml:space="preserve">Python, </w:t>
            </w:r>
            <w:proofErr w:type="spellStart"/>
            <w:r w:rsidRPr="00EA4AA0">
              <w:rPr>
                <w:color w:val="000000"/>
                <w:sz w:val="18"/>
                <w:szCs w:val="18"/>
                <w:lang w:val="en-US"/>
              </w:rPr>
              <w:t>FastAPI</w:t>
            </w:r>
            <w:proofErr w:type="spellEnd"/>
            <w:r w:rsidRPr="00EA4AA0">
              <w:rPr>
                <w:color w:val="000000"/>
                <w:sz w:val="18"/>
                <w:szCs w:val="18"/>
                <w:lang w:val="en-US"/>
              </w:rPr>
              <w:t>, PostgreSQL/</w:t>
            </w:r>
            <w:proofErr w:type="spellStart"/>
            <w:r w:rsidRPr="00EA4AA0">
              <w:rPr>
                <w:color w:val="000000"/>
                <w:sz w:val="18"/>
                <w:szCs w:val="18"/>
                <w:lang w:val="en-US"/>
              </w:rPr>
              <w:t>TimescaleDB</w:t>
            </w:r>
            <w:proofErr w:type="spellEnd"/>
            <w:r w:rsidRPr="00EA4AA0">
              <w:rPr>
                <w:color w:val="000000"/>
                <w:sz w:val="18"/>
                <w:szCs w:val="18"/>
                <w:lang w:val="en-US"/>
              </w:rPr>
              <w:t>, Docker</w:t>
            </w:r>
          </w:p>
        </w:tc>
        <w:tc>
          <w:tcPr>
            <w:tcW w:w="992" w:type="dxa"/>
          </w:tcPr>
          <w:p w14:paraId="76C19EE3" w14:textId="6E85FC0F" w:rsidR="00EA4AA0" w:rsidRPr="00EA4AA0" w:rsidRDefault="00EA4AA0" w:rsidP="00EA4AA0">
            <w:pPr>
              <w:rPr>
                <w:b/>
                <w:bCs/>
                <w:sz w:val="18"/>
                <w:szCs w:val="18"/>
              </w:rPr>
            </w:pPr>
            <w:r w:rsidRPr="00EA4AA0">
              <w:rPr>
                <w:color w:val="000000"/>
                <w:sz w:val="18"/>
                <w:szCs w:val="18"/>
              </w:rPr>
              <w:t>2 semanas (S4–S5)</w:t>
            </w:r>
          </w:p>
        </w:tc>
        <w:tc>
          <w:tcPr>
            <w:tcW w:w="1276" w:type="dxa"/>
          </w:tcPr>
          <w:p w14:paraId="7CF96844" w14:textId="6973B58C" w:rsidR="00EA4AA0" w:rsidRPr="00EA4AA0" w:rsidRDefault="00EA4AA0" w:rsidP="00EA4AA0">
            <w:pPr>
              <w:rPr>
                <w:i/>
                <w:iCs/>
                <w:color w:val="548DD4"/>
                <w:sz w:val="18"/>
                <w:szCs w:val="18"/>
              </w:rPr>
            </w:pPr>
            <w:r w:rsidRPr="00EA4AA0">
              <w:rPr>
                <w:color w:val="000000"/>
                <w:sz w:val="18"/>
                <w:szCs w:val="18"/>
              </w:rPr>
              <w:t>Bairon Raio</w:t>
            </w:r>
          </w:p>
        </w:tc>
        <w:tc>
          <w:tcPr>
            <w:tcW w:w="1701" w:type="dxa"/>
          </w:tcPr>
          <w:p w14:paraId="0721F803" w14:textId="43A534AF" w:rsidR="00EA4AA0" w:rsidRPr="00EA4AA0" w:rsidRDefault="00EA4AA0" w:rsidP="00EA4AA0">
            <w:pPr>
              <w:rPr>
                <w:i/>
                <w:iCs/>
                <w:color w:val="548DD4"/>
                <w:sz w:val="18"/>
                <w:szCs w:val="18"/>
              </w:rPr>
            </w:pPr>
            <w:r w:rsidRPr="00EA4AA0">
              <w:rPr>
                <w:color w:val="000000"/>
                <w:sz w:val="18"/>
                <w:szCs w:val="18"/>
              </w:rPr>
              <w:t>Riesgo: fallas de rendimiento en la BD. Mitigación: indexado por series de tiempo.</w:t>
            </w:r>
          </w:p>
        </w:tc>
        <w:tc>
          <w:tcPr>
            <w:tcW w:w="1417" w:type="dxa"/>
          </w:tcPr>
          <w:p w14:paraId="3D342F95" w14:textId="26CFBCF2" w:rsidR="00EA4AA0" w:rsidRPr="00EA4AA0" w:rsidRDefault="00EA4AA0" w:rsidP="00EA4AA0">
            <w:pPr>
              <w:rPr>
                <w:color w:val="548DD4"/>
                <w:sz w:val="18"/>
                <w:szCs w:val="18"/>
              </w:rPr>
            </w:pPr>
            <w:r w:rsidRPr="00EA4AA0">
              <w:rPr>
                <w:sz w:val="18"/>
                <w:szCs w:val="18"/>
              </w:rPr>
              <w:t>Implementado; evidencia parcial</w:t>
            </w:r>
          </w:p>
        </w:tc>
        <w:tc>
          <w:tcPr>
            <w:tcW w:w="1843" w:type="dxa"/>
          </w:tcPr>
          <w:p w14:paraId="16122C37" w14:textId="604D0D42" w:rsidR="00EA4AA0" w:rsidRPr="00EA4AA0" w:rsidRDefault="00EA4AA0" w:rsidP="00EA4AA0">
            <w:pPr>
              <w:rPr>
                <w:i/>
                <w:iCs/>
                <w:color w:val="548DD4"/>
                <w:sz w:val="18"/>
                <w:szCs w:val="18"/>
              </w:rPr>
            </w:pPr>
            <w:r w:rsidRPr="00EA4AA0">
              <w:rPr>
                <w:sz w:val="18"/>
                <w:szCs w:val="18"/>
              </w:rPr>
              <w:t>Anexar Swagger HTTP 200, consulta SQL y pruebas de integridad/persistencia.</w:t>
            </w:r>
          </w:p>
        </w:tc>
      </w:tr>
      <w:tr w:rsidR="00126854" w14:paraId="2E7C09EE" w14:textId="77777777" w:rsidTr="00126854">
        <w:trPr>
          <w:trHeight w:val="1080"/>
        </w:trPr>
        <w:tc>
          <w:tcPr>
            <w:tcW w:w="1413" w:type="dxa"/>
          </w:tcPr>
          <w:p w14:paraId="22F813E2" w14:textId="0F713352" w:rsidR="00126854" w:rsidRDefault="00126854" w:rsidP="00126854">
            <w:pPr>
              <w:rPr>
                <w:b/>
                <w:bCs/>
                <w:sz w:val="18"/>
                <w:szCs w:val="18"/>
              </w:rPr>
            </w:pPr>
            <w:r>
              <w:rPr>
                <w:color w:val="000000"/>
                <w:sz w:val="16"/>
                <w:szCs w:val="16"/>
              </w:rPr>
              <w:t>Análisis de datos e IA</w:t>
            </w:r>
          </w:p>
        </w:tc>
        <w:tc>
          <w:tcPr>
            <w:tcW w:w="1276" w:type="dxa"/>
          </w:tcPr>
          <w:p w14:paraId="221F7848" w14:textId="66E805E4" w:rsidR="00126854" w:rsidRDefault="00126854" w:rsidP="00126854">
            <w:pPr>
              <w:rPr>
                <w:i/>
                <w:iCs/>
                <w:color w:val="548DD4"/>
                <w:sz w:val="18"/>
                <w:szCs w:val="18"/>
              </w:rPr>
            </w:pPr>
            <w:r>
              <w:rPr>
                <w:color w:val="000000"/>
                <w:sz w:val="16"/>
                <w:szCs w:val="16"/>
              </w:rPr>
              <w:t>Desarrollar y evaluar modelo predictivo</w:t>
            </w:r>
          </w:p>
        </w:tc>
        <w:tc>
          <w:tcPr>
            <w:tcW w:w="1701" w:type="dxa"/>
          </w:tcPr>
          <w:p w14:paraId="2C5617F5" w14:textId="4DBD5899" w:rsidR="00126854" w:rsidRPr="00126854" w:rsidRDefault="00126854" w:rsidP="00126854">
            <w:pPr>
              <w:rPr>
                <w:b/>
                <w:bCs/>
                <w:sz w:val="18"/>
                <w:szCs w:val="18"/>
                <w:lang w:val="en-US"/>
              </w:rPr>
            </w:pPr>
            <w:r w:rsidRPr="00126854">
              <w:rPr>
                <w:color w:val="000000"/>
                <w:sz w:val="16"/>
                <w:szCs w:val="16"/>
                <w:lang w:val="en-US"/>
              </w:rPr>
              <w:t>Python, scikit-learn, Jupyter Notebooks</w:t>
            </w:r>
          </w:p>
        </w:tc>
        <w:tc>
          <w:tcPr>
            <w:tcW w:w="992" w:type="dxa"/>
          </w:tcPr>
          <w:p w14:paraId="7DE1D583" w14:textId="4042FB2F" w:rsidR="00126854" w:rsidRDefault="00126854" w:rsidP="00126854">
            <w:pPr>
              <w:rPr>
                <w:b/>
                <w:bCs/>
                <w:sz w:val="18"/>
                <w:szCs w:val="18"/>
              </w:rPr>
            </w:pPr>
            <w:r>
              <w:rPr>
                <w:color w:val="000000"/>
                <w:sz w:val="16"/>
                <w:szCs w:val="16"/>
              </w:rPr>
              <w:t>3 semanas (S6–S8)</w:t>
            </w:r>
          </w:p>
        </w:tc>
        <w:tc>
          <w:tcPr>
            <w:tcW w:w="1276" w:type="dxa"/>
          </w:tcPr>
          <w:p w14:paraId="5BC8F5AE" w14:textId="140AB3F5" w:rsidR="00126854" w:rsidRDefault="00126854" w:rsidP="00126854">
            <w:pPr>
              <w:rPr>
                <w:i/>
                <w:iCs/>
                <w:color w:val="548DD4"/>
                <w:sz w:val="18"/>
                <w:szCs w:val="18"/>
              </w:rPr>
            </w:pPr>
            <w:r>
              <w:rPr>
                <w:color w:val="000000"/>
                <w:sz w:val="16"/>
                <w:szCs w:val="16"/>
              </w:rPr>
              <w:t>Bairon Raio</w:t>
            </w:r>
          </w:p>
        </w:tc>
        <w:tc>
          <w:tcPr>
            <w:tcW w:w="1701" w:type="dxa"/>
          </w:tcPr>
          <w:p w14:paraId="4785EE0D" w14:textId="0106113D" w:rsidR="00126854" w:rsidRDefault="00126854" w:rsidP="00126854">
            <w:pPr>
              <w:rPr>
                <w:i/>
                <w:iCs/>
                <w:color w:val="548DD4"/>
                <w:sz w:val="18"/>
                <w:szCs w:val="18"/>
              </w:rPr>
            </w:pPr>
            <w:r>
              <w:rPr>
                <w:color w:val="000000"/>
                <w:sz w:val="16"/>
                <w:szCs w:val="16"/>
              </w:rPr>
              <w:t xml:space="preserve">Riesgo: falsos positivos. Mitigación: ajuste de </w:t>
            </w:r>
            <w:proofErr w:type="spellStart"/>
            <w:r>
              <w:rPr>
                <w:color w:val="000000"/>
                <w:sz w:val="16"/>
                <w:szCs w:val="16"/>
              </w:rPr>
              <w:t>hiperparámetros</w:t>
            </w:r>
            <w:proofErr w:type="spellEnd"/>
            <w:r>
              <w:rPr>
                <w:color w:val="000000"/>
                <w:sz w:val="16"/>
                <w:szCs w:val="16"/>
              </w:rPr>
              <w:t xml:space="preserve"> y umbrales.</w:t>
            </w:r>
          </w:p>
        </w:tc>
        <w:tc>
          <w:tcPr>
            <w:tcW w:w="1417" w:type="dxa"/>
          </w:tcPr>
          <w:p w14:paraId="780A3A64" w14:textId="288524EC" w:rsidR="00126854" w:rsidRDefault="00126854" w:rsidP="00126854">
            <w:pPr>
              <w:rPr>
                <w:color w:val="548DD4"/>
                <w:sz w:val="18"/>
                <w:szCs w:val="18"/>
              </w:rPr>
            </w:pPr>
            <w:r>
              <w:rPr>
                <w:sz w:val="18"/>
              </w:rPr>
              <w:t>Código existente; validación pendiente</w:t>
            </w:r>
          </w:p>
        </w:tc>
        <w:tc>
          <w:tcPr>
            <w:tcW w:w="1843" w:type="dxa"/>
          </w:tcPr>
          <w:p w14:paraId="3B6F0E15" w14:textId="1A1F4CE6" w:rsidR="00126854" w:rsidRDefault="00126854" w:rsidP="00126854">
            <w:pPr>
              <w:rPr>
                <w:i/>
                <w:iCs/>
                <w:color w:val="548DD4"/>
                <w:sz w:val="18"/>
                <w:szCs w:val="18"/>
              </w:rPr>
            </w:pPr>
            <w:r>
              <w:rPr>
                <w:sz w:val="18"/>
              </w:rPr>
              <w:t>Obtener ejecución reproducible del entrenamiento, evaluación y tasas de falsos positivos.</w:t>
            </w:r>
          </w:p>
        </w:tc>
      </w:tr>
      <w:tr w:rsidR="00126854" w14:paraId="4A2F94DE" w14:textId="77777777" w:rsidTr="00126854">
        <w:trPr>
          <w:trHeight w:val="500"/>
        </w:trPr>
        <w:tc>
          <w:tcPr>
            <w:tcW w:w="1413" w:type="dxa"/>
          </w:tcPr>
          <w:p w14:paraId="6795C22E" w14:textId="4EE21CD3" w:rsidR="00126854" w:rsidRDefault="00126854" w:rsidP="00126854">
            <w:pPr>
              <w:rPr>
                <w:b/>
                <w:bCs/>
                <w:sz w:val="18"/>
                <w:szCs w:val="18"/>
              </w:rPr>
            </w:pPr>
            <w:r>
              <w:rPr>
                <w:color w:val="000000"/>
                <w:sz w:val="16"/>
                <w:szCs w:val="16"/>
              </w:rPr>
              <w:t>Desarrollo / Automatización</w:t>
            </w:r>
          </w:p>
        </w:tc>
        <w:tc>
          <w:tcPr>
            <w:tcW w:w="1276" w:type="dxa"/>
          </w:tcPr>
          <w:p w14:paraId="77474CED" w14:textId="58A9CC28" w:rsidR="00126854" w:rsidRDefault="00126854" w:rsidP="00126854">
            <w:pPr>
              <w:rPr>
                <w:i/>
                <w:iCs/>
                <w:color w:val="548DD4"/>
                <w:sz w:val="18"/>
                <w:szCs w:val="18"/>
              </w:rPr>
            </w:pPr>
            <w:r>
              <w:rPr>
                <w:color w:val="000000"/>
                <w:sz w:val="16"/>
                <w:szCs w:val="16"/>
              </w:rPr>
              <w:t>Implementar motor de recomendación</w:t>
            </w:r>
          </w:p>
        </w:tc>
        <w:tc>
          <w:tcPr>
            <w:tcW w:w="1701" w:type="dxa"/>
          </w:tcPr>
          <w:p w14:paraId="055F27B9" w14:textId="6BCAFCD8" w:rsidR="00126854" w:rsidRDefault="00126854" w:rsidP="00126854">
            <w:pPr>
              <w:rPr>
                <w:b/>
                <w:bCs/>
                <w:sz w:val="18"/>
                <w:szCs w:val="18"/>
              </w:rPr>
            </w:pPr>
            <w:r>
              <w:rPr>
                <w:color w:val="000000"/>
                <w:sz w:val="16"/>
                <w:szCs w:val="16"/>
              </w:rPr>
              <w:t>Python, API de lógica de negocio</w:t>
            </w:r>
          </w:p>
        </w:tc>
        <w:tc>
          <w:tcPr>
            <w:tcW w:w="992" w:type="dxa"/>
          </w:tcPr>
          <w:p w14:paraId="2E838EFE" w14:textId="34C5EB10" w:rsidR="00126854" w:rsidRDefault="00126854" w:rsidP="00126854">
            <w:pPr>
              <w:rPr>
                <w:b/>
                <w:bCs/>
                <w:sz w:val="18"/>
                <w:szCs w:val="18"/>
              </w:rPr>
            </w:pPr>
            <w:r>
              <w:rPr>
                <w:color w:val="000000"/>
                <w:sz w:val="16"/>
                <w:szCs w:val="16"/>
              </w:rPr>
              <w:t>1 semana (S9)</w:t>
            </w:r>
          </w:p>
        </w:tc>
        <w:tc>
          <w:tcPr>
            <w:tcW w:w="1276" w:type="dxa"/>
          </w:tcPr>
          <w:p w14:paraId="08117540" w14:textId="1510E84D" w:rsidR="00126854" w:rsidRDefault="00126854" w:rsidP="00126854">
            <w:pPr>
              <w:rPr>
                <w:i/>
                <w:iCs/>
                <w:color w:val="548DD4"/>
                <w:sz w:val="18"/>
                <w:szCs w:val="18"/>
              </w:rPr>
            </w:pPr>
            <w:r>
              <w:rPr>
                <w:color w:val="000000"/>
                <w:sz w:val="16"/>
                <w:szCs w:val="16"/>
              </w:rPr>
              <w:t>Benjamín Mella</w:t>
            </w:r>
          </w:p>
        </w:tc>
        <w:tc>
          <w:tcPr>
            <w:tcW w:w="1701" w:type="dxa"/>
          </w:tcPr>
          <w:p w14:paraId="20CBDCF6" w14:textId="2B06AD40" w:rsidR="00126854" w:rsidRDefault="00126854" w:rsidP="00126854">
            <w:pPr>
              <w:rPr>
                <w:i/>
                <w:iCs/>
                <w:color w:val="548DD4"/>
                <w:sz w:val="18"/>
                <w:szCs w:val="18"/>
              </w:rPr>
            </w:pPr>
            <w:r>
              <w:rPr>
                <w:color w:val="000000"/>
                <w:sz w:val="16"/>
                <w:szCs w:val="16"/>
              </w:rPr>
              <w:t>La acción será simulada sin afectar entornos reales de producción.</w:t>
            </w:r>
          </w:p>
        </w:tc>
        <w:tc>
          <w:tcPr>
            <w:tcW w:w="1417" w:type="dxa"/>
          </w:tcPr>
          <w:p w14:paraId="47E8927F" w14:textId="0E3C59D1" w:rsidR="00126854" w:rsidRDefault="00126854" w:rsidP="00126854">
            <w:pPr>
              <w:rPr>
                <w:color w:val="548DD4"/>
                <w:sz w:val="18"/>
                <w:szCs w:val="18"/>
              </w:rPr>
            </w:pPr>
            <w:r>
              <w:rPr>
                <w:sz w:val="18"/>
              </w:rPr>
              <w:t>Código existente; integración pendiente</w:t>
            </w:r>
          </w:p>
        </w:tc>
        <w:tc>
          <w:tcPr>
            <w:tcW w:w="1843" w:type="dxa"/>
          </w:tcPr>
          <w:p w14:paraId="4048F6C4" w14:textId="275EB707" w:rsidR="00126854" w:rsidRDefault="00126854" w:rsidP="00126854">
            <w:pPr>
              <w:rPr>
                <w:i/>
                <w:iCs/>
                <w:color w:val="548DD4"/>
                <w:sz w:val="18"/>
                <w:szCs w:val="18"/>
              </w:rPr>
            </w:pPr>
            <w:r>
              <w:rPr>
                <w:sz w:val="18"/>
              </w:rPr>
              <w:t>Probar recomendaciones y registrar causa, acción simulada y resultado.</w:t>
            </w:r>
          </w:p>
        </w:tc>
      </w:tr>
    </w:tbl>
    <w:p w14:paraId="1E6EF66C" w14:textId="77777777" w:rsidR="00207FD7" w:rsidRDefault="00207FD7">
      <w:pPr>
        <w:rPr>
          <w:color w:val="595959"/>
          <w:sz w:val="24"/>
          <w:szCs w:val="24"/>
        </w:rPr>
      </w:pPr>
    </w:p>
    <w:p w14:paraId="5FC1F1D1" w14:textId="77777777" w:rsidR="00126854" w:rsidRDefault="00126854">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07FD7" w14:paraId="1987B0F0" w14:textId="77777777">
        <w:trPr>
          <w:trHeight w:val="440"/>
        </w:trPr>
        <w:tc>
          <w:tcPr>
            <w:tcW w:w="9498" w:type="dxa"/>
            <w:vAlign w:val="center"/>
          </w:tcPr>
          <w:p w14:paraId="21F044AF" w14:textId="77777777" w:rsidR="00207FD7" w:rsidRDefault="00000000">
            <w:pPr>
              <w:rPr>
                <w:b/>
                <w:bCs/>
                <w:color w:val="1F3864"/>
                <w:sz w:val="28"/>
                <w:szCs w:val="28"/>
              </w:rPr>
            </w:pPr>
            <w:r>
              <w:rPr>
                <w:b/>
                <w:bCs/>
                <w:color w:val="1F3864"/>
                <w:sz w:val="28"/>
                <w:szCs w:val="28"/>
              </w:rPr>
              <w:lastRenderedPageBreak/>
              <w:t xml:space="preserve">3. Ajustes a partir del monitoreo </w:t>
            </w:r>
          </w:p>
        </w:tc>
      </w:tr>
      <w:tr w:rsidR="00207FD7" w14:paraId="3F3B49E7" w14:textId="77777777">
        <w:trPr>
          <w:trHeight w:val="800"/>
        </w:trPr>
        <w:tc>
          <w:tcPr>
            <w:tcW w:w="9498" w:type="dxa"/>
            <w:shd w:val="clear" w:color="auto" w:fill="D9E2F3"/>
            <w:vAlign w:val="center"/>
          </w:tcPr>
          <w:p w14:paraId="059BA5FB" w14:textId="77777777" w:rsidR="00207F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608EF3D7" w14:textId="77777777" w:rsidR="00207FD7" w:rsidRDefault="00207FD7">
      <w:pPr>
        <w:rPr>
          <w:color w:val="595959"/>
          <w:sz w:val="24"/>
          <w:szCs w:val="24"/>
        </w:rPr>
      </w:pPr>
    </w:p>
    <w:tbl>
      <w:tblPr>
        <w:tblStyle w:val="a3"/>
        <w:tblW w:w="9496"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207FD7" w14:paraId="4DF604A5" w14:textId="77777777">
        <w:trPr>
          <w:trHeight w:val="1936"/>
        </w:trPr>
        <w:tc>
          <w:tcPr>
            <w:tcW w:w="9496" w:type="dxa"/>
            <w:vAlign w:val="center"/>
          </w:tcPr>
          <w:p w14:paraId="672D5F89" w14:textId="77777777" w:rsidR="00207FD7"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r>
              <w:rPr>
                <w:b/>
                <w:bCs/>
                <w:color w:val="1F3864"/>
              </w:rPr>
              <w:t xml:space="preserve"> </w:t>
            </w:r>
          </w:p>
          <w:p w14:paraId="2B6E9FD2" w14:textId="237E02C8" w:rsidR="00207FD7" w:rsidRDefault="00126854" w:rsidP="00126854">
            <w:pPr>
              <w:rPr>
                <w:i/>
                <w:iCs/>
                <w:color w:val="548DD4"/>
                <w:sz w:val="20"/>
                <w:szCs w:val="20"/>
              </w:rPr>
            </w:pPr>
            <w:r w:rsidRPr="00126854">
              <w:rPr>
                <w:b/>
                <w:bCs/>
                <w:color w:val="000000"/>
                <w:sz w:val="20"/>
                <w:szCs w:val="20"/>
              </w:rPr>
              <w:t>FACILITADORES</w:t>
            </w:r>
            <w:r w:rsidRPr="00126854">
              <w:rPr>
                <w:b/>
                <w:bCs/>
                <w:color w:val="000000"/>
                <w:sz w:val="20"/>
                <w:szCs w:val="20"/>
              </w:rPr>
              <w:br/>
            </w:r>
            <w:r w:rsidRPr="00126854">
              <w:rPr>
                <w:color w:val="000000"/>
                <w:sz w:val="20"/>
                <w:szCs w:val="20"/>
              </w:rPr>
              <w:t>• Alcance acotado a un escenario controlado de saturación PostgreSQL, lo que permite realizar pruebas reproducibles.</w:t>
            </w:r>
            <w:r w:rsidRPr="00126854">
              <w:rPr>
                <w:color w:val="000000"/>
                <w:sz w:val="20"/>
                <w:szCs w:val="20"/>
              </w:rPr>
              <w:br/>
              <w:t xml:space="preserve">• Herramientas compatibles con el objetivo académico: Python, </w:t>
            </w:r>
            <w:proofErr w:type="spellStart"/>
            <w:r w:rsidRPr="00126854">
              <w:rPr>
                <w:color w:val="000000"/>
                <w:sz w:val="20"/>
                <w:szCs w:val="20"/>
              </w:rPr>
              <w:t>FastAPI</w:t>
            </w:r>
            <w:proofErr w:type="spellEnd"/>
            <w:r w:rsidRPr="00126854">
              <w:rPr>
                <w:color w:val="000000"/>
                <w:sz w:val="20"/>
                <w:szCs w:val="20"/>
              </w:rPr>
              <w:t xml:space="preserve">, </w:t>
            </w:r>
            <w:proofErr w:type="spellStart"/>
            <w:r w:rsidRPr="00126854">
              <w:rPr>
                <w:color w:val="000000"/>
                <w:sz w:val="20"/>
                <w:szCs w:val="20"/>
              </w:rPr>
              <w:t>TimescaleDB</w:t>
            </w:r>
            <w:proofErr w:type="spellEnd"/>
            <w:r w:rsidRPr="00126854">
              <w:rPr>
                <w:color w:val="000000"/>
                <w:sz w:val="20"/>
                <w:szCs w:val="20"/>
              </w:rPr>
              <w:t xml:space="preserve">, Docker y </w:t>
            </w:r>
            <w:proofErr w:type="spellStart"/>
            <w:r w:rsidRPr="00126854">
              <w:rPr>
                <w:color w:val="000000"/>
                <w:sz w:val="20"/>
                <w:szCs w:val="20"/>
              </w:rPr>
              <w:t>Grafana</w:t>
            </w:r>
            <w:proofErr w:type="spellEnd"/>
            <w:r w:rsidRPr="00126854">
              <w:rPr>
                <w:color w:val="000000"/>
                <w:sz w:val="20"/>
                <w:szCs w:val="20"/>
              </w:rPr>
              <w:t>.</w:t>
            </w:r>
            <w:r w:rsidRPr="00126854">
              <w:rPr>
                <w:color w:val="000000"/>
                <w:sz w:val="20"/>
                <w:szCs w:val="20"/>
              </w:rPr>
              <w:br/>
              <w:t xml:space="preserve">• Organización modular, especificaciones </w:t>
            </w:r>
            <w:proofErr w:type="spellStart"/>
            <w:r w:rsidRPr="00126854">
              <w:rPr>
                <w:color w:val="000000"/>
                <w:sz w:val="20"/>
                <w:szCs w:val="20"/>
              </w:rPr>
              <w:t>OpenSpec</w:t>
            </w:r>
            <w:proofErr w:type="spellEnd"/>
            <w:r w:rsidRPr="00126854">
              <w:rPr>
                <w:color w:val="000000"/>
                <w:sz w:val="20"/>
                <w:szCs w:val="20"/>
              </w:rPr>
              <w:t xml:space="preserve"> y trazabilidad mediante repositorio y tablero Trello.</w:t>
            </w:r>
            <w:r w:rsidRPr="00126854">
              <w:rPr>
                <w:color w:val="000000"/>
                <w:sz w:val="20"/>
                <w:szCs w:val="20"/>
              </w:rPr>
              <w:br/>
              <w:t>• Pruebas por componente que permiten identificar fallas antes de integrar todo el sistema.</w:t>
            </w:r>
            <w:r w:rsidRPr="00126854">
              <w:rPr>
                <w:b/>
                <w:bCs/>
                <w:color w:val="000000"/>
                <w:sz w:val="20"/>
                <w:szCs w:val="20"/>
              </w:rPr>
              <w:br/>
            </w:r>
            <w:r w:rsidRPr="00126854">
              <w:rPr>
                <w:b/>
                <w:bCs/>
                <w:color w:val="000000"/>
                <w:sz w:val="20"/>
                <w:szCs w:val="20"/>
              </w:rPr>
              <w:br/>
              <w:t>DIFICULTADES Y RESPUESTA</w:t>
            </w:r>
            <w:r w:rsidRPr="00126854">
              <w:rPr>
                <w:b/>
                <w:bCs/>
                <w:color w:val="000000"/>
                <w:sz w:val="20"/>
                <w:szCs w:val="20"/>
              </w:rPr>
              <w:br/>
            </w:r>
            <w:r w:rsidRPr="00126854">
              <w:rPr>
                <w:color w:val="000000"/>
                <w:sz w:val="20"/>
                <w:szCs w:val="20"/>
              </w:rPr>
              <w:t>• Integración de servicios y configuración de entornos: comprobar puertos, estado de contenedores, logs y persistencia antes de cada demostración.</w:t>
            </w:r>
            <w:r w:rsidRPr="00126854">
              <w:rPr>
                <w:color w:val="000000"/>
                <w:sz w:val="20"/>
                <w:szCs w:val="20"/>
              </w:rPr>
              <w:br/>
              <w:t>• Calidad y cantidad de datos para entrenamiento: verificar muestras y ventanas completas antes de evaluar modelos; no declarar métricas predictivas sin pruebas.</w:t>
            </w:r>
            <w:r w:rsidRPr="00126854">
              <w:rPr>
                <w:color w:val="000000"/>
                <w:sz w:val="20"/>
                <w:szCs w:val="20"/>
              </w:rPr>
              <w:br/>
              <w:t>• Diferencia entre módulos programados y funcionalidades demostradas: establecer una matriz de evidencias por objetivo.</w:t>
            </w:r>
            <w:r w:rsidRPr="00126854">
              <w:rPr>
                <w:color w:val="000000"/>
                <w:sz w:val="20"/>
                <w:szCs w:val="20"/>
              </w:rPr>
              <w:br/>
              <w:t>• Tiempo disponible y alcance: priorizar el flujo mínimo demostrable sobre extensiones como una interfaz de escritorio.</w:t>
            </w:r>
            <w:r w:rsidRPr="00126854">
              <w:rPr>
                <w:b/>
                <w:bCs/>
                <w:color w:val="000000"/>
                <w:sz w:val="20"/>
                <w:szCs w:val="20"/>
              </w:rPr>
              <w:br/>
            </w:r>
            <w:r w:rsidRPr="00126854">
              <w:rPr>
                <w:b/>
                <w:bCs/>
                <w:color w:val="000000"/>
                <w:sz w:val="20"/>
                <w:szCs w:val="20"/>
              </w:rPr>
              <w:br/>
              <w:t>RETROALIMENTACIÓN DOCENTE</w:t>
            </w:r>
            <w:r w:rsidRPr="00126854">
              <w:rPr>
                <w:b/>
                <w:bCs/>
                <w:color w:val="000000"/>
                <w:sz w:val="20"/>
                <w:szCs w:val="20"/>
              </w:rPr>
              <w:br/>
            </w:r>
            <w:r w:rsidRPr="00126854">
              <w:rPr>
                <w:color w:val="000000"/>
                <w:sz w:val="20"/>
                <w:szCs w:val="20"/>
              </w:rPr>
              <w:t>Pendiente de registrar: fecha, observación concreta, acuerdo del equipo y cambio aplicado. No se atribuye retroalimentación no documentada.</w:t>
            </w:r>
          </w:p>
        </w:tc>
      </w:tr>
    </w:tbl>
    <w:p w14:paraId="721D011C" w14:textId="77777777" w:rsidR="00207FD7" w:rsidRDefault="00207FD7">
      <w:pPr>
        <w:rPr>
          <w:color w:val="595959"/>
          <w:sz w:val="24"/>
          <w:szCs w:val="24"/>
        </w:rPr>
      </w:pPr>
    </w:p>
    <w:tbl>
      <w:tblPr>
        <w:tblStyle w:val="a4"/>
        <w:tblW w:w="9493"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207FD7" w14:paraId="3584AB08" w14:textId="77777777">
        <w:trPr>
          <w:trHeight w:val="1936"/>
        </w:trPr>
        <w:tc>
          <w:tcPr>
            <w:tcW w:w="9493" w:type="dxa"/>
            <w:vAlign w:val="center"/>
          </w:tcPr>
          <w:p w14:paraId="5DC080D6" w14:textId="77777777" w:rsidR="00207FD7" w:rsidRDefault="00000000" w:rsidP="00126854">
            <w:pPr>
              <w:rPr>
                <w:i/>
                <w:iCs/>
                <w:color w:val="548DD4"/>
                <w:sz w:val="20"/>
                <w:szCs w:val="20"/>
              </w:rPr>
            </w:pPr>
            <w:r>
              <w:rPr>
                <w:color w:val="1F3864"/>
              </w:rPr>
              <w:t xml:space="preserve">Actividades ajustadas o eliminadas: </w:t>
            </w:r>
            <w:r>
              <w:t xml:space="preserve"> </w:t>
            </w:r>
          </w:p>
          <w:p w14:paraId="6325A054" w14:textId="5B458095" w:rsidR="00207FD7" w:rsidRDefault="00126854" w:rsidP="00126854">
            <w:pPr>
              <w:rPr>
                <w:i/>
                <w:iCs/>
                <w:color w:val="548DD4"/>
                <w:sz w:val="20"/>
                <w:szCs w:val="20"/>
              </w:rPr>
            </w:pPr>
            <w:r w:rsidRPr="00126854">
              <w:rPr>
                <w:color w:val="000000"/>
                <w:sz w:val="20"/>
                <w:szCs w:val="20"/>
              </w:rPr>
              <w:t>No se propone eliminar las ocho actividades originales ni modificar sus responsables sin acuerdo del grupo. Sí se proponen ajustes operativos al seguimiento: (1) cambiar estados genéricos por estados respaldados por evidencias; (2) dar prioridad a la validación integral del MVP y al modelo predictivo; (3) recopilar capturas, logs y resultados de pruebas durante la ejecución, no al final; (4) mantener fuera del alcance académico la aplicación de escritorio y otras extensiones; y (5) corregir la duración S12–S15 a cuatro semanas calendario inclusivas.</w:t>
            </w:r>
            <w:r w:rsidRPr="00126854">
              <w:rPr>
                <w:color w:val="000000"/>
                <w:sz w:val="20"/>
                <w:szCs w:val="20"/>
              </w:rPr>
              <w:br/>
            </w:r>
            <w:r w:rsidRPr="00126854">
              <w:rPr>
                <w:color w:val="000000"/>
                <w:sz w:val="20"/>
                <w:szCs w:val="20"/>
              </w:rPr>
              <w:br/>
              <w:t>Justificación: estas medidas atienden dificultades de integración, verificación y disponibilidad de tiempo, sin alterar el objetivo general. Los cambios de calendario y reasignaciones definitivas quedan sujetos a la revisión de la carta Gantt real y aprobación del equipo/docente.</w:t>
            </w:r>
          </w:p>
        </w:tc>
      </w:tr>
    </w:tbl>
    <w:p w14:paraId="3DA216B1" w14:textId="77777777" w:rsidR="00207FD7" w:rsidRDefault="00207FD7">
      <w:pPr>
        <w:spacing w:after="0" w:line="240" w:lineRule="auto"/>
        <w:jc w:val="both"/>
        <w:rPr>
          <w:i/>
          <w:iCs/>
          <w:color w:val="548DD4"/>
          <w:sz w:val="20"/>
          <w:szCs w:val="20"/>
        </w:rPr>
      </w:pPr>
    </w:p>
    <w:p w14:paraId="0E4D5467" w14:textId="77777777" w:rsidR="00207FD7" w:rsidRDefault="00207FD7">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07FD7" w14:paraId="2A2777F2" w14:textId="77777777">
        <w:trPr>
          <w:trHeight w:val="1966"/>
        </w:trPr>
        <w:tc>
          <w:tcPr>
            <w:tcW w:w="9498" w:type="dxa"/>
            <w:vAlign w:val="center"/>
          </w:tcPr>
          <w:p w14:paraId="47ABAD90" w14:textId="77777777" w:rsidR="00207FD7" w:rsidRDefault="00000000" w:rsidP="00126854">
            <w:pPr>
              <w:rPr>
                <w:i/>
                <w:iCs/>
                <w:color w:val="548DD4"/>
                <w:sz w:val="20"/>
                <w:szCs w:val="20"/>
              </w:rPr>
            </w:pPr>
            <w:r>
              <w:rPr>
                <w:color w:val="1F3864"/>
              </w:rPr>
              <w:lastRenderedPageBreak/>
              <w:t>Actividades que no has iniciado o están retrasadas:</w:t>
            </w:r>
          </w:p>
          <w:p w14:paraId="202E455B" w14:textId="54567781" w:rsidR="00207FD7" w:rsidRDefault="00126854" w:rsidP="00126854">
            <w:pPr>
              <w:rPr>
                <w:i/>
                <w:iCs/>
                <w:color w:val="548DD4"/>
                <w:sz w:val="20"/>
                <w:szCs w:val="20"/>
              </w:rPr>
            </w:pPr>
            <w:r w:rsidRPr="00126854">
              <w:rPr>
                <w:color w:val="000000"/>
                <w:sz w:val="20"/>
                <w:szCs w:val="20"/>
              </w:rPr>
              <w:t>No se dispone aquí de la carta Gantt actualizada ni de fechas de cierre verificadas; por tanto, no corresponde asignar retrasos definitivos. Se identifican pendientes de evidencia: evaluación reproducible del modelo; demostración completa de predicción, recomendación y verificación; resultados de precisión, anticipación, resolución y ahorro estimado; informe de pruebas actualizado y anexos.</w:t>
            </w:r>
            <w:r w:rsidRPr="00126854">
              <w:rPr>
                <w:color w:val="000000"/>
                <w:sz w:val="20"/>
                <w:szCs w:val="20"/>
              </w:rPr>
              <w:br/>
            </w:r>
            <w:r w:rsidRPr="00126854">
              <w:rPr>
                <w:color w:val="000000"/>
                <w:sz w:val="20"/>
                <w:szCs w:val="20"/>
              </w:rPr>
              <w:br/>
              <w:t>Estrategia: 1) revisar los entregables contra las 34 HU del alcance académico; 2) ejecutar pruebas automatizadas y conservar sus reportes; 3) demostrar una secuencia controlada de saturación PostgreSQL con registros; 4) registrar valores reales y limitaciones de las métricas; 5) actualizar estados, responsables y fechas con el equipo; 6) integrar las evidencias al informe antes de la entrega.</w:t>
            </w:r>
          </w:p>
        </w:tc>
      </w:tr>
    </w:tbl>
    <w:p w14:paraId="4731481E" w14:textId="77777777" w:rsidR="00207FD7" w:rsidRDefault="00207FD7"/>
    <w:p w14:paraId="081E2857" w14:textId="77777777" w:rsidR="006522D8" w:rsidRDefault="006522D8"/>
    <w:p w14:paraId="3F3A38FC" w14:textId="77777777" w:rsidR="006522D8" w:rsidRDefault="006522D8"/>
    <w:p w14:paraId="66F792DA" w14:textId="77777777" w:rsidR="006522D8" w:rsidRDefault="006522D8"/>
    <w:p w14:paraId="4C3B9E84" w14:textId="77777777" w:rsidR="006522D8" w:rsidRDefault="006522D8"/>
    <w:p w14:paraId="0DB7300D" w14:textId="77777777" w:rsidR="006522D8" w:rsidRDefault="006522D8"/>
    <w:p w14:paraId="712F7E99" w14:textId="77777777" w:rsidR="006522D8" w:rsidRDefault="006522D8"/>
    <w:p w14:paraId="3CFDD475" w14:textId="77777777" w:rsidR="006522D8" w:rsidRDefault="006522D8"/>
    <w:p w14:paraId="6E3C9B98" w14:textId="77777777" w:rsidR="006522D8" w:rsidRDefault="006522D8"/>
    <w:p w14:paraId="33DF6AB2" w14:textId="77777777" w:rsidR="006522D8" w:rsidRDefault="006522D8"/>
    <w:p w14:paraId="150C9111" w14:textId="77777777" w:rsidR="006522D8" w:rsidRDefault="006522D8"/>
    <w:p w14:paraId="33CE87FB" w14:textId="77777777" w:rsidR="006522D8" w:rsidRDefault="006522D8"/>
    <w:p w14:paraId="5AB1C869" w14:textId="77777777" w:rsidR="006522D8" w:rsidRDefault="006522D8"/>
    <w:p w14:paraId="61C85484" w14:textId="77777777" w:rsidR="006522D8" w:rsidRDefault="006522D8"/>
    <w:p w14:paraId="2B97B09A" w14:textId="77777777" w:rsidR="006522D8" w:rsidRDefault="006522D8"/>
    <w:p w14:paraId="515E517D" w14:textId="77777777" w:rsidR="006522D8" w:rsidRDefault="006522D8"/>
    <w:p w14:paraId="1823B2F6" w14:textId="77777777" w:rsidR="006522D8" w:rsidRDefault="006522D8"/>
    <w:p w14:paraId="75C56DB4" w14:textId="77777777" w:rsidR="006522D8" w:rsidRDefault="006522D8"/>
    <w:p w14:paraId="7431A1EE" w14:textId="77777777" w:rsidR="006522D8" w:rsidRDefault="006522D8"/>
    <w:p w14:paraId="2EEDC43C" w14:textId="77777777" w:rsidR="006522D8" w:rsidRDefault="006522D8"/>
    <w:p w14:paraId="4A310E20" w14:textId="77777777" w:rsidR="006522D8" w:rsidRDefault="006522D8"/>
    <w:p w14:paraId="7935D205" w14:textId="77777777" w:rsidR="006522D8" w:rsidRDefault="006522D8"/>
    <w:p w14:paraId="5A842741" w14:textId="77777777" w:rsidR="006522D8" w:rsidRDefault="006522D8"/>
    <w:p w14:paraId="6D25BD91" w14:textId="329FFA8D" w:rsidR="006522D8" w:rsidRPr="006522D8" w:rsidRDefault="006522D8" w:rsidP="006522D8">
      <w:pPr>
        <w:rPr>
          <w:b/>
          <w:bCs/>
        </w:rPr>
      </w:pPr>
      <w:r>
        <w:rPr>
          <w:b/>
          <w:bCs/>
          <w:color w:val="1F3864"/>
          <w:sz w:val="28"/>
          <w:szCs w:val="28"/>
        </w:rPr>
        <w:lastRenderedPageBreak/>
        <w:t xml:space="preserve">3. </w:t>
      </w:r>
      <w:r>
        <w:rPr>
          <w:b/>
          <w:bCs/>
          <w:color w:val="1F3864"/>
          <w:sz w:val="28"/>
          <w:szCs w:val="28"/>
        </w:rPr>
        <w:t>Anexos – Evidencias del Proyecto Sentinel</w:t>
      </w:r>
      <w:r>
        <w:rPr>
          <w:b/>
          <w:bCs/>
          <w:color w:val="1F3864"/>
          <w:sz w:val="28"/>
          <w:szCs w:val="28"/>
        </w:rPr>
        <w:t xml:space="preserve"> </w:t>
      </w:r>
    </w:p>
    <w:p w14:paraId="64D91403" w14:textId="0C13623C" w:rsidR="006522D8" w:rsidRDefault="006522D8" w:rsidP="006522D8">
      <w:r w:rsidRPr="006522D8">
        <w:t>Anexo A.1 — Arquitectura general del MVP</w:t>
      </w:r>
    </w:p>
    <w:p w14:paraId="4B335613" w14:textId="0C199393" w:rsidR="006522D8" w:rsidRPr="006522D8" w:rsidRDefault="006522D8" w:rsidP="006522D8">
      <w:r>
        <w:rPr>
          <w:noProof/>
        </w:rPr>
        <w:drawing>
          <wp:inline distT="0" distB="0" distL="0" distR="0" wp14:anchorId="542166DD" wp14:editId="51A791BC">
            <wp:extent cx="2739217" cy="6486525"/>
            <wp:effectExtent l="0" t="0" r="4445" b="0"/>
            <wp:docPr id="18924804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8051" cy="6507445"/>
                    </a:xfrm>
                    <a:prstGeom prst="rect">
                      <a:avLst/>
                    </a:prstGeom>
                    <a:noFill/>
                    <a:ln>
                      <a:noFill/>
                    </a:ln>
                  </pic:spPr>
                </pic:pic>
              </a:graphicData>
            </a:graphic>
          </wp:inline>
        </w:drawing>
      </w:r>
    </w:p>
    <w:p w14:paraId="26E835A0" w14:textId="77777777" w:rsidR="006522D8" w:rsidRPr="006522D8" w:rsidRDefault="006522D8" w:rsidP="006522D8">
      <w:r w:rsidRPr="006522D8">
        <w:t xml:space="preserve">Esta es la mejor imagen para abrir las evidencias técnicas. Muestra el simulador, </w:t>
      </w:r>
      <w:proofErr w:type="spellStart"/>
      <w:r w:rsidRPr="006522D8">
        <w:t>FastAPI</w:t>
      </w:r>
      <w:proofErr w:type="spellEnd"/>
      <w:r w:rsidRPr="006522D8">
        <w:t xml:space="preserve">, </w:t>
      </w:r>
      <w:proofErr w:type="spellStart"/>
      <w:r w:rsidRPr="006522D8">
        <w:t>TimescaleDB</w:t>
      </w:r>
      <w:proofErr w:type="spellEnd"/>
      <w:r w:rsidRPr="006522D8">
        <w:t xml:space="preserve">, motor de IA, recomendaciones, ejecutor, verificador y </w:t>
      </w:r>
      <w:proofErr w:type="spellStart"/>
      <w:r w:rsidRPr="006522D8">
        <w:t>Grafana</w:t>
      </w:r>
      <w:proofErr w:type="spellEnd"/>
      <w:r w:rsidRPr="006522D8">
        <w:t>.</w:t>
      </w:r>
    </w:p>
    <w:p w14:paraId="355DFDE3" w14:textId="77777777" w:rsidR="006522D8" w:rsidRPr="006522D8" w:rsidRDefault="006522D8" w:rsidP="006522D8">
      <w:r w:rsidRPr="006522D8">
        <w:t>Pie de figura: Figura A.1. Arquitectura general del MVP de Sentinel y componentes proyectados para futuras fases.</w:t>
      </w:r>
    </w:p>
    <w:p w14:paraId="661C86F8" w14:textId="77777777" w:rsidR="006522D8" w:rsidRDefault="006522D8" w:rsidP="006522D8"/>
    <w:p w14:paraId="01BAC816" w14:textId="7E35A569" w:rsidR="006522D8" w:rsidRDefault="00397DFF" w:rsidP="006522D8">
      <w:r>
        <w:rPr>
          <w:noProof/>
        </w:rPr>
        <w:lastRenderedPageBreak/>
        <w:drawing>
          <wp:anchor distT="0" distB="0" distL="114300" distR="114300" simplePos="0" relativeHeight="251663360" behindDoc="0" locked="0" layoutInCell="1" allowOverlap="1" wp14:anchorId="63C430EC" wp14:editId="3D11247F">
            <wp:simplePos x="0" y="0"/>
            <wp:positionH relativeFrom="column">
              <wp:posOffset>-861060</wp:posOffset>
            </wp:positionH>
            <wp:positionV relativeFrom="paragraph">
              <wp:posOffset>285750</wp:posOffset>
            </wp:positionV>
            <wp:extent cx="7115175" cy="3469640"/>
            <wp:effectExtent l="0" t="0" r="9525" b="0"/>
            <wp:wrapTopAndBottom/>
            <wp:docPr id="14886581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15175" cy="3469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2D8" w:rsidRPr="006522D8">
        <w:t>Anexo A.2 — Arquitectura técnica detallada</w:t>
      </w:r>
    </w:p>
    <w:p w14:paraId="75BA0CE4" w14:textId="3867B91F" w:rsidR="006522D8" w:rsidRPr="006522D8" w:rsidRDefault="006522D8" w:rsidP="006522D8">
      <w:r w:rsidRPr="006522D8">
        <w:t>Complementa el diagrama anterior mostrando los flujos de datos, contratos y conexiones entre servicios. Como es muy vertical, recomiendo insertarlo en una página propia o como anexo digital para conservar la legibilidad.</w:t>
      </w:r>
    </w:p>
    <w:p w14:paraId="7D8D7CC3" w14:textId="77777777" w:rsidR="006522D8" w:rsidRPr="006522D8" w:rsidRDefault="006522D8" w:rsidP="006522D8">
      <w:r w:rsidRPr="006522D8">
        <w:t>Pie de figura: Figura A.2. Arquitectura técnica detallada y evolución planificada de Sentinel.</w:t>
      </w:r>
    </w:p>
    <w:p w14:paraId="1877108B" w14:textId="77777777" w:rsidR="006522D8" w:rsidRDefault="006522D8" w:rsidP="006522D8"/>
    <w:p w14:paraId="5F4BD283" w14:textId="77777777" w:rsidR="00397DFF" w:rsidRDefault="00397DFF" w:rsidP="006522D8"/>
    <w:p w14:paraId="49A53224" w14:textId="77777777" w:rsidR="00397DFF" w:rsidRDefault="00397DFF" w:rsidP="006522D8"/>
    <w:p w14:paraId="3AE26538" w14:textId="77777777" w:rsidR="00397DFF" w:rsidRDefault="00397DFF" w:rsidP="006522D8"/>
    <w:p w14:paraId="52DC008F" w14:textId="77777777" w:rsidR="00397DFF" w:rsidRDefault="00397DFF" w:rsidP="006522D8"/>
    <w:p w14:paraId="079FE52A" w14:textId="77777777" w:rsidR="00397DFF" w:rsidRDefault="00397DFF" w:rsidP="006522D8"/>
    <w:p w14:paraId="23E0EDAE" w14:textId="77777777" w:rsidR="00397DFF" w:rsidRDefault="00397DFF" w:rsidP="006522D8"/>
    <w:p w14:paraId="4C027D42" w14:textId="77777777" w:rsidR="00397DFF" w:rsidRDefault="00397DFF" w:rsidP="006522D8"/>
    <w:p w14:paraId="19CB30D3" w14:textId="77777777" w:rsidR="00397DFF" w:rsidRDefault="00397DFF" w:rsidP="006522D8"/>
    <w:p w14:paraId="234A26E7" w14:textId="77777777" w:rsidR="00397DFF" w:rsidRDefault="00397DFF" w:rsidP="006522D8"/>
    <w:p w14:paraId="4F10F1EE" w14:textId="77777777" w:rsidR="00397DFF" w:rsidRDefault="00397DFF" w:rsidP="006522D8"/>
    <w:p w14:paraId="1747E917" w14:textId="77777777" w:rsidR="00397DFF" w:rsidRDefault="00397DFF" w:rsidP="006522D8"/>
    <w:p w14:paraId="0F7B2B95" w14:textId="77777777" w:rsidR="00397DFF" w:rsidRDefault="00397DFF" w:rsidP="006522D8"/>
    <w:p w14:paraId="044BBDDE" w14:textId="1D956995" w:rsidR="006522D8" w:rsidRDefault="00397DFF" w:rsidP="006522D8">
      <w:r>
        <w:rPr>
          <w:noProof/>
        </w:rPr>
        <w:lastRenderedPageBreak/>
        <w:drawing>
          <wp:anchor distT="0" distB="0" distL="114300" distR="114300" simplePos="0" relativeHeight="251664384" behindDoc="0" locked="0" layoutInCell="1" allowOverlap="1" wp14:anchorId="3DE47C1C" wp14:editId="6BA53C8F">
            <wp:simplePos x="0" y="0"/>
            <wp:positionH relativeFrom="margin">
              <wp:posOffset>-851535</wp:posOffset>
            </wp:positionH>
            <wp:positionV relativeFrom="paragraph">
              <wp:posOffset>285750</wp:posOffset>
            </wp:positionV>
            <wp:extent cx="7172325" cy="3940810"/>
            <wp:effectExtent l="0" t="0" r="9525" b="2540"/>
            <wp:wrapTopAndBottom/>
            <wp:docPr id="17162738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2325" cy="394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2D8" w:rsidRPr="006522D8">
        <w:t>Anexo A.3 — Diagrama de estados</w:t>
      </w:r>
    </w:p>
    <w:p w14:paraId="31A7CDCC" w14:textId="12C4A909" w:rsidR="006522D8" w:rsidRDefault="006522D8" w:rsidP="006522D8"/>
    <w:p w14:paraId="5E49EE69" w14:textId="1A2C5439" w:rsidR="006522D8" w:rsidRPr="006522D8" w:rsidRDefault="006522D8" w:rsidP="006522D8">
      <w:r w:rsidRPr="006522D8">
        <w:t>Explica el ciclo desde estado normal hasta anomalía, incidente, acción aplicada, resolución o fallo. Es especialmente útil para respaldar el diseño del flujo de verificación.</w:t>
      </w:r>
    </w:p>
    <w:p w14:paraId="28944CCF" w14:textId="455EDC87" w:rsidR="006522D8" w:rsidRPr="006522D8" w:rsidRDefault="006522D8" w:rsidP="006522D8">
      <w:r w:rsidRPr="006522D8">
        <w:t>Pie de figura: Figura A.3. Modelo de estados y transiciones del proceso de monitoreo y gestión de incidentes.</w:t>
      </w:r>
    </w:p>
    <w:p w14:paraId="2569B157" w14:textId="304CB664" w:rsidR="006522D8" w:rsidRPr="006522D8" w:rsidRDefault="00397DFF" w:rsidP="006522D8">
      <w:r>
        <w:rPr>
          <w:noProof/>
        </w:rPr>
        <w:lastRenderedPageBreak/>
        <w:drawing>
          <wp:anchor distT="0" distB="0" distL="114300" distR="114300" simplePos="0" relativeHeight="251660288" behindDoc="0" locked="0" layoutInCell="1" allowOverlap="1" wp14:anchorId="60972EAE" wp14:editId="10401AFE">
            <wp:simplePos x="0" y="0"/>
            <wp:positionH relativeFrom="column">
              <wp:posOffset>-832485</wp:posOffset>
            </wp:positionH>
            <wp:positionV relativeFrom="paragraph">
              <wp:posOffset>314960</wp:posOffset>
            </wp:positionV>
            <wp:extent cx="7253605" cy="5600700"/>
            <wp:effectExtent l="0" t="0" r="4445" b="0"/>
            <wp:wrapTopAndBottom/>
            <wp:docPr id="20751356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360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2D8" w:rsidRPr="006522D8">
        <w:t>Anexo A.4 — Diagrama de secuencia: detección y decisión</w:t>
      </w:r>
    </w:p>
    <w:p w14:paraId="792CD5F3" w14:textId="77777777" w:rsidR="006522D8" w:rsidRDefault="006522D8" w:rsidP="006522D8"/>
    <w:p w14:paraId="3C8814A5" w14:textId="52895273" w:rsidR="006522D8" w:rsidRPr="006522D8" w:rsidRDefault="006522D8" w:rsidP="006522D8">
      <w:r w:rsidRPr="006522D8">
        <w:t>Representa la recepción, persistencia, análisis y generación de una recomendación.</w:t>
      </w:r>
    </w:p>
    <w:p w14:paraId="4B8CDC6D" w14:textId="77777777" w:rsidR="006522D8" w:rsidRDefault="006522D8" w:rsidP="006522D8">
      <w:r w:rsidRPr="006522D8">
        <w:t>Pie de figura: Figura A.4. Secuencia diseñada para la detección de anomalías y apertura de incidentes.</w:t>
      </w:r>
    </w:p>
    <w:p w14:paraId="768E6A1B" w14:textId="77777777" w:rsidR="006522D8" w:rsidRDefault="006522D8" w:rsidP="006522D8"/>
    <w:p w14:paraId="45E953FB" w14:textId="77777777" w:rsidR="006522D8" w:rsidRDefault="006522D8" w:rsidP="006522D8"/>
    <w:p w14:paraId="0D27421F" w14:textId="77777777" w:rsidR="006522D8" w:rsidRDefault="006522D8" w:rsidP="006522D8"/>
    <w:p w14:paraId="1423AB07" w14:textId="77777777" w:rsidR="006522D8" w:rsidRDefault="006522D8" w:rsidP="006522D8"/>
    <w:p w14:paraId="5FCA41F1" w14:textId="24215214" w:rsidR="00397DFF" w:rsidRPr="006522D8" w:rsidRDefault="00397DFF" w:rsidP="006522D8"/>
    <w:p w14:paraId="72437D46" w14:textId="4367E743" w:rsidR="00397DFF" w:rsidRDefault="00397DFF" w:rsidP="006522D8">
      <w:r>
        <w:rPr>
          <w:noProof/>
        </w:rPr>
        <w:lastRenderedPageBreak/>
        <w:drawing>
          <wp:anchor distT="0" distB="0" distL="114300" distR="114300" simplePos="0" relativeHeight="251661312" behindDoc="0" locked="0" layoutInCell="1" allowOverlap="1" wp14:anchorId="3696410E" wp14:editId="1B5DB9C8">
            <wp:simplePos x="0" y="0"/>
            <wp:positionH relativeFrom="column">
              <wp:posOffset>-870585</wp:posOffset>
            </wp:positionH>
            <wp:positionV relativeFrom="paragraph">
              <wp:posOffset>286385</wp:posOffset>
            </wp:positionV>
            <wp:extent cx="7219950" cy="5574665"/>
            <wp:effectExtent l="0" t="0" r="0" b="6985"/>
            <wp:wrapTopAndBottom/>
            <wp:docPr id="3488377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9950" cy="5574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FF">
        <w:t>Anexo A.5 — Diagrama de secuencia: acción y verificación</w:t>
      </w:r>
      <w:r w:rsidRPr="00397DFF">
        <w:t xml:space="preserve"> </w:t>
      </w:r>
    </w:p>
    <w:p w14:paraId="62E64D12" w14:textId="447E7C00" w:rsidR="00397DFF" w:rsidRDefault="00397DFF" w:rsidP="006522D8">
      <w:r>
        <w:br/>
      </w:r>
      <w:r w:rsidRPr="00397DFF">
        <w:t>Los diagramas A1 y A2 son evidencias de diseño. Para afirmar que todo ese flujo está implementado, necesitamos pruebas de ejecución</w:t>
      </w:r>
    </w:p>
    <w:p w14:paraId="32D41C78" w14:textId="77777777" w:rsidR="00397DFF" w:rsidRDefault="00397DFF" w:rsidP="006522D8"/>
    <w:p w14:paraId="06F4A81E" w14:textId="77777777" w:rsidR="00397DFF" w:rsidRDefault="00397DFF" w:rsidP="006522D8"/>
    <w:p w14:paraId="5A1E3D8C" w14:textId="77777777" w:rsidR="00397DFF" w:rsidRDefault="00397DFF" w:rsidP="006522D8"/>
    <w:p w14:paraId="130F94F2" w14:textId="77777777" w:rsidR="00397DFF" w:rsidRDefault="00397DFF" w:rsidP="006522D8"/>
    <w:p w14:paraId="24147CBE" w14:textId="77777777" w:rsidR="00397DFF" w:rsidRDefault="00397DFF" w:rsidP="006522D8"/>
    <w:p w14:paraId="11B0A4F6" w14:textId="77777777" w:rsidR="00397DFF" w:rsidRDefault="00397DFF" w:rsidP="006522D8"/>
    <w:p w14:paraId="677C0701" w14:textId="4D54E17A" w:rsidR="00397DFF" w:rsidRPr="00397DFF" w:rsidRDefault="00397DFF" w:rsidP="00397DFF">
      <w:r>
        <w:lastRenderedPageBreak/>
        <w:br/>
      </w:r>
      <w:r w:rsidRPr="00397DFF">
        <w:t>Anexo A.6</w:t>
      </w:r>
      <w:r>
        <w:t xml:space="preserve"> </w:t>
      </w:r>
      <w:r w:rsidRPr="00397DFF">
        <w:t>Tablero Trello historias de usuario</w:t>
      </w:r>
    </w:p>
    <w:p w14:paraId="158480D2" w14:textId="41F032C4" w:rsidR="006522D8" w:rsidRDefault="00397DFF" w:rsidP="00397DFF">
      <w:r>
        <w:rPr>
          <w:noProof/>
        </w:rPr>
        <w:drawing>
          <wp:inline distT="0" distB="0" distL="0" distR="0" wp14:anchorId="36D8619F" wp14:editId="4BCB3248">
            <wp:extent cx="3190875" cy="5866130"/>
            <wp:effectExtent l="0" t="0" r="9525" b="1270"/>
            <wp:docPr id="5381871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1771" cy="5941314"/>
                    </a:xfrm>
                    <a:prstGeom prst="rect">
                      <a:avLst/>
                    </a:prstGeom>
                    <a:noFill/>
                    <a:ln>
                      <a:noFill/>
                    </a:ln>
                  </pic:spPr>
                </pic:pic>
              </a:graphicData>
            </a:graphic>
          </wp:inline>
        </w:drawing>
      </w:r>
    </w:p>
    <w:p w14:paraId="442CD0D2" w14:textId="77777777" w:rsidR="00397DFF" w:rsidRDefault="00397DFF" w:rsidP="00397DFF"/>
    <w:p w14:paraId="5B087E4E" w14:textId="77777777" w:rsidR="00397DFF" w:rsidRDefault="00397DFF" w:rsidP="00397DFF"/>
    <w:p w14:paraId="5B2FDD3B" w14:textId="77777777" w:rsidR="00397DFF" w:rsidRDefault="00397DFF" w:rsidP="00397DFF"/>
    <w:p w14:paraId="7715B79C" w14:textId="77777777" w:rsidR="00397DFF" w:rsidRDefault="00397DFF" w:rsidP="00397DFF"/>
    <w:p w14:paraId="6CDE885D" w14:textId="77777777" w:rsidR="00397DFF" w:rsidRDefault="00397DFF" w:rsidP="00397DFF"/>
    <w:p w14:paraId="2E8E0E24" w14:textId="77777777" w:rsidR="00397DFF" w:rsidRDefault="00397DFF" w:rsidP="00397DFF"/>
    <w:p w14:paraId="04B5BAA0" w14:textId="77777777" w:rsidR="00397DFF" w:rsidRDefault="00397DFF" w:rsidP="00397DFF"/>
    <w:p w14:paraId="69C65AA1" w14:textId="02E86666" w:rsidR="00397DFF" w:rsidRPr="00397DFF" w:rsidRDefault="00397DFF" w:rsidP="00397DFF">
      <w:r w:rsidRPr="00397DFF">
        <w:lastRenderedPageBreak/>
        <w:drawing>
          <wp:anchor distT="0" distB="0" distL="114300" distR="114300" simplePos="0" relativeHeight="251659264" behindDoc="0" locked="0" layoutInCell="1" allowOverlap="1" wp14:anchorId="7D227580" wp14:editId="08DEB108">
            <wp:simplePos x="0" y="0"/>
            <wp:positionH relativeFrom="column">
              <wp:posOffset>-994410</wp:posOffset>
            </wp:positionH>
            <wp:positionV relativeFrom="paragraph">
              <wp:posOffset>381000</wp:posOffset>
            </wp:positionV>
            <wp:extent cx="7386955" cy="1095375"/>
            <wp:effectExtent l="0" t="0" r="4445" b="9525"/>
            <wp:wrapTopAndBottom/>
            <wp:docPr id="460520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0303" name=""/>
                    <pic:cNvPicPr/>
                  </pic:nvPicPr>
                  <pic:blipFill>
                    <a:blip r:embed="rId13">
                      <a:extLst>
                        <a:ext uri="{28A0092B-C50C-407E-A947-70E740481C1C}">
                          <a14:useLocalDpi xmlns:a14="http://schemas.microsoft.com/office/drawing/2010/main" val="0"/>
                        </a:ext>
                      </a:extLst>
                    </a:blip>
                    <a:stretch>
                      <a:fillRect/>
                    </a:stretch>
                  </pic:blipFill>
                  <pic:spPr>
                    <a:xfrm>
                      <a:off x="0" y="0"/>
                      <a:ext cx="7386955" cy="1095375"/>
                    </a:xfrm>
                    <a:prstGeom prst="rect">
                      <a:avLst/>
                    </a:prstGeom>
                  </pic:spPr>
                </pic:pic>
              </a:graphicData>
            </a:graphic>
            <wp14:sizeRelH relativeFrom="margin">
              <wp14:pctWidth>0</wp14:pctWidth>
            </wp14:sizeRelH>
            <wp14:sizeRelV relativeFrom="margin">
              <wp14:pctHeight>0</wp14:pctHeight>
            </wp14:sizeRelV>
          </wp:anchor>
        </w:drawing>
      </w:r>
      <w:r w:rsidRPr="00397DFF">
        <w:t>Anexo A.</w:t>
      </w:r>
      <w:r>
        <w:t xml:space="preserve">7 </w:t>
      </w:r>
      <w:r w:rsidRPr="00397DFF">
        <w:t>Docker Desktop con los cinco servicios de Sentinel ejecutándose</w:t>
      </w:r>
    </w:p>
    <w:p w14:paraId="7C861AE4" w14:textId="710DC9FE" w:rsidR="00397DFF" w:rsidRDefault="00397DFF" w:rsidP="00397DFF"/>
    <w:p w14:paraId="5A78396A" w14:textId="77777777" w:rsidR="00397DFF" w:rsidRDefault="00397DFF" w:rsidP="00397DFF"/>
    <w:p w14:paraId="584ABE45" w14:textId="3439BF96" w:rsidR="00397DFF" w:rsidRPr="00397DFF" w:rsidRDefault="00397DFF" w:rsidP="00397DFF">
      <w:r w:rsidRPr="00397DFF">
        <w:drawing>
          <wp:anchor distT="0" distB="0" distL="114300" distR="114300" simplePos="0" relativeHeight="251662336" behindDoc="0" locked="0" layoutInCell="1" allowOverlap="1" wp14:anchorId="7BCEDBAC" wp14:editId="5AC600F0">
            <wp:simplePos x="0" y="0"/>
            <wp:positionH relativeFrom="margin">
              <wp:posOffset>-918210</wp:posOffset>
            </wp:positionH>
            <wp:positionV relativeFrom="paragraph">
              <wp:posOffset>287020</wp:posOffset>
            </wp:positionV>
            <wp:extent cx="7277100" cy="4603750"/>
            <wp:effectExtent l="0" t="0" r="0" b="6350"/>
            <wp:wrapTopAndBottom/>
            <wp:docPr id="153452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25811" name=""/>
                    <pic:cNvPicPr/>
                  </pic:nvPicPr>
                  <pic:blipFill>
                    <a:blip r:embed="rId14">
                      <a:extLst>
                        <a:ext uri="{28A0092B-C50C-407E-A947-70E740481C1C}">
                          <a14:useLocalDpi xmlns:a14="http://schemas.microsoft.com/office/drawing/2010/main" val="0"/>
                        </a:ext>
                      </a:extLst>
                    </a:blip>
                    <a:stretch>
                      <a:fillRect/>
                    </a:stretch>
                  </pic:blipFill>
                  <pic:spPr>
                    <a:xfrm>
                      <a:off x="0" y="0"/>
                      <a:ext cx="7277100" cy="4603750"/>
                    </a:xfrm>
                    <a:prstGeom prst="rect">
                      <a:avLst/>
                    </a:prstGeom>
                  </pic:spPr>
                </pic:pic>
              </a:graphicData>
            </a:graphic>
            <wp14:sizeRelH relativeFrom="margin">
              <wp14:pctWidth>0</wp14:pctWidth>
            </wp14:sizeRelH>
            <wp14:sizeRelV relativeFrom="margin">
              <wp14:pctHeight>0</wp14:pctHeight>
            </wp14:sizeRelV>
          </wp:anchor>
        </w:drawing>
      </w:r>
      <w:r w:rsidRPr="00397DFF">
        <w:t>Anexo A.</w:t>
      </w:r>
      <w:r>
        <w:t xml:space="preserve">8 </w:t>
      </w:r>
      <w:r w:rsidRPr="00397DFF">
        <w:t>Swagger: solicitud POST /api/v1/</w:t>
      </w:r>
      <w:proofErr w:type="spellStart"/>
      <w:r w:rsidRPr="00397DFF">
        <w:t>metrics</w:t>
      </w:r>
      <w:proofErr w:type="spellEnd"/>
      <w:r w:rsidRPr="00397DFF">
        <w:t xml:space="preserve"> con respuesta HTTP 200</w:t>
      </w:r>
    </w:p>
    <w:p w14:paraId="1B611B85" w14:textId="00616A5A" w:rsidR="00397DFF" w:rsidRDefault="00397DFF" w:rsidP="00397DFF"/>
    <w:p w14:paraId="23A5C715" w14:textId="77777777" w:rsidR="00397DFF" w:rsidRDefault="00397DFF" w:rsidP="00397DFF"/>
    <w:p w14:paraId="69596800" w14:textId="77777777" w:rsidR="00397DFF" w:rsidRDefault="00397DFF" w:rsidP="00397DFF"/>
    <w:p w14:paraId="352BC805" w14:textId="77777777" w:rsidR="00397DFF" w:rsidRDefault="00397DFF" w:rsidP="00397DFF"/>
    <w:p w14:paraId="284A415F" w14:textId="77777777" w:rsidR="00397DFF" w:rsidRDefault="00397DFF" w:rsidP="00397DFF"/>
    <w:p w14:paraId="2F6F7908" w14:textId="1D59771C" w:rsidR="00397DFF" w:rsidRPr="00397DFF" w:rsidRDefault="00EA37B2" w:rsidP="00397DFF">
      <w:r w:rsidRPr="00EA37B2">
        <w:lastRenderedPageBreak/>
        <w:drawing>
          <wp:anchor distT="0" distB="0" distL="114300" distR="114300" simplePos="0" relativeHeight="251665408" behindDoc="0" locked="0" layoutInCell="1" allowOverlap="1" wp14:anchorId="460FCFDA" wp14:editId="66699762">
            <wp:simplePos x="0" y="0"/>
            <wp:positionH relativeFrom="column">
              <wp:posOffset>-832485</wp:posOffset>
            </wp:positionH>
            <wp:positionV relativeFrom="paragraph">
              <wp:posOffset>285750</wp:posOffset>
            </wp:positionV>
            <wp:extent cx="7086600" cy="2366645"/>
            <wp:effectExtent l="0" t="0" r="0" b="0"/>
            <wp:wrapTopAndBottom/>
            <wp:docPr id="22542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9866" name=""/>
                    <pic:cNvPicPr/>
                  </pic:nvPicPr>
                  <pic:blipFill>
                    <a:blip r:embed="rId15">
                      <a:extLst>
                        <a:ext uri="{28A0092B-C50C-407E-A947-70E740481C1C}">
                          <a14:useLocalDpi xmlns:a14="http://schemas.microsoft.com/office/drawing/2010/main" val="0"/>
                        </a:ext>
                      </a:extLst>
                    </a:blip>
                    <a:stretch>
                      <a:fillRect/>
                    </a:stretch>
                  </pic:blipFill>
                  <pic:spPr>
                    <a:xfrm>
                      <a:off x="0" y="0"/>
                      <a:ext cx="7086600" cy="2366645"/>
                    </a:xfrm>
                    <a:prstGeom prst="rect">
                      <a:avLst/>
                    </a:prstGeom>
                  </pic:spPr>
                </pic:pic>
              </a:graphicData>
            </a:graphic>
            <wp14:sizeRelH relativeFrom="margin">
              <wp14:pctWidth>0</wp14:pctWidth>
            </wp14:sizeRelH>
            <wp14:sizeRelV relativeFrom="margin">
              <wp14:pctHeight>0</wp14:pctHeight>
            </wp14:sizeRelV>
          </wp:anchor>
        </w:drawing>
      </w:r>
      <w:r w:rsidR="00397DFF" w:rsidRPr="00397DFF">
        <w:t>Anexo A.</w:t>
      </w:r>
      <w:r w:rsidR="00397DFF">
        <w:t xml:space="preserve">9 </w:t>
      </w:r>
      <w:r w:rsidR="00397DFF" w:rsidRPr="00397DFF">
        <w:t xml:space="preserve">Terminal con consulta SQL y muestras almacenadas en </w:t>
      </w:r>
      <w:proofErr w:type="spellStart"/>
      <w:r w:rsidR="00397DFF" w:rsidRPr="00397DFF">
        <w:t>TimescaleDB</w:t>
      </w:r>
      <w:proofErr w:type="spellEnd"/>
    </w:p>
    <w:p w14:paraId="4B1C8E4D" w14:textId="77777777" w:rsidR="00EA37B2" w:rsidRDefault="00EA37B2" w:rsidP="00EA37B2"/>
    <w:p w14:paraId="7E12A1CC" w14:textId="268EB0AC" w:rsidR="00EA37B2" w:rsidRPr="00EA37B2" w:rsidRDefault="00EA37B2" w:rsidP="00EA37B2">
      <w:r w:rsidRPr="00EA37B2">
        <w:t xml:space="preserve">Se verificó el almacenamiento de métricas en </w:t>
      </w:r>
      <w:proofErr w:type="spellStart"/>
      <w:r w:rsidRPr="00EA37B2">
        <w:t>TimescaleDB</w:t>
      </w:r>
      <w:proofErr w:type="spellEnd"/>
      <w:r w:rsidRPr="00EA37B2">
        <w:t xml:space="preserve"> mediante una consulta SQL sobre la tabla </w:t>
      </w:r>
      <w:proofErr w:type="spellStart"/>
      <w:r w:rsidRPr="00EA37B2">
        <w:t>metric_samples</w:t>
      </w:r>
      <w:proofErr w:type="spellEnd"/>
      <w:r w:rsidRPr="00EA37B2">
        <w:t>. Los resultados muestran 5.541 registros almacenados, correspondientes principalmente a métricas de CPU, memoria RAM, solicitudes y conexiones PostgreSQL. Esta prueba confirma la persistencia y disponibilidad de los datos para su posterior consulta y análisis.</w:t>
      </w:r>
    </w:p>
    <w:p w14:paraId="6CA7938E" w14:textId="68E2B9BC" w:rsidR="00397DFF" w:rsidRDefault="00397DFF" w:rsidP="00397DFF"/>
    <w:p w14:paraId="3127F26A" w14:textId="77777777" w:rsidR="00EA37B2" w:rsidRDefault="00EA37B2" w:rsidP="00397DFF"/>
    <w:p w14:paraId="06CE0DB8" w14:textId="77777777" w:rsidR="00EA37B2" w:rsidRDefault="00EA37B2" w:rsidP="00397DFF"/>
    <w:p w14:paraId="3E4B6F46" w14:textId="42FA2B68" w:rsidR="00397DFF" w:rsidRDefault="00397DFF" w:rsidP="00397DFF"/>
    <w:p w14:paraId="01B26829" w14:textId="1260118C" w:rsidR="00397DFF" w:rsidRPr="00397DFF" w:rsidRDefault="00EA37B2" w:rsidP="00397DFF">
      <w:r w:rsidRPr="00EA37B2">
        <w:lastRenderedPageBreak/>
        <w:drawing>
          <wp:anchor distT="0" distB="0" distL="114300" distR="114300" simplePos="0" relativeHeight="251666432" behindDoc="0" locked="0" layoutInCell="1" allowOverlap="1" wp14:anchorId="399E9924" wp14:editId="0884D491">
            <wp:simplePos x="0" y="0"/>
            <wp:positionH relativeFrom="margin">
              <wp:posOffset>-880110</wp:posOffset>
            </wp:positionH>
            <wp:positionV relativeFrom="paragraph">
              <wp:posOffset>411480</wp:posOffset>
            </wp:positionV>
            <wp:extent cx="6915150" cy="3957763"/>
            <wp:effectExtent l="0" t="0" r="0" b="5080"/>
            <wp:wrapTopAndBottom/>
            <wp:docPr id="2003740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0486" name=""/>
                    <pic:cNvPicPr/>
                  </pic:nvPicPr>
                  <pic:blipFill>
                    <a:blip r:embed="rId16">
                      <a:extLst>
                        <a:ext uri="{28A0092B-C50C-407E-A947-70E740481C1C}">
                          <a14:useLocalDpi xmlns:a14="http://schemas.microsoft.com/office/drawing/2010/main" val="0"/>
                        </a:ext>
                      </a:extLst>
                    </a:blip>
                    <a:stretch>
                      <a:fillRect/>
                    </a:stretch>
                  </pic:blipFill>
                  <pic:spPr>
                    <a:xfrm>
                      <a:off x="0" y="0"/>
                      <a:ext cx="6915150" cy="3957763"/>
                    </a:xfrm>
                    <a:prstGeom prst="rect">
                      <a:avLst/>
                    </a:prstGeom>
                  </pic:spPr>
                </pic:pic>
              </a:graphicData>
            </a:graphic>
            <wp14:sizeRelH relativeFrom="margin">
              <wp14:pctWidth>0</wp14:pctWidth>
            </wp14:sizeRelH>
            <wp14:sizeRelV relativeFrom="margin">
              <wp14:pctHeight>0</wp14:pctHeight>
            </wp14:sizeRelV>
          </wp:anchor>
        </w:drawing>
      </w:r>
      <w:r w:rsidR="00397DFF" w:rsidRPr="00397DFF">
        <w:t>Anexo A.1</w:t>
      </w:r>
      <w:r w:rsidR="00397DFF">
        <w:t xml:space="preserve">0 </w:t>
      </w:r>
      <w:proofErr w:type="spellStart"/>
      <w:r w:rsidR="00397DFF" w:rsidRPr="00397DFF">
        <w:t>Dashboard</w:t>
      </w:r>
      <w:proofErr w:type="spellEnd"/>
      <w:r w:rsidR="00397DFF" w:rsidRPr="00397DFF">
        <w:t xml:space="preserve"> </w:t>
      </w:r>
      <w:proofErr w:type="spellStart"/>
      <w:r w:rsidR="00397DFF" w:rsidRPr="00397DFF">
        <w:t>Grafana</w:t>
      </w:r>
      <w:proofErr w:type="spellEnd"/>
      <w:r w:rsidR="00397DFF" w:rsidRPr="00397DFF">
        <w:t xml:space="preserve"> HU-08 con métricas de conexiones PostgreSQL</w:t>
      </w:r>
    </w:p>
    <w:p w14:paraId="51F709C7" w14:textId="6EB8188D" w:rsidR="00397DFF" w:rsidRDefault="00397DFF" w:rsidP="00397DFF"/>
    <w:p w14:paraId="49A3FEB3" w14:textId="77777777" w:rsidR="00EA37B2" w:rsidRPr="00EA37B2" w:rsidRDefault="00EA37B2" w:rsidP="00EA37B2">
      <w:r w:rsidRPr="00EA37B2">
        <w:t xml:space="preserve">Se verificó la visualización de métricas de conexiones PostgreSQL mediante el </w:t>
      </w:r>
      <w:proofErr w:type="spellStart"/>
      <w:r w:rsidRPr="00EA37B2">
        <w:t>dashboard</w:t>
      </w:r>
      <w:proofErr w:type="spellEnd"/>
      <w:r w:rsidRPr="00EA37B2">
        <w:t xml:space="preserve"> de </w:t>
      </w:r>
      <w:proofErr w:type="spellStart"/>
      <w:r w:rsidRPr="00EA37B2">
        <w:t>Grafana</w:t>
      </w:r>
      <w:proofErr w:type="spellEnd"/>
      <w:r w:rsidRPr="00EA37B2">
        <w:t xml:space="preserve"> integrado en Sentinel. Durante la prueba, el sistema mostró una capacidad máxima configurada de 100 conexiones, sin sesiones bloqueadas ni crecimiento de conexiones. El estado de riesgo registrado fue normal y el sistema permaneció en modo de inicialización (</w:t>
      </w:r>
      <w:proofErr w:type="spellStart"/>
      <w:r w:rsidRPr="00EA37B2">
        <w:t>warmup</w:t>
      </w:r>
      <w:proofErr w:type="spellEnd"/>
      <w:r w:rsidRPr="00EA37B2">
        <w:t>). Esta evidencia demuestra el funcionamiento del monitoreo y la consulta de datos históricos, aunque no constituye una validación de la predicción de saturación.</w:t>
      </w:r>
    </w:p>
    <w:p w14:paraId="7F63B796" w14:textId="77777777" w:rsidR="00EA37B2" w:rsidRDefault="00EA37B2" w:rsidP="00397DFF"/>
    <w:p w14:paraId="229B8E90" w14:textId="77777777" w:rsidR="00EA37B2" w:rsidRDefault="00EA37B2" w:rsidP="00397DFF"/>
    <w:p w14:paraId="04C7ED0C" w14:textId="77777777" w:rsidR="00EA37B2" w:rsidRDefault="00EA37B2" w:rsidP="00397DFF"/>
    <w:p w14:paraId="455F6E5A" w14:textId="77777777" w:rsidR="00EA37B2" w:rsidRDefault="00EA37B2" w:rsidP="00397DFF"/>
    <w:p w14:paraId="5B660C42" w14:textId="77777777" w:rsidR="00EA37B2" w:rsidRDefault="00EA37B2" w:rsidP="00397DFF"/>
    <w:p w14:paraId="628EE08B" w14:textId="77777777" w:rsidR="00EA37B2" w:rsidRDefault="00EA37B2" w:rsidP="00397DFF"/>
    <w:p w14:paraId="2751FDF6" w14:textId="77777777" w:rsidR="00397DFF" w:rsidRDefault="00397DFF" w:rsidP="00397DFF"/>
    <w:p w14:paraId="114EF9FF" w14:textId="77777777" w:rsidR="00EA37B2" w:rsidRDefault="00EA37B2" w:rsidP="00397DFF"/>
    <w:p w14:paraId="39A0D07F" w14:textId="77777777" w:rsidR="00EA37B2" w:rsidRDefault="00EA37B2" w:rsidP="00397DFF"/>
    <w:p w14:paraId="52C9E720" w14:textId="692AE89E" w:rsidR="00397DFF" w:rsidRPr="00397DFF" w:rsidRDefault="00EA37B2" w:rsidP="00397DFF">
      <w:r w:rsidRPr="00EA37B2">
        <w:lastRenderedPageBreak/>
        <w:drawing>
          <wp:anchor distT="0" distB="0" distL="114300" distR="114300" simplePos="0" relativeHeight="251667456" behindDoc="0" locked="0" layoutInCell="1" allowOverlap="1" wp14:anchorId="2DD5329C" wp14:editId="393F0C57">
            <wp:simplePos x="0" y="0"/>
            <wp:positionH relativeFrom="margin">
              <wp:posOffset>-813435</wp:posOffset>
            </wp:positionH>
            <wp:positionV relativeFrom="paragraph">
              <wp:posOffset>286385</wp:posOffset>
            </wp:positionV>
            <wp:extent cx="7105650" cy="3533140"/>
            <wp:effectExtent l="0" t="0" r="0" b="0"/>
            <wp:wrapTopAndBottom/>
            <wp:docPr id="199497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700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05650" cy="3533140"/>
                    </a:xfrm>
                    <a:prstGeom prst="rect">
                      <a:avLst/>
                    </a:prstGeom>
                  </pic:spPr>
                </pic:pic>
              </a:graphicData>
            </a:graphic>
            <wp14:sizeRelH relativeFrom="margin">
              <wp14:pctWidth>0</wp14:pctWidth>
            </wp14:sizeRelH>
            <wp14:sizeRelV relativeFrom="margin">
              <wp14:pctHeight>0</wp14:pctHeight>
            </wp14:sizeRelV>
          </wp:anchor>
        </w:drawing>
      </w:r>
      <w:r w:rsidR="00397DFF" w:rsidRPr="00397DFF">
        <w:t>Anexo A.1</w:t>
      </w:r>
      <w:r w:rsidR="00397DFF">
        <w:t xml:space="preserve">1 </w:t>
      </w:r>
      <w:r w:rsidR="00397DFF" w:rsidRPr="00397DFF">
        <w:t xml:space="preserve">Terminal con resultados actuales de </w:t>
      </w:r>
      <w:proofErr w:type="spellStart"/>
      <w:r w:rsidR="00397DFF" w:rsidRPr="00397DFF">
        <w:t>Pytest</w:t>
      </w:r>
      <w:proofErr w:type="spellEnd"/>
    </w:p>
    <w:p w14:paraId="03944FAD" w14:textId="2E901964" w:rsidR="00397DFF" w:rsidRDefault="00397DFF" w:rsidP="00397DFF"/>
    <w:p w14:paraId="0E319AC2" w14:textId="77777777" w:rsidR="005F58FB" w:rsidRDefault="005F58FB" w:rsidP="00397DFF"/>
    <w:p w14:paraId="555427EB" w14:textId="77777777" w:rsidR="005F58FB" w:rsidRDefault="005F58FB" w:rsidP="00397DFF"/>
    <w:p w14:paraId="5210B974" w14:textId="77777777" w:rsidR="005F58FB" w:rsidRDefault="005F58FB" w:rsidP="00397DFF"/>
    <w:p w14:paraId="18D44ABF" w14:textId="4C902CBA" w:rsidR="00397DFF" w:rsidRPr="00397DFF" w:rsidRDefault="005F58FB" w:rsidP="00397DFF">
      <w:r w:rsidRPr="005F58FB">
        <w:drawing>
          <wp:anchor distT="0" distB="0" distL="114300" distR="114300" simplePos="0" relativeHeight="251668480" behindDoc="0" locked="0" layoutInCell="1" allowOverlap="1" wp14:anchorId="31705345" wp14:editId="1054EEAD">
            <wp:simplePos x="0" y="0"/>
            <wp:positionH relativeFrom="page">
              <wp:posOffset>285750</wp:posOffset>
            </wp:positionH>
            <wp:positionV relativeFrom="paragraph">
              <wp:posOffset>287020</wp:posOffset>
            </wp:positionV>
            <wp:extent cx="7010400" cy="2945765"/>
            <wp:effectExtent l="0" t="0" r="0" b="6985"/>
            <wp:wrapTopAndBottom/>
            <wp:docPr id="352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64" name=""/>
                    <pic:cNvPicPr/>
                  </pic:nvPicPr>
                  <pic:blipFill rotWithShape="1">
                    <a:blip r:embed="rId18">
                      <a:extLst>
                        <a:ext uri="{28A0092B-C50C-407E-A947-70E740481C1C}">
                          <a14:useLocalDpi xmlns:a14="http://schemas.microsoft.com/office/drawing/2010/main" val="0"/>
                        </a:ext>
                      </a:extLst>
                    </a:blip>
                    <a:srcRect r="64722"/>
                    <a:stretch>
                      <a:fillRect/>
                    </a:stretch>
                  </pic:blipFill>
                  <pic:spPr bwMode="auto">
                    <a:xfrm>
                      <a:off x="0" y="0"/>
                      <a:ext cx="7010400" cy="2945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7DFF" w:rsidRPr="00397DFF">
        <w:t>Anexo A.1</w:t>
      </w:r>
      <w:r w:rsidR="00397DFF">
        <w:t xml:space="preserve">2 </w:t>
      </w:r>
      <w:r w:rsidRPr="005F58FB">
        <w:t>Pruebas automatizadas HU-01</w:t>
      </w:r>
    </w:p>
    <w:p w14:paraId="12A95BC7" w14:textId="5176E143" w:rsidR="00397DFF" w:rsidRDefault="00397DFF" w:rsidP="00397DFF"/>
    <w:p w14:paraId="7A5972E5" w14:textId="77777777" w:rsidR="005F58FB" w:rsidRDefault="00397DFF" w:rsidP="005F58FB">
      <w:pPr>
        <w:rPr>
          <w:b/>
          <w:bCs/>
        </w:rPr>
      </w:pPr>
      <w:r w:rsidRPr="00397DFF">
        <w:lastRenderedPageBreak/>
        <w:t>Anexo A.1</w:t>
      </w:r>
      <w:r>
        <w:t xml:space="preserve">3 </w:t>
      </w:r>
      <w:r w:rsidR="005F58FB" w:rsidRPr="005F58FB">
        <w:rPr>
          <w:b/>
          <w:bCs/>
        </w:rPr>
        <w:t>Anexo A.13. Validación de recomendaciones correctivas y reglas de verificación posterior.</w:t>
      </w:r>
    </w:p>
    <w:p w14:paraId="1639FBE2" w14:textId="4542DCE1" w:rsidR="005F58FB" w:rsidRDefault="005F58FB" w:rsidP="005F58FB">
      <w:pPr>
        <w:rPr>
          <w:b/>
          <w:bCs/>
          <w:noProof/>
        </w:rPr>
      </w:pPr>
      <w:r w:rsidRPr="005F58FB">
        <w:rPr>
          <w:b/>
          <w:bCs/>
          <w:noProof/>
        </w:rPr>
        <w:drawing>
          <wp:anchor distT="0" distB="0" distL="114300" distR="114300" simplePos="0" relativeHeight="251669504" behindDoc="0" locked="0" layoutInCell="1" allowOverlap="1" wp14:anchorId="40C624DA" wp14:editId="0C08B636">
            <wp:simplePos x="0" y="0"/>
            <wp:positionH relativeFrom="margin">
              <wp:posOffset>-769620</wp:posOffset>
            </wp:positionH>
            <wp:positionV relativeFrom="paragraph">
              <wp:posOffset>283845</wp:posOffset>
            </wp:positionV>
            <wp:extent cx="7044690" cy="876300"/>
            <wp:effectExtent l="0" t="0" r="3810" b="0"/>
            <wp:wrapTopAndBottom/>
            <wp:docPr id="13280685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r="64546" b="-7144"/>
                    <a:stretch>
                      <a:fillRect/>
                    </a:stretch>
                  </pic:blipFill>
                  <pic:spPr bwMode="auto">
                    <a:xfrm>
                      <a:off x="0" y="0"/>
                      <a:ext cx="7044690" cy="876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18178C" w14:textId="77777777" w:rsidR="005F58FB" w:rsidRPr="005F58FB" w:rsidRDefault="005F58FB" w:rsidP="005F58FB"/>
    <w:p w14:paraId="5499B7A5" w14:textId="77777777" w:rsidR="005F58FB" w:rsidRPr="005F58FB" w:rsidRDefault="005F58FB" w:rsidP="005F58FB">
      <w:r w:rsidRPr="005F58FB">
        <w:t xml:space="preserve">Se realizaron pruebas automatizadas mediante </w:t>
      </w:r>
      <w:proofErr w:type="spellStart"/>
      <w:r w:rsidRPr="005F58FB">
        <w:t>Pytest</w:t>
      </w:r>
      <w:proofErr w:type="spellEnd"/>
      <w:r w:rsidRPr="005F58FB">
        <w:t xml:space="preserve"> para validar la generación de recomendaciones correctivas, las restricciones de seguridad de las acciones propuestas y las reglas de transición de estados.</w:t>
      </w:r>
    </w:p>
    <w:p w14:paraId="282729E8" w14:textId="77777777" w:rsidR="005F58FB" w:rsidRPr="005F58FB" w:rsidRDefault="005F58FB" w:rsidP="005F58FB">
      <w:r w:rsidRPr="005F58FB">
        <w:t xml:space="preserve">La ejecución finalizó con </w:t>
      </w:r>
      <w:r w:rsidRPr="005F58FB">
        <w:rPr>
          <w:b/>
          <w:bCs/>
        </w:rPr>
        <w:t>113 pruebas aprobadas y ninguna fallida</w:t>
      </w:r>
      <w:r w:rsidRPr="005F58FB">
        <w:t>. Las pruebas incluyen la validación de las condiciones que permiten crear solicitudes de verificación cuando una recomendación se registra como aplicada.</w:t>
      </w:r>
    </w:p>
    <w:p w14:paraId="017F7184" w14:textId="77777777" w:rsidR="005F58FB" w:rsidRPr="005F58FB" w:rsidRDefault="005F58FB" w:rsidP="005F58FB">
      <w:r w:rsidRPr="005F58FB">
        <w:t>La evidencia corresponde a la validación de la lógica funcional. No representa la ejecución automática de acciones correctivas ni la comprobación de su efectividad sobre una base de datos monitoreada.</w:t>
      </w:r>
    </w:p>
    <w:p w14:paraId="1D748548" w14:textId="11328C54" w:rsidR="00397DFF" w:rsidRDefault="00397DFF" w:rsidP="00397DFF">
      <w:r>
        <w:br w:type="page"/>
      </w:r>
    </w:p>
    <w:sectPr w:rsidR="00397DFF">
      <w:headerReference w:type="default" r:id="rId2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77F5" w14:textId="77777777" w:rsidR="004560E4" w:rsidRDefault="004560E4">
      <w:pPr>
        <w:spacing w:after="0" w:line="240" w:lineRule="auto"/>
      </w:pPr>
      <w:r>
        <w:separator/>
      </w:r>
    </w:p>
  </w:endnote>
  <w:endnote w:type="continuationSeparator" w:id="0">
    <w:p w14:paraId="59BA4952" w14:textId="77777777" w:rsidR="004560E4" w:rsidRDefault="00456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F5FEBEA-115A-4A51-B5FC-8C4A9FEEE2C1}"/>
    <w:embedBold r:id="rId2" w:fontKey="{138903DE-4C8E-4689-8951-CE9F79940988}"/>
    <w:embedItalic r:id="rId3" w:fontKey="{195A5060-D188-43C5-A9EF-C4ADE7349F48}"/>
    <w:embedBoldItalic r:id="rId4" w:fontKey="{8ADD51AE-71B4-43D3-8F69-2CEE7D7397D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0A8F6B5-25A9-45C6-B63F-91755B9465E1}"/>
  </w:font>
  <w:font w:name="Segoe UI">
    <w:panose1 w:val="020B0502040204020203"/>
    <w:charset w:val="00"/>
    <w:family w:val="swiss"/>
    <w:pitch w:val="variable"/>
    <w:sig w:usb0="E4002EFF" w:usb1="C000E47F" w:usb2="00000009" w:usb3="00000000" w:csb0="000001FF" w:csb1="00000000"/>
    <w:embedRegular r:id="rId6" w:fontKey="{379F0F28-3D93-478D-90CD-BE08D1549A0C}"/>
  </w:font>
  <w:font w:name="Georgia">
    <w:panose1 w:val="02040502050405020303"/>
    <w:charset w:val="00"/>
    <w:family w:val="roman"/>
    <w:pitch w:val="variable"/>
    <w:sig w:usb0="00000287" w:usb1="00000000" w:usb2="00000000" w:usb3="00000000" w:csb0="0000009F" w:csb1="00000000"/>
    <w:embedItalic r:id="rId7" w:fontKey="{C6362134-AAE8-4AFD-A8BC-153EBA8A3661}"/>
  </w:font>
  <w:font w:name="Century Gothic">
    <w:panose1 w:val="020B0502020202020204"/>
    <w:charset w:val="00"/>
    <w:family w:val="swiss"/>
    <w:pitch w:val="variable"/>
    <w:sig w:usb0="00000287" w:usb1="00000000" w:usb2="00000000" w:usb3="00000000" w:csb0="0000009F" w:csb1="00000000"/>
    <w:embedBold r:id="rId8" w:fontKey="{508D67CE-9D47-46EE-924A-6C298E1645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451B" w14:textId="77777777" w:rsidR="004560E4" w:rsidRDefault="004560E4">
      <w:pPr>
        <w:spacing w:after="0" w:line="240" w:lineRule="auto"/>
      </w:pPr>
      <w:r>
        <w:separator/>
      </w:r>
    </w:p>
  </w:footnote>
  <w:footnote w:type="continuationSeparator" w:id="0">
    <w:p w14:paraId="3433FD4C" w14:textId="77777777" w:rsidR="004560E4" w:rsidRDefault="00456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0DBB" w14:textId="77777777" w:rsidR="00207FD7" w:rsidRDefault="00207FD7">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207FD7" w14:paraId="2BD42509" w14:textId="77777777">
      <w:trPr>
        <w:trHeight w:val="697"/>
      </w:trPr>
      <w:tc>
        <w:tcPr>
          <w:tcW w:w="5954" w:type="dxa"/>
          <w:tcBorders>
            <w:top w:val="nil"/>
            <w:left w:val="nil"/>
            <w:bottom w:val="nil"/>
            <w:right w:val="nil"/>
          </w:tcBorders>
        </w:tcPr>
        <w:p w14:paraId="1EEF97E0" w14:textId="77777777" w:rsidR="00207FD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8A23727" w14:textId="77777777" w:rsidR="00207FD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322AB7A6" w14:textId="77777777" w:rsidR="00207FD7" w:rsidRDefault="00000000">
          <w:pPr>
            <w:jc w:val="center"/>
            <w:rPr>
              <w:rFonts w:ascii="Century Gothic" w:eastAsia="Century Gothic" w:hAnsi="Century Gothic" w:cs="Century Gothic"/>
              <w:b/>
              <w:bCs/>
              <w:sz w:val="30"/>
              <w:szCs w:val="30"/>
            </w:rPr>
          </w:pPr>
          <w:r>
            <w:rPr>
              <w:noProof/>
            </w:rPr>
            <w:drawing>
              <wp:inline distT="0" distB="0" distL="0" distR="0" wp14:anchorId="6800B492" wp14:editId="7E1C235F">
                <wp:extent cx="1996440" cy="428625"/>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49D99EC" w14:textId="77777777" w:rsidR="00207FD7" w:rsidRDefault="00207FD7">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FD7"/>
    <w:rsid w:val="00126854"/>
    <w:rsid w:val="00207FD7"/>
    <w:rsid w:val="00397DFF"/>
    <w:rsid w:val="004560E4"/>
    <w:rsid w:val="005F58FB"/>
    <w:rsid w:val="006522D8"/>
    <w:rsid w:val="00C545F0"/>
    <w:rsid w:val="00EA37B2"/>
    <w:rsid w:val="00EA4A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C468"/>
  <w15:docId w15:val="{9487BB7C-6F4D-4579-8D92-453AB014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397D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StUUcwUdZHXeDXkWTHsKiOpFQ==">CgMxLjAyDmguN21tcnZxZWJiZ3I4OAByITFOQlVmdElXaENJQXVEMzJ6dmptdy1BeHpuWTNldVRvXw==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1894</Words>
  <Characters>10421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IGNACIO MELLA MIRANDA</cp:lastModifiedBy>
  <cp:revision>3</cp:revision>
  <dcterms:created xsi:type="dcterms:W3CDTF">2022-08-24T18:14:00Z</dcterms:created>
  <dcterms:modified xsi:type="dcterms:W3CDTF">2026-10-20T03:45:00Z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