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0D40" w14:textId="37309F7B" w:rsidR="00CF5F30" w:rsidRDefault="00CF5F30" w:rsidP="00CF5F30">
      <w:pPr>
        <w:pStyle w:val="Title"/>
        <w:jc w:val="center"/>
      </w:pPr>
      <w:bookmarkStart w:id="0" w:name="_iwtponoaepq9"/>
      <w:bookmarkEnd w:id="0"/>
      <w:r>
        <w:t xml:space="preserve">Deliverable </w:t>
      </w:r>
      <w:r w:rsidR="007733D2">
        <w:t>3</w:t>
      </w:r>
    </w:p>
    <w:p w14:paraId="7750FBA1" w14:textId="77777777" w:rsidR="00CF5F30" w:rsidRDefault="00CF5F30" w:rsidP="00CF5F30">
      <w:pPr>
        <w:pStyle w:val="Subtitle"/>
        <w:jc w:val="center"/>
        <w:rPr>
          <w:color w:val="434343"/>
        </w:rPr>
      </w:pPr>
      <w:bookmarkStart w:id="1" w:name="_85on1tvghvsw"/>
      <w:bookmarkEnd w:id="1"/>
      <w:r>
        <w:rPr>
          <w:color w:val="434343"/>
        </w:rPr>
        <w:t>SYSC 4005 Project Group # 7</w:t>
      </w:r>
    </w:p>
    <w:p w14:paraId="78D25635" w14:textId="77777777" w:rsidR="00CF5F30" w:rsidRDefault="00CF5F30" w:rsidP="00CF5F30">
      <w:pPr>
        <w:jc w:val="center"/>
        <w:rPr>
          <w:color w:val="999999"/>
        </w:rPr>
      </w:pPr>
      <w:r>
        <w:rPr>
          <w:color w:val="999999"/>
        </w:rPr>
        <w:t>Thomas de Haan Carriere – 100947281</w:t>
      </w:r>
    </w:p>
    <w:p w14:paraId="38421FDF" w14:textId="378F2B19" w:rsidR="00CF5F30" w:rsidRDefault="00CF5F30" w:rsidP="00CF5F30">
      <w:pPr>
        <w:jc w:val="center"/>
        <w:rPr>
          <w:color w:val="999999"/>
        </w:rPr>
      </w:pPr>
      <w:r>
        <w:rPr>
          <w:color w:val="999999"/>
        </w:rPr>
        <w:t>Benjamin Palko – 100964652</w:t>
      </w:r>
    </w:p>
    <w:p w14:paraId="0A75274A" w14:textId="4B71071E" w:rsidR="00CF5F30" w:rsidRDefault="00CF5F30" w:rsidP="00CF5F30">
      <w:pPr>
        <w:jc w:val="center"/>
        <w:rPr>
          <w:color w:val="999999"/>
        </w:rPr>
      </w:pPr>
    </w:p>
    <w:p w14:paraId="1DDC2116" w14:textId="09067F50" w:rsidR="008C282B" w:rsidRDefault="007733D2" w:rsidP="008C282B">
      <w:pPr>
        <w:pStyle w:val="Heading2"/>
      </w:pPr>
      <w:r>
        <w:t>Validation</w:t>
      </w:r>
    </w:p>
    <w:p w14:paraId="594EE7EB" w14:textId="7A455233" w:rsidR="007733D2" w:rsidRDefault="00622B1E" w:rsidP="007733D2">
      <w:r>
        <w:t>From the textbook “Discrete Event System Simulation, 5</w:t>
      </w:r>
      <w:r w:rsidRPr="00622B1E">
        <w:rPr>
          <w:vertAlign w:val="superscript"/>
        </w:rPr>
        <w:t>th</w:t>
      </w:r>
      <w:r>
        <w:t xml:space="preserve"> Edition”, validation is described as “building the correct model”, so that the results of the simulation are accurate. As no output data was given, the input of the model was validated. This was done in the file “input_validation.py”. The goal was to asses whether the random values generated from “model.py” were accurate to the data provided in the 6 .dat files that described the inspector’s inspection times and the workstations processing times. A method was created for each relevant component for each inspector and one for each work station. The methods first calculate the average of the data provided in the .dat files. Next, the function would call </w:t>
      </w:r>
      <w:r w:rsidR="00EB442B">
        <w:t>its</w:t>
      </w:r>
      <w:r>
        <w:t xml:space="preserve"> respective function </w:t>
      </w:r>
      <w:r w:rsidR="00EB442B">
        <w:t>in “model.py” that corresponded to the same inspector or workstation and calculate the average of the random values returned. The difference between the actual average and the randomly generated average is then calculated and displayed. Each function in “input_validation.py” was called twice, once using 1000 samples of random values and once more using 30000</w:t>
      </w:r>
      <w:r w:rsidR="00E86E0B">
        <w:t>. The results of these calculations can be seen in the table below.</w:t>
      </w:r>
      <w:r w:rsidR="00EB442B">
        <w:t xml:space="preserve"> </w:t>
      </w:r>
    </w:p>
    <w:p w14:paraId="506F7386" w14:textId="77777777" w:rsidR="00E86E0B" w:rsidRDefault="00E86E0B" w:rsidP="00E86E0B">
      <w:pPr>
        <w:jc w:val="center"/>
      </w:pPr>
    </w:p>
    <w:p w14:paraId="2B55C38E" w14:textId="7E4E275A" w:rsidR="00EB442B" w:rsidRDefault="00E86E0B" w:rsidP="00E86E0B">
      <w:pPr>
        <w:jc w:val="center"/>
      </w:pPr>
      <w:r>
        <w:t>Table 1: Difference Between Actual and Random Means</w:t>
      </w:r>
    </w:p>
    <w:tbl>
      <w:tblPr>
        <w:tblStyle w:val="TableGrid"/>
        <w:tblW w:w="9493" w:type="dxa"/>
        <w:tblLook w:val="04A0" w:firstRow="1" w:lastRow="0" w:firstColumn="1" w:lastColumn="0" w:noHBand="0" w:noVBand="1"/>
      </w:tblPr>
      <w:tblGrid>
        <w:gridCol w:w="2539"/>
        <w:gridCol w:w="3410"/>
        <w:gridCol w:w="3544"/>
      </w:tblGrid>
      <w:tr w:rsidR="00EB442B" w14:paraId="370A96E8" w14:textId="77777777" w:rsidTr="00EB442B">
        <w:tc>
          <w:tcPr>
            <w:tcW w:w="2539" w:type="dxa"/>
          </w:tcPr>
          <w:p w14:paraId="35CF114D" w14:textId="4E2D05DB" w:rsidR="00EB442B" w:rsidRPr="00EB442B" w:rsidRDefault="00EB442B" w:rsidP="00EB442B">
            <w:pPr>
              <w:jc w:val="center"/>
              <w:rPr>
                <w:b/>
              </w:rPr>
            </w:pPr>
            <w:r>
              <w:rPr>
                <w:b/>
              </w:rPr>
              <w:t>Inspector/Workstation</w:t>
            </w:r>
          </w:p>
        </w:tc>
        <w:tc>
          <w:tcPr>
            <w:tcW w:w="3410" w:type="dxa"/>
          </w:tcPr>
          <w:p w14:paraId="63D781C0" w14:textId="5A9105D3" w:rsidR="00EB442B" w:rsidRPr="00EB442B" w:rsidRDefault="00EB442B" w:rsidP="00EB442B">
            <w:pPr>
              <w:jc w:val="center"/>
              <w:rPr>
                <w:b/>
              </w:rPr>
            </w:pPr>
            <w:r w:rsidRPr="00EB442B">
              <w:rPr>
                <w:b/>
              </w:rPr>
              <w:t>Difference Between Actual and Random Averages, N=1000 (%)</w:t>
            </w:r>
          </w:p>
        </w:tc>
        <w:tc>
          <w:tcPr>
            <w:tcW w:w="3544" w:type="dxa"/>
          </w:tcPr>
          <w:p w14:paraId="5D99873A" w14:textId="738AD055" w:rsidR="00EB442B" w:rsidRPr="00EB442B" w:rsidRDefault="00EB442B" w:rsidP="00EB442B">
            <w:pPr>
              <w:jc w:val="center"/>
              <w:rPr>
                <w:b/>
              </w:rPr>
            </w:pPr>
            <w:r w:rsidRPr="00EB442B">
              <w:rPr>
                <w:b/>
              </w:rPr>
              <w:t>Difference Between Actual and Random Averages, N=</w:t>
            </w:r>
            <w:r w:rsidRPr="00EB442B">
              <w:rPr>
                <w:b/>
              </w:rPr>
              <w:t>30</w:t>
            </w:r>
            <w:r w:rsidRPr="00EB442B">
              <w:rPr>
                <w:b/>
              </w:rPr>
              <w:t>000 (%)</w:t>
            </w:r>
          </w:p>
        </w:tc>
      </w:tr>
      <w:tr w:rsidR="00EB442B" w14:paraId="022BE9E1" w14:textId="77777777" w:rsidTr="00EB442B">
        <w:tc>
          <w:tcPr>
            <w:tcW w:w="2539" w:type="dxa"/>
          </w:tcPr>
          <w:p w14:paraId="2C4C1F58" w14:textId="76FFFD49" w:rsidR="00EB442B" w:rsidRDefault="00EB442B" w:rsidP="00EB442B">
            <w:pPr>
              <w:jc w:val="center"/>
            </w:pPr>
            <w:r>
              <w:t>Inspector 1 – Comp 1</w:t>
            </w:r>
          </w:p>
        </w:tc>
        <w:tc>
          <w:tcPr>
            <w:tcW w:w="3410" w:type="dxa"/>
          </w:tcPr>
          <w:p w14:paraId="7F5B3D5E" w14:textId="6563A7DB" w:rsidR="00EB442B" w:rsidRDefault="00EB442B" w:rsidP="00EB442B">
            <w:pPr>
              <w:jc w:val="center"/>
            </w:pPr>
            <w:r w:rsidRPr="00EB442B">
              <w:t>2.6833</w:t>
            </w:r>
          </w:p>
        </w:tc>
        <w:tc>
          <w:tcPr>
            <w:tcW w:w="3544" w:type="dxa"/>
          </w:tcPr>
          <w:p w14:paraId="6A4E4D83" w14:textId="28B4D45E" w:rsidR="00EB442B" w:rsidRDefault="00EB442B" w:rsidP="00EB442B">
            <w:pPr>
              <w:jc w:val="center"/>
            </w:pPr>
            <w:r w:rsidRPr="00EB442B">
              <w:t>0.8658</w:t>
            </w:r>
          </w:p>
        </w:tc>
      </w:tr>
      <w:tr w:rsidR="00EB442B" w14:paraId="77EBCCB0" w14:textId="77777777" w:rsidTr="00EB442B">
        <w:tc>
          <w:tcPr>
            <w:tcW w:w="2539" w:type="dxa"/>
          </w:tcPr>
          <w:p w14:paraId="69B7FEAE" w14:textId="034F95E1" w:rsidR="00EB442B" w:rsidRDefault="00EB442B" w:rsidP="00EB442B">
            <w:pPr>
              <w:jc w:val="center"/>
            </w:pPr>
            <w:r>
              <w:t>Inspector 2 – Comp 2</w:t>
            </w:r>
          </w:p>
        </w:tc>
        <w:tc>
          <w:tcPr>
            <w:tcW w:w="3410" w:type="dxa"/>
          </w:tcPr>
          <w:p w14:paraId="52B23DEB" w14:textId="6CEBB334" w:rsidR="00EB442B" w:rsidRDefault="00EB442B" w:rsidP="00EB442B">
            <w:pPr>
              <w:jc w:val="center"/>
            </w:pPr>
            <w:r w:rsidRPr="00EB442B">
              <w:t>0.5354</w:t>
            </w:r>
          </w:p>
        </w:tc>
        <w:tc>
          <w:tcPr>
            <w:tcW w:w="3544" w:type="dxa"/>
          </w:tcPr>
          <w:p w14:paraId="1AFE2FA6" w14:textId="51F25CEC" w:rsidR="00EB442B" w:rsidRDefault="00EB442B" w:rsidP="00EB442B">
            <w:pPr>
              <w:jc w:val="center"/>
            </w:pPr>
            <w:r w:rsidRPr="00EB442B">
              <w:t>0.0990</w:t>
            </w:r>
          </w:p>
        </w:tc>
      </w:tr>
      <w:tr w:rsidR="00EB442B" w14:paraId="716BAFF4" w14:textId="77777777" w:rsidTr="00EB442B">
        <w:tc>
          <w:tcPr>
            <w:tcW w:w="2539" w:type="dxa"/>
          </w:tcPr>
          <w:p w14:paraId="2C186211" w14:textId="5269E706" w:rsidR="00EB442B" w:rsidRDefault="00EB442B" w:rsidP="00EB442B">
            <w:pPr>
              <w:jc w:val="center"/>
            </w:pPr>
            <w:r>
              <w:t>Inspector 3 – Comp 3</w:t>
            </w:r>
          </w:p>
        </w:tc>
        <w:tc>
          <w:tcPr>
            <w:tcW w:w="3410" w:type="dxa"/>
          </w:tcPr>
          <w:p w14:paraId="3E76EFD5" w14:textId="4DFEBD42" w:rsidR="00EB442B" w:rsidRDefault="00EB442B" w:rsidP="00EB442B">
            <w:pPr>
              <w:jc w:val="center"/>
            </w:pPr>
            <w:r w:rsidRPr="00EB442B">
              <w:t>0.0614</w:t>
            </w:r>
          </w:p>
        </w:tc>
        <w:tc>
          <w:tcPr>
            <w:tcW w:w="3544" w:type="dxa"/>
          </w:tcPr>
          <w:p w14:paraId="73DB870E" w14:textId="60C5B075" w:rsidR="00EB442B" w:rsidRDefault="00EB442B" w:rsidP="00EB442B">
            <w:pPr>
              <w:jc w:val="center"/>
            </w:pPr>
            <w:r w:rsidRPr="00EB442B">
              <w:t>0.5787</w:t>
            </w:r>
          </w:p>
        </w:tc>
      </w:tr>
      <w:tr w:rsidR="00EB442B" w14:paraId="56534541" w14:textId="77777777" w:rsidTr="00EB442B">
        <w:tc>
          <w:tcPr>
            <w:tcW w:w="2539" w:type="dxa"/>
          </w:tcPr>
          <w:p w14:paraId="4B4A1621" w14:textId="4027FA2C" w:rsidR="00EB442B" w:rsidRDefault="00EB442B" w:rsidP="00EB442B">
            <w:pPr>
              <w:jc w:val="center"/>
            </w:pPr>
            <w:r>
              <w:t>Workstation 1</w:t>
            </w:r>
          </w:p>
        </w:tc>
        <w:tc>
          <w:tcPr>
            <w:tcW w:w="3410" w:type="dxa"/>
          </w:tcPr>
          <w:p w14:paraId="743FDECE" w14:textId="588D0FF5" w:rsidR="00EB442B" w:rsidRDefault="00EB442B" w:rsidP="00EB442B">
            <w:pPr>
              <w:jc w:val="center"/>
            </w:pPr>
            <w:r w:rsidRPr="00EB442B">
              <w:t>2.3883</w:t>
            </w:r>
          </w:p>
        </w:tc>
        <w:tc>
          <w:tcPr>
            <w:tcW w:w="3544" w:type="dxa"/>
          </w:tcPr>
          <w:p w14:paraId="5153777A" w14:textId="76922929" w:rsidR="00EB442B" w:rsidRDefault="00EB442B" w:rsidP="00EB442B">
            <w:pPr>
              <w:jc w:val="center"/>
            </w:pPr>
            <w:r w:rsidRPr="00EB442B">
              <w:t>0.3826</w:t>
            </w:r>
          </w:p>
        </w:tc>
      </w:tr>
      <w:tr w:rsidR="00EB442B" w14:paraId="4EEC6A74" w14:textId="77777777" w:rsidTr="00EB442B">
        <w:tc>
          <w:tcPr>
            <w:tcW w:w="2539" w:type="dxa"/>
          </w:tcPr>
          <w:p w14:paraId="5394C3E0" w14:textId="440E7E91" w:rsidR="00EB442B" w:rsidRDefault="00EB442B" w:rsidP="00EB442B">
            <w:pPr>
              <w:jc w:val="center"/>
            </w:pPr>
            <w:r>
              <w:t>Workstation 2</w:t>
            </w:r>
          </w:p>
        </w:tc>
        <w:tc>
          <w:tcPr>
            <w:tcW w:w="3410" w:type="dxa"/>
          </w:tcPr>
          <w:p w14:paraId="0D2B4C7C" w14:textId="321D9084" w:rsidR="00EB442B" w:rsidRDefault="00EB442B" w:rsidP="00EB442B">
            <w:pPr>
              <w:jc w:val="center"/>
            </w:pPr>
            <w:r w:rsidRPr="00EB442B">
              <w:t>2.2243</w:t>
            </w:r>
          </w:p>
        </w:tc>
        <w:tc>
          <w:tcPr>
            <w:tcW w:w="3544" w:type="dxa"/>
          </w:tcPr>
          <w:p w14:paraId="5121D7EF" w14:textId="4C44F1BF" w:rsidR="00EB442B" w:rsidRDefault="00EB442B" w:rsidP="00EB442B">
            <w:pPr>
              <w:jc w:val="center"/>
            </w:pPr>
            <w:r w:rsidRPr="00EB442B">
              <w:t>0.4737</w:t>
            </w:r>
          </w:p>
        </w:tc>
      </w:tr>
      <w:tr w:rsidR="00EB442B" w14:paraId="6DF3CB50" w14:textId="77777777" w:rsidTr="00EB442B">
        <w:tc>
          <w:tcPr>
            <w:tcW w:w="2539" w:type="dxa"/>
          </w:tcPr>
          <w:p w14:paraId="5EBCC027" w14:textId="0C9A86C5" w:rsidR="00EB442B" w:rsidRDefault="00EB442B" w:rsidP="00EB442B">
            <w:pPr>
              <w:jc w:val="center"/>
            </w:pPr>
            <w:r>
              <w:t>Workstation 3</w:t>
            </w:r>
          </w:p>
        </w:tc>
        <w:tc>
          <w:tcPr>
            <w:tcW w:w="3410" w:type="dxa"/>
          </w:tcPr>
          <w:p w14:paraId="0A24741C" w14:textId="50E90136" w:rsidR="00EB442B" w:rsidRDefault="00EB442B" w:rsidP="00EB442B">
            <w:pPr>
              <w:jc w:val="center"/>
            </w:pPr>
            <w:r>
              <w:t>0</w:t>
            </w:r>
            <w:r w:rsidRPr="00EB442B">
              <w:t>.3288</w:t>
            </w:r>
          </w:p>
        </w:tc>
        <w:tc>
          <w:tcPr>
            <w:tcW w:w="3544" w:type="dxa"/>
          </w:tcPr>
          <w:p w14:paraId="338704C7" w14:textId="5263C658" w:rsidR="00EB442B" w:rsidRDefault="00EB442B" w:rsidP="00EB442B">
            <w:pPr>
              <w:jc w:val="center"/>
            </w:pPr>
            <w:r w:rsidRPr="00EB442B">
              <w:t>0.2081</w:t>
            </w:r>
          </w:p>
        </w:tc>
      </w:tr>
    </w:tbl>
    <w:p w14:paraId="580769B0" w14:textId="774B8552" w:rsidR="00EB442B" w:rsidRDefault="00EB442B" w:rsidP="00E86E0B">
      <w:pPr>
        <w:jc w:val="center"/>
      </w:pPr>
    </w:p>
    <w:p w14:paraId="27469380" w14:textId="33A21EC9" w:rsidR="00E86E0B" w:rsidRDefault="00E86E0B" w:rsidP="00E86E0B">
      <w:r>
        <w:tab/>
        <w:t xml:space="preserve">It was apparent with a sample size of 1000 that the actual mean and the random mean matched very well, as the difference only reached a maximum of a couple percent. In order to further reinforce this a sample size of 30000 was used, with all the differences being under 1%. This was taken as </w:t>
      </w:r>
      <w:proofErr w:type="gramStart"/>
      <w:r>
        <w:t>sufficient</w:t>
      </w:r>
      <w:proofErr w:type="gramEnd"/>
      <w:r>
        <w:t xml:space="preserve"> evidence that the input data being generated was accurate to the </w:t>
      </w:r>
      <w:r w:rsidR="002B17E5">
        <w:t>real-world</w:t>
      </w:r>
      <w:r>
        <w:t xml:space="preserve"> model and was properly validated.</w:t>
      </w:r>
    </w:p>
    <w:p w14:paraId="179280B9" w14:textId="432403A1" w:rsidR="007733D2" w:rsidRDefault="007733D2" w:rsidP="007733D2">
      <w:pPr>
        <w:pStyle w:val="Heading2"/>
      </w:pPr>
      <w:r>
        <w:lastRenderedPageBreak/>
        <w:t>Verification</w:t>
      </w:r>
      <w:bookmarkStart w:id="2" w:name="_GoBack"/>
      <w:bookmarkEnd w:id="2"/>
    </w:p>
    <w:p w14:paraId="57AC087C" w14:textId="77777777" w:rsidR="007733D2" w:rsidRPr="007733D2" w:rsidRDefault="007733D2" w:rsidP="007733D2"/>
    <w:p w14:paraId="6A60E8B1" w14:textId="7DCE6472" w:rsidR="007733D2" w:rsidRDefault="007733D2" w:rsidP="007733D2">
      <w:pPr>
        <w:pStyle w:val="Heading2"/>
      </w:pPr>
      <w:r>
        <w:t>Product Runs</w:t>
      </w:r>
    </w:p>
    <w:p w14:paraId="71F05CBA" w14:textId="77777777" w:rsidR="007733D2" w:rsidRPr="007733D2" w:rsidRDefault="007733D2" w:rsidP="007733D2"/>
    <w:p w14:paraId="6BA9A824" w14:textId="2BFC70BA" w:rsidR="0028597B" w:rsidRPr="00CF5F30" w:rsidRDefault="0028597B" w:rsidP="00CF5F30"/>
    <w:sectPr w:rsidR="0028597B" w:rsidRPr="00CF5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119D4"/>
    <w:rsid w:val="00024268"/>
    <w:rsid w:val="000F3906"/>
    <w:rsid w:val="0028597B"/>
    <w:rsid w:val="002B17E5"/>
    <w:rsid w:val="002E1B39"/>
    <w:rsid w:val="003D70FE"/>
    <w:rsid w:val="003E3333"/>
    <w:rsid w:val="00591E74"/>
    <w:rsid w:val="00622B1E"/>
    <w:rsid w:val="007733D2"/>
    <w:rsid w:val="00786A1C"/>
    <w:rsid w:val="0086209D"/>
    <w:rsid w:val="008C282B"/>
    <w:rsid w:val="008C4442"/>
    <w:rsid w:val="0099435E"/>
    <w:rsid w:val="00996E3B"/>
    <w:rsid w:val="00A80328"/>
    <w:rsid w:val="00AC3718"/>
    <w:rsid w:val="00AE5E97"/>
    <w:rsid w:val="00B41BF1"/>
    <w:rsid w:val="00C0645B"/>
    <w:rsid w:val="00C5259B"/>
    <w:rsid w:val="00CF5F30"/>
    <w:rsid w:val="00D332B1"/>
    <w:rsid w:val="00E86E0B"/>
    <w:rsid w:val="00EB4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057"/>
  <w15:chartTrackingRefBased/>
  <w15:docId w15:val="{241B117D-BA60-4B0C-9CFD-54B9614F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F30"/>
    <w:pPr>
      <w:spacing w:after="0" w:line="276" w:lineRule="auto"/>
    </w:pPr>
    <w:rPr>
      <w:rFonts w:ascii="Arial" w:eastAsia="Arial" w:hAnsi="Arial" w:cs="Arial"/>
      <w:lang w:val="en" w:eastAsia="en-CA"/>
    </w:rPr>
  </w:style>
  <w:style w:type="paragraph" w:styleId="Heading2">
    <w:name w:val="heading 2"/>
    <w:basedOn w:val="Normal"/>
    <w:next w:val="Normal"/>
    <w:link w:val="Heading2Char"/>
    <w:uiPriority w:val="9"/>
    <w:unhideWhenUsed/>
    <w:qFormat/>
    <w:rsid w:val="008C282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F30"/>
    <w:pPr>
      <w:keepNext/>
      <w:keepLines/>
      <w:spacing w:after="60"/>
    </w:pPr>
    <w:rPr>
      <w:sz w:val="52"/>
      <w:szCs w:val="52"/>
    </w:rPr>
  </w:style>
  <w:style w:type="character" w:customStyle="1" w:styleId="TitleChar">
    <w:name w:val="Title Char"/>
    <w:basedOn w:val="DefaultParagraphFont"/>
    <w:link w:val="Title"/>
    <w:uiPriority w:val="10"/>
    <w:rsid w:val="00CF5F30"/>
    <w:rPr>
      <w:rFonts w:ascii="Arial" w:eastAsia="Arial" w:hAnsi="Arial" w:cs="Arial"/>
      <w:sz w:val="52"/>
      <w:szCs w:val="52"/>
      <w:lang w:val="en" w:eastAsia="en-CA"/>
    </w:rPr>
  </w:style>
  <w:style w:type="paragraph" w:styleId="Subtitle">
    <w:name w:val="Subtitle"/>
    <w:basedOn w:val="Normal"/>
    <w:next w:val="Normal"/>
    <w:link w:val="SubtitleChar"/>
    <w:uiPriority w:val="11"/>
    <w:qFormat/>
    <w:rsid w:val="00CF5F30"/>
    <w:pPr>
      <w:keepNext/>
      <w:keepLines/>
      <w:spacing w:after="320"/>
    </w:pPr>
    <w:rPr>
      <w:color w:val="666666"/>
      <w:sz w:val="30"/>
      <w:szCs w:val="30"/>
    </w:rPr>
  </w:style>
  <w:style w:type="character" w:customStyle="1" w:styleId="SubtitleChar">
    <w:name w:val="Subtitle Char"/>
    <w:basedOn w:val="DefaultParagraphFont"/>
    <w:link w:val="Subtitle"/>
    <w:uiPriority w:val="11"/>
    <w:rsid w:val="00CF5F30"/>
    <w:rPr>
      <w:rFonts w:ascii="Arial" w:eastAsia="Arial" w:hAnsi="Arial" w:cs="Arial"/>
      <w:color w:val="666666"/>
      <w:sz w:val="30"/>
      <w:szCs w:val="30"/>
      <w:lang w:val="en" w:eastAsia="en-CA"/>
    </w:rPr>
  </w:style>
  <w:style w:type="character" w:customStyle="1" w:styleId="Heading2Char">
    <w:name w:val="Heading 2 Char"/>
    <w:basedOn w:val="DefaultParagraphFont"/>
    <w:link w:val="Heading2"/>
    <w:uiPriority w:val="9"/>
    <w:rsid w:val="008C282B"/>
    <w:rPr>
      <w:rFonts w:ascii="Arial" w:eastAsia="Arial" w:hAnsi="Arial" w:cs="Arial"/>
      <w:sz w:val="32"/>
      <w:szCs w:val="32"/>
      <w:lang w:val="en" w:eastAsia="en-CA"/>
    </w:rPr>
  </w:style>
  <w:style w:type="character" w:styleId="PlaceholderText">
    <w:name w:val="Placeholder Text"/>
    <w:basedOn w:val="DefaultParagraphFont"/>
    <w:uiPriority w:val="99"/>
    <w:semiHidden/>
    <w:rsid w:val="000119D4"/>
    <w:rPr>
      <w:color w:val="808080"/>
    </w:rPr>
  </w:style>
  <w:style w:type="table" w:styleId="TableGrid">
    <w:name w:val="Table Grid"/>
    <w:basedOn w:val="TableNormal"/>
    <w:uiPriority w:val="39"/>
    <w:rsid w:val="00EB4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18</cp:revision>
  <dcterms:created xsi:type="dcterms:W3CDTF">2019-03-18T23:12:00Z</dcterms:created>
  <dcterms:modified xsi:type="dcterms:W3CDTF">2019-04-01T21:30:00Z</dcterms:modified>
</cp:coreProperties>
</file>