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666666"/>
          <w:sz w:val="20"/>
        </w:rPr>
        <w:t>Duoc UC · Ingeniería en Informática · Capstone APT122</w:t>
      </w:r>
    </w:p>
    <w:p>
      <w:pPr>
        <w:jc w:val="center"/>
      </w:pPr>
      <w:r>
        <w:rPr>
          <w:b/>
          <w:color w:val="5A6E35"/>
          <w:sz w:val="44"/>
        </w:rPr>
        <w:t>Informe de prototipo funcional</w:t>
      </w:r>
    </w:p>
    <w:p>
      <w:pPr>
        <w:jc w:val="center"/>
      </w:pPr>
      <w:r>
        <w:rPr>
          <w:color w:val="1F2937"/>
          <w:sz w:val="26"/>
        </w:rPr>
        <w:t>Web cliente, POS tablet, escritorio administrativo, backend y demostración</w:t>
      </w:r>
    </w:p>
    <w:p>
      <w:pPr>
        <w:jc w:val="center"/>
      </w:pPr>
      <w:r>
        <w:rPr>
          <w:color w:val="1F2937"/>
          <w:sz w:val="20"/>
        </w:rPr>
        <w:t>Proyecto La200 / PuntoSync · Empresa La200 · ladoscientos.cl</w:t>
      </w:r>
    </w:p>
    <w:p>
      <w:pPr>
        <w:jc w:val="center"/>
      </w:pPr>
      <w:r>
        <w:rPr>
          <w:color w:val="666666"/>
          <w:sz w:val="18"/>
        </w:rPr>
        <w:t>Metodología Waterfall · Fase de Diseño · Semana 7 de 18</w:t>
      </w:r>
    </w:p>
    <w:p>
      <w:r>
        <w:t>Integrantes: Joaquín Díaz (Jefe de proyecto), Ariel Cariqueo (Arquitectura y desarrollo), Benjamín Repetto (Pagos, pedidos en línea y operación del local).</w:t>
      </w:r>
    </w:p>
    <w:p>
      <w:r>
        <w:br w:type="page"/>
      </w:r>
    </w:p>
    <w:p>
      <w:pPr>
        <w:pStyle w:val="Heading1"/>
      </w:pPr>
      <w:r>
        <w:t>1. Propósito</w:t>
      </w:r>
    </w:p>
    <w:p>
      <w:r>
        <w:t>Documentar el prototipo funcional de PuntoSync y dejar evidencia de cómo se demuestra el sistema para la entrega. Este informe se basa en los documentos de diseño y despliegue adjuntos. No reemplaza la demo, sino que la ordena para revisión del profesor.</w:t>
      </w:r>
    </w:p>
    <w:p>
      <w:pPr>
        <w:pStyle w:val="Heading1"/>
      </w:pPr>
      <w:r>
        <w:t>2. Estado del prototipo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48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Componente</w:t>
            </w:r>
          </w:p>
        </w:tc>
        <w:tc>
          <w:tcPr>
            <w:tcW w:type="dxa" w:w="3744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Estado documentado</w:t>
            </w:r>
          </w:p>
        </w:tc>
        <w:tc>
          <w:tcPr>
            <w:tcW w:type="dxa" w:w="3600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Evidencia requerida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Tienda web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Catálogo, carrito, pedido con retiro, pago Webpay o pago local y seguimiento.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Capturas de catálogo, carrito, checkout y seguimiento.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POS tablet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Venta presencial, efectivo/vuelto, TUU y pedidos pendientes/retirados.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Capturas del POS, cobro efectivo/TUU y lista de pedidos.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Escritorio administrativo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Inventario, usuarios, reportes, cierre, stock bajo y 2FA.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Capturas de login, 2FA, inventario, reportes y cierre.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Backend/API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FastAPI, rutas /api, WebSocket /ws y /ws/public, base SQLite.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Captura de API funcionando, consola o documentación de endpoints.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6"/>
              </w:rPr>
              <w:t>Base de datos</w:t>
            </w:r>
          </w:p>
        </w:tc>
        <w:tc>
          <w:tcPr>
            <w:tcW w:type="dxa" w:w="3744"/>
            <w:vAlign w:val="top"/>
          </w:tcPr>
          <w:p>
            <w:r/>
            <w:r>
              <w:rPr>
                <w:b w:val="0"/>
                <w:sz w:val="16"/>
              </w:rPr>
              <w:t>SQLite la200.db con modelo relacional y FK implementadas.</w:t>
            </w:r>
          </w:p>
        </w:tc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Captura de tablas o consulta de verificación.</w:t>
            </w:r>
          </w:p>
        </w:tc>
      </w:tr>
    </w:tbl>
    <w:p>
      <w:pPr>
        <w:pStyle w:val="Heading1"/>
      </w:pPr>
      <w:r>
        <w:t>3. Entorno de demostración</w:t>
      </w:r>
    </w:p>
    <w:p>
      <w:r>
        <w:t>El documento de despliegue define un escenario actual en red local: notebook servidor con Python/Uvicorn y Node/Vite, tablet del mostrador conectada por navegador, celular o PC de residente y PC de administración con app Electron instalada.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1208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08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jc w:val="center"/>
      </w:pPr>
      <w:r>
        <w:t>Figura 1. Escenario actual de prototipo en LAN con instalador.</w:t>
      </w:r>
    </w:p>
    <w:p>
      <w:pPr>
        <w:pStyle w:val="Heading1"/>
      </w:pPr>
      <w:r>
        <w:t>4. Capturas del prototipo</w:t>
      </w:r>
    </w:p>
    <w:p>
      <w:r>
        <w:t>Las siguientes capturas se tomaron del prototipo en ejecución en el notebook servidor (red local), con datos de demostración. Cada una corresponde a la evidencia requerida en la tabla de la sección 2.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7511" cy="3611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ienda_web_cata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7511" cy="36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spacing w:after="200"/>
        <w:jc w:val="center"/>
      </w:pPr>
      <w:r>
        <w:t>Figura 2. Captura 1: home / catálogo web del cliente (tienda online con búsqueda, categorías y carrito).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652678" cy="36118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Tienda_web_carrito_y_confirmac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2678" cy="36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spacing w:after="200"/>
        <w:jc w:val="center"/>
      </w:pPr>
      <w:r>
        <w:t>Figura 3. Captura 2: carrito con datos de retiro y aceptación de privacidad, y confirmación del pedido con su número.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2002365" cy="36118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Tienda_web_seguimiento_pedi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02365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spacing w:after="200"/>
        <w:jc w:val="center"/>
      </w:pPr>
      <w:r>
        <w:t>Figura 4. Captura 3: seguimiento del pedido por número; solo muestra nombre abreviado, estado, total y productos.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3640097" cy="36118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OS_venta_presenci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40097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spacing w:after="200"/>
        <w:jc w:val="center"/>
      </w:pPr>
      <w:r>
        <w:t>Figura 5. Captura 4: POS tablet con venta presencial en curso (productos, carrito y total a pagar).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14062" cy="36118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OS_cobro_efectivo_vuel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4062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spacing w:after="200"/>
        <w:jc w:val="center"/>
      </w:pPr>
      <w:r>
        <w:t>Figura 6. Captura 5: cobro en efectivo con cálculo automático del vuelto.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814062" cy="36118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OS_cobro_TUU_est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14062" cy="3611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spacing w:after="200"/>
        <w:jc w:val="center"/>
      </w:pPr>
      <w:r>
        <w:t>Figura 7. Captura 6: cobro con TUU y estado del pago (terminal en modo simulación para pruebas).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35411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Escritorio_login_2F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1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spacing w:after="200"/>
        <w:jc w:val="center"/>
      </w:pPr>
      <w:r>
        <w:t>Figura 8. Captura 7: escritorio administrativo, inicio de sesión y segundo factor (código del autenticador).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7511" cy="36118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Escritorio_inventario_stock_baj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7511" cy="36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spacing w:after="200"/>
        <w:jc w:val="center"/>
      </w:pPr>
      <w:r>
        <w:t>Figura 9. Captura 8: inventario de productos con stock bajo destacado.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144365" cy="36118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a_Escritorio_report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4365" cy="36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spacing w:after="200"/>
        <w:jc w:val="center"/>
      </w:pPr>
      <w:r>
        <w:t>Figura 10. Captura 9: reportes de ventas por rango de fechas, productos más vendidos y stock bajo.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943600" cy="20766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_Escritorio_cierre_de_caj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6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spacing w:after="200"/>
        <w:jc w:val="center"/>
      </w:pPr>
      <w:r>
        <w:t>Figura 11. Captura 9 (cont.): cierre de caja del día con efectivo esperado, tarjeta y diferencia.</w:t>
      </w:r>
    </w:p>
    <w:p>
      <w:pPr>
        <w:keepNext/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5767511" cy="36118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API_backend_documentac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7511" cy="3611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aCaption"/>
        <w:spacing w:after="200"/>
        <w:jc w:val="center"/>
      </w:pPr>
      <w:r>
        <w:t>Figura 12. Captura 10: API/backend FastAPI en ejecución, documentación interactiva de endpoints (/docs).</w:t>
      </w:r>
    </w:p>
    <w:p>
      <w:pPr>
        <w:pStyle w:val="Heading1"/>
      </w:pPr>
      <w:r>
        <w:t>5. Criterios mínimos para considerar el prototipo presentable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600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6768"/>
            <w:vAlign w:val="top"/>
            <w:shd w:fill="5A6E35"/>
          </w:tcPr>
          <w:p>
            <w:r/>
            <w:r>
              <w:rPr>
                <w:b/>
                <w:color w:val="FFFFFF"/>
                <w:sz w:val="16"/>
              </w:rPr>
              <w:t>Cómo demostrarlo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Flujo cliente completo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Crear pedido desde tienda, seleccionar pago y consultar seguimiento.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Flujo POS completo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Registrar venta presencial, mostrar vuelto y descontar stock.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Flujo administrativo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Ingresar al escritorio, ver inventario, reportes y cierre.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Integración de pagos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Mostrar Webpay en entorno de integración y TUU como flujo presencial integrado.</w:t>
            </w:r>
          </w:p>
        </w:tc>
      </w:tr>
      <w:tr>
        <w:tc>
          <w:tcPr>
            <w:tcW w:type="dxa" w:w="3600"/>
            <w:vAlign w:val="top"/>
          </w:tcPr>
          <w:p>
            <w:r/>
            <w:r>
              <w:rPr>
                <w:b w:val="0"/>
                <w:sz w:val="16"/>
              </w:rPr>
              <w:t>Datos coherentes</w:t>
            </w:r>
          </w:p>
        </w:tc>
        <w:tc>
          <w:tcPr>
            <w:tcW w:type="dxa" w:w="6768"/>
            <w:vAlign w:val="top"/>
          </w:tcPr>
          <w:p>
            <w:r/>
            <w:r>
              <w:rPr>
                <w:b w:val="0"/>
                <w:sz w:val="16"/>
              </w:rPr>
              <w:t>Demostrar que productos, pedidos, ventas y stock se actualizan en el mismo backend.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5A6E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85C3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5A6E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aCaption">
    <w:name w:val="Figura Caption"/>
    <w:rPr>
      <w:rFonts w:ascii="Arial" w:hAnsi="Arial"/>
      <w:i/>
      <w:color w:val="666666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