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349E" w14:textId="77777777" w:rsidR="00EC7CC9" w:rsidRDefault="00EC7CC9">
      <w:pPr>
        <w:pStyle w:val="Heading1"/>
        <w:rPr>
          <w:rFonts w:ascii="Calibri" w:eastAsia="Times New Roman" w:hAnsi="Calibri" w:cs="Calibri"/>
          <w:lang w:val="es-ES"/>
        </w:rPr>
      </w:pPr>
      <w:r>
        <w:rPr>
          <w:rFonts w:ascii="Calibri" w:eastAsia="Times New Roman" w:hAnsi="Calibri" w:cs="Calibri"/>
          <w:lang w:val="es-ES"/>
        </w:rPr>
        <w:t>Autoevaluación de Competencias — Fase 1</w:t>
      </w:r>
    </w:p>
    <w:p w14:paraId="75FB8708" w14:textId="77777777" w:rsidR="00EC7CC9" w:rsidRDefault="00EC7CC9">
      <w:pPr>
        <w:pStyle w:val="sub"/>
        <w:rPr>
          <w:rFonts w:ascii="Calibri" w:hAnsi="Calibri" w:cs="Calibri"/>
          <w:lang w:val="es-ES"/>
        </w:rPr>
      </w:pPr>
      <w:r>
        <w:rPr>
          <w:rFonts w:ascii="Calibri" w:hAnsi="Calibri" w:cs="Calibri"/>
          <w:lang w:val="es-ES"/>
        </w:rPr>
        <w:t>Asignatura Portafolio de Título (APT122)</w:t>
      </w:r>
      <w:r>
        <w:rPr>
          <w:rFonts w:ascii="Calibri" w:hAnsi="Calibri" w:cs="Calibri"/>
          <w:lang w:val="es-ES"/>
        </w:rPr>
        <w:br/>
        <w:t>Escuela de Informática y Telecomunicaciones — Duoc UC</w:t>
      </w:r>
      <w:r>
        <w:rPr>
          <w:rFonts w:ascii="Calibri" w:hAnsi="Calibri" w:cs="Calibri"/>
          <w:lang w:val="es-ES"/>
        </w:rPr>
        <w:br/>
        <w:t>Periodo académico 2026-2</w:t>
      </w:r>
    </w:p>
    <w:p w14:paraId="4D7844DA"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1. Identificación del estudiante</w:t>
      </w:r>
    </w:p>
    <w:tbl>
      <w:tblPr>
        <w:tblW w:w="5000" w:type="pct"/>
        <w:tblCellMar>
          <w:top w:w="15" w:type="dxa"/>
          <w:left w:w="15" w:type="dxa"/>
          <w:bottom w:w="15" w:type="dxa"/>
          <w:right w:w="15" w:type="dxa"/>
        </w:tblCellMar>
        <w:tblLook w:val="04A0" w:firstRow="1" w:lastRow="0" w:firstColumn="1" w:lastColumn="0" w:noHBand="0" w:noVBand="1"/>
      </w:tblPr>
      <w:tblGrid>
        <w:gridCol w:w="3010"/>
        <w:gridCol w:w="6395"/>
      </w:tblGrid>
      <w:tr w:rsidR="00000000" w14:paraId="623AEE49" w14:textId="77777777" w:rsidTr="00B93F79">
        <w:trPr>
          <w:cantSplit/>
        </w:trPr>
        <w:tc>
          <w:tcPr>
            <w:tcW w:w="1600" w:type="pct"/>
            <w:shd w:val="clear" w:color="auto" w:fill="2E75B6"/>
            <w:tcMar>
              <w:top w:w="100" w:type="dxa"/>
              <w:left w:w="120" w:type="dxa"/>
              <w:bottom w:w="100" w:type="dxa"/>
              <w:right w:w="120" w:type="dxa"/>
            </w:tcMar>
            <w:vAlign w:val="center"/>
            <w:hideMark/>
          </w:tcPr>
          <w:p w14:paraId="19F63E48"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Nombre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6C016E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Joaquín Díaz</w:t>
            </w:r>
          </w:p>
        </w:tc>
      </w:tr>
      <w:tr w:rsidR="00000000" w14:paraId="1145A9CA" w14:textId="77777777" w:rsidTr="00B93F79">
        <w:trPr>
          <w:cantSplit/>
        </w:trPr>
        <w:tc>
          <w:tcPr>
            <w:tcW w:w="1600" w:type="pct"/>
            <w:shd w:val="clear" w:color="auto" w:fill="2E75B6"/>
            <w:tcMar>
              <w:top w:w="100" w:type="dxa"/>
              <w:left w:w="120" w:type="dxa"/>
              <w:bottom w:w="100" w:type="dxa"/>
              <w:right w:w="120" w:type="dxa"/>
            </w:tcMar>
            <w:vAlign w:val="center"/>
            <w:hideMark/>
          </w:tcPr>
          <w:p w14:paraId="09D44EF9"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Carrera / plan de estudio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0E661E0"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Ingeniería en Informática</w:t>
            </w:r>
          </w:p>
        </w:tc>
      </w:tr>
      <w:tr w:rsidR="00000000" w14:paraId="168C10EF" w14:textId="77777777" w:rsidTr="00B93F79">
        <w:trPr>
          <w:cantSplit/>
        </w:trPr>
        <w:tc>
          <w:tcPr>
            <w:tcW w:w="1600" w:type="pct"/>
            <w:shd w:val="clear" w:color="auto" w:fill="2E75B6"/>
            <w:tcMar>
              <w:top w:w="100" w:type="dxa"/>
              <w:left w:w="120" w:type="dxa"/>
              <w:bottom w:w="100" w:type="dxa"/>
              <w:right w:w="120" w:type="dxa"/>
            </w:tcMar>
            <w:vAlign w:val="center"/>
            <w:hideMark/>
          </w:tcPr>
          <w:p w14:paraId="388F74F0"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Asignatura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285EAC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APT122 — Portafolio de Título</w:t>
            </w:r>
          </w:p>
        </w:tc>
      </w:tr>
      <w:tr w:rsidR="00000000" w14:paraId="33DA52C1" w14:textId="77777777" w:rsidTr="00B93F79">
        <w:trPr>
          <w:cantSplit/>
        </w:trPr>
        <w:tc>
          <w:tcPr>
            <w:tcW w:w="1600" w:type="pct"/>
            <w:shd w:val="clear" w:color="auto" w:fill="2E75B6"/>
            <w:tcMar>
              <w:top w:w="100" w:type="dxa"/>
              <w:left w:w="120" w:type="dxa"/>
              <w:bottom w:w="100" w:type="dxa"/>
              <w:right w:w="120" w:type="dxa"/>
            </w:tcMar>
            <w:vAlign w:val="center"/>
            <w:hideMark/>
          </w:tcPr>
          <w:p w14:paraId="16726F6D"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Fase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F2970D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Fase 1 — Definición del Proyecto APT</w:t>
            </w:r>
          </w:p>
        </w:tc>
      </w:tr>
      <w:tr w:rsidR="00000000" w14:paraId="550D286C" w14:textId="77777777" w:rsidTr="00B93F79">
        <w:trPr>
          <w:cantSplit/>
        </w:trPr>
        <w:tc>
          <w:tcPr>
            <w:tcW w:w="1600" w:type="pct"/>
            <w:shd w:val="clear" w:color="auto" w:fill="2E75B6"/>
            <w:tcMar>
              <w:top w:w="100" w:type="dxa"/>
              <w:left w:w="120" w:type="dxa"/>
              <w:bottom w:w="100" w:type="dxa"/>
              <w:right w:w="120" w:type="dxa"/>
            </w:tcMar>
            <w:vAlign w:val="center"/>
            <w:hideMark/>
          </w:tcPr>
          <w:p w14:paraId="59A57281"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 APT</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B26A82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200 (ladoscientos.cl) — digitalizar el local de Mitzi, de productos de limpieza en una parcelación, sin dejar atrás a quienes lo atienden</w:t>
            </w:r>
          </w:p>
        </w:tc>
      </w:tr>
      <w:tr w:rsidR="00000000" w14:paraId="1834B3D1" w14:textId="77777777" w:rsidTr="00B93F79">
        <w:trPr>
          <w:cantSplit/>
        </w:trPr>
        <w:tc>
          <w:tcPr>
            <w:tcW w:w="1600" w:type="pct"/>
            <w:shd w:val="clear" w:color="auto" w:fill="2E75B6"/>
            <w:tcMar>
              <w:top w:w="100" w:type="dxa"/>
              <w:left w:w="120" w:type="dxa"/>
              <w:bottom w:w="100" w:type="dxa"/>
              <w:right w:w="120" w:type="dxa"/>
            </w:tcMar>
            <w:vAlign w:val="center"/>
            <w:hideMark/>
          </w:tcPr>
          <w:p w14:paraId="74D48BAD"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8FF60E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Jefe de proyecto: visión del producto, priorización y coordinación del equipo</w:t>
            </w:r>
          </w:p>
        </w:tc>
      </w:tr>
      <w:tr w:rsidR="00000000" w14:paraId="387006BD" w14:textId="77777777" w:rsidTr="00B93F79">
        <w:trPr>
          <w:cantSplit/>
        </w:trPr>
        <w:tc>
          <w:tcPr>
            <w:tcW w:w="1600" w:type="pct"/>
            <w:shd w:val="clear" w:color="auto" w:fill="2E75B6"/>
            <w:tcMar>
              <w:top w:w="100" w:type="dxa"/>
              <w:left w:w="120" w:type="dxa"/>
              <w:bottom w:w="100" w:type="dxa"/>
              <w:right w:w="120" w:type="dxa"/>
            </w:tcMar>
            <w:vAlign w:val="center"/>
            <w:hideMark/>
          </w:tcPr>
          <w:p w14:paraId="38E31A1D"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B6DA56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28 de agosto de 2026</w:t>
            </w:r>
          </w:p>
        </w:tc>
      </w:tr>
    </w:tbl>
    <w:p w14:paraId="3CBF46B8" w14:textId="77777777" w:rsidR="00EC7CC9" w:rsidRDefault="00EC7CC9">
      <w:pPr>
        <w:pStyle w:val="note"/>
        <w:spacing w:before="0" w:beforeAutospacing="0" w:after="160" w:afterAutospacing="0"/>
        <w:jc w:val="both"/>
        <w:rPr>
          <w:rFonts w:ascii="Calibri" w:hAnsi="Calibri" w:cs="Calibri"/>
          <w:lang w:val="es-ES"/>
        </w:rPr>
      </w:pPr>
      <w:r>
        <w:rPr>
          <w:rFonts w:ascii="Calibri" w:hAnsi="Calibri" w:cs="Calibri"/>
          <w:lang w:val="es-ES"/>
        </w:rPr>
        <w:t>Los roles, las tres puertas y los objetivos coinciden con la propuesta Presentación Proyecto.pptx (12 láminas).</w:t>
      </w:r>
    </w:p>
    <w:p w14:paraId="1108D451"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2. Roles del equipo y del local (según la propuesta)</w:t>
      </w:r>
    </w:p>
    <w:p w14:paraId="1AC5E83E"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En la lámina de equipo quedamos tres integrantes. Mitzi y los trabajadores mayores no son parte del equipo de título.</w:t>
      </w:r>
    </w:p>
    <w:tbl>
      <w:tblPr>
        <w:tblW w:w="5000" w:type="pct"/>
        <w:tblCellMar>
          <w:top w:w="15" w:type="dxa"/>
          <w:left w:w="15" w:type="dxa"/>
          <w:bottom w:w="15" w:type="dxa"/>
          <w:right w:w="15" w:type="dxa"/>
        </w:tblCellMar>
        <w:tblLook w:val="04A0" w:firstRow="1" w:lastRow="0" w:firstColumn="1" w:lastColumn="0" w:noHBand="0" w:noVBand="1"/>
      </w:tblPr>
      <w:tblGrid>
        <w:gridCol w:w="2071"/>
        <w:gridCol w:w="2447"/>
        <w:gridCol w:w="4895"/>
      </w:tblGrid>
      <w:tr w:rsidR="00000000" w14:paraId="2B24B61F" w14:textId="77777777" w:rsidTr="00B93F79">
        <w:trPr>
          <w:cantSplit/>
        </w:trPr>
        <w:tc>
          <w:tcPr>
            <w:tcW w:w="1100" w:type="pct"/>
            <w:shd w:val="clear" w:color="auto" w:fill="1F4E79"/>
            <w:tcMar>
              <w:top w:w="100" w:type="dxa"/>
              <w:left w:w="120" w:type="dxa"/>
              <w:bottom w:w="100" w:type="dxa"/>
              <w:right w:w="120" w:type="dxa"/>
            </w:tcMar>
            <w:vAlign w:val="center"/>
            <w:hideMark/>
          </w:tcPr>
          <w:p w14:paraId="356B4A92"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Integrante</w:t>
            </w:r>
          </w:p>
        </w:tc>
        <w:tc>
          <w:tcPr>
            <w:tcW w:w="1300" w:type="pct"/>
            <w:shd w:val="clear" w:color="auto" w:fill="1F4E79"/>
            <w:tcMar>
              <w:top w:w="100" w:type="dxa"/>
              <w:left w:w="120" w:type="dxa"/>
              <w:bottom w:w="100" w:type="dxa"/>
              <w:right w:w="120" w:type="dxa"/>
            </w:tcMar>
            <w:vAlign w:val="center"/>
            <w:hideMark/>
          </w:tcPr>
          <w:p w14:paraId="701897C8"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shd w:val="clear" w:color="auto" w:fill="1F4E79"/>
            <w:tcMar>
              <w:top w:w="100" w:type="dxa"/>
              <w:left w:w="120" w:type="dxa"/>
              <w:bottom w:w="100" w:type="dxa"/>
              <w:right w:w="120" w:type="dxa"/>
            </w:tcMar>
            <w:vAlign w:val="center"/>
            <w:hideMark/>
          </w:tcPr>
          <w:p w14:paraId="7A83BE33"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cubre</w:t>
            </w:r>
          </w:p>
        </w:tc>
      </w:tr>
      <w:tr w:rsidR="00000000" w14:paraId="49A11EA8"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A6B8606"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Joaquín Díaz (yo)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A0167F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Jefe de proyecto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2FDB1F7"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Visión del producto, priorización y coordinación del equipo.</w:t>
            </w:r>
          </w:p>
        </w:tc>
      </w:tr>
      <w:tr w:rsidR="00000000" w14:paraId="42630A39"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521E946"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lastRenderedPageBreak/>
              <w:t>Ariel Cariqueo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0FEFEE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Arquitectura y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1855037"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Diseño técnico, backend, frontend y aplicación de escritorio.</w:t>
            </w:r>
          </w:p>
        </w:tc>
      </w:tr>
      <w:tr w:rsidR="00000000" w14:paraId="1166C022"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C8C080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Benjamín Repetto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31D77F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Desarrollo e integraciones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8F52C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Pagos, pedidos en línea y operación del local.</w:t>
            </w:r>
          </w:p>
        </w:tc>
      </w:tr>
    </w:tbl>
    <w:p w14:paraId="2DE5A228" w14:textId="77777777" w:rsidR="00EC7CC9" w:rsidRDefault="00EC7CC9">
      <w:pPr>
        <w:rPr>
          <w:rFonts w:ascii="Calibri" w:eastAsia="Times New Roman" w:hAnsi="Calibri" w:cs="Calibri"/>
          <w:vanish/>
          <w:color w:val="222222"/>
          <w:sz w:val="22"/>
          <w:szCs w:val="22"/>
          <w:lang w:val="es-ES"/>
        </w:rPr>
      </w:pPr>
    </w:p>
    <w:tbl>
      <w:tblPr>
        <w:tblW w:w="5000" w:type="pct"/>
        <w:tblCellMar>
          <w:top w:w="15" w:type="dxa"/>
          <w:left w:w="15" w:type="dxa"/>
          <w:bottom w:w="15" w:type="dxa"/>
          <w:right w:w="15" w:type="dxa"/>
        </w:tblCellMar>
        <w:tblLook w:val="04A0" w:firstRow="1" w:lastRow="0" w:firstColumn="1" w:lastColumn="0" w:noHBand="0" w:noVBand="1"/>
      </w:tblPr>
      <w:tblGrid>
        <w:gridCol w:w="2071"/>
        <w:gridCol w:w="2447"/>
        <w:gridCol w:w="4895"/>
      </w:tblGrid>
      <w:tr w:rsidR="00000000" w14:paraId="6FB876BC" w14:textId="77777777" w:rsidTr="00B93F79">
        <w:trPr>
          <w:cantSplit/>
        </w:trPr>
        <w:tc>
          <w:tcPr>
            <w:tcW w:w="1100" w:type="pct"/>
            <w:shd w:val="clear" w:color="auto" w:fill="1F4E79"/>
            <w:tcMar>
              <w:top w:w="100" w:type="dxa"/>
              <w:left w:w="120" w:type="dxa"/>
              <w:bottom w:w="100" w:type="dxa"/>
              <w:right w:w="120" w:type="dxa"/>
            </w:tcMar>
            <w:vAlign w:val="center"/>
            <w:hideMark/>
          </w:tcPr>
          <w:p w14:paraId="5D8AAF26"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Quién</w:t>
            </w:r>
          </w:p>
        </w:tc>
        <w:tc>
          <w:tcPr>
            <w:tcW w:w="1300" w:type="pct"/>
            <w:shd w:val="clear" w:color="auto" w:fill="1F4E79"/>
            <w:tcMar>
              <w:top w:w="100" w:type="dxa"/>
              <w:left w:w="120" w:type="dxa"/>
              <w:bottom w:w="100" w:type="dxa"/>
              <w:right w:w="120" w:type="dxa"/>
            </w:tcMar>
            <w:vAlign w:val="center"/>
            <w:hideMark/>
          </w:tcPr>
          <w:p w14:paraId="2C6E1DBF"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real</w:t>
            </w:r>
          </w:p>
        </w:tc>
        <w:tc>
          <w:tcPr>
            <w:tcW w:w="0" w:type="auto"/>
            <w:shd w:val="clear" w:color="auto" w:fill="1F4E79"/>
            <w:tcMar>
              <w:top w:w="100" w:type="dxa"/>
              <w:left w:w="120" w:type="dxa"/>
              <w:bottom w:w="100" w:type="dxa"/>
              <w:right w:w="120" w:type="dxa"/>
            </w:tcMar>
            <w:vAlign w:val="center"/>
            <w:hideMark/>
          </w:tcPr>
          <w:p w14:paraId="1777F32B"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implica</w:t>
            </w:r>
          </w:p>
        </w:tc>
      </w:tr>
      <w:tr w:rsidR="00000000" w14:paraId="1E3A1482"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2AFFA65"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Mitzi</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4259DF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Dueña de La 200</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22A5CE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sistema se construye para su local. Administra desde el escritorio.</w:t>
            </w:r>
          </w:p>
        </w:tc>
      </w:tr>
      <w:tr w:rsidR="00000000" w14:paraId="6B744F70"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53180D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Trabajadores mayores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7297C9F"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Usuario principal del POS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D9EAD8A"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Operan el local día a día. Si no pueden usarlo, el proyecto no sirve.</w:t>
            </w:r>
          </w:p>
        </w:tc>
      </w:tr>
      <w:tr w:rsidR="00000000" w14:paraId="11F6CCA4"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818606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Residentes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A36BAF7"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Quien compra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0AF590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Piden, pagan y retiran con nombre y teléfono.</w:t>
            </w:r>
          </w:p>
        </w:tc>
      </w:tr>
    </w:tbl>
    <w:p w14:paraId="44156F7E"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Esta autoevaluación se concentra en visión, priorización y coordinación. No me atribuyo el diseño técnico de Ariel ni las integraciones de pago de Benjamín.</w:t>
      </w:r>
    </w:p>
    <w:p w14:paraId="05630C4B"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3. Propósito y escala</w:t>
      </w:r>
    </w:p>
    <w:tbl>
      <w:tblPr>
        <w:tblW w:w="5000" w:type="pct"/>
        <w:tblCellMar>
          <w:top w:w="15" w:type="dxa"/>
          <w:left w:w="15" w:type="dxa"/>
          <w:bottom w:w="15" w:type="dxa"/>
          <w:right w:w="15" w:type="dxa"/>
        </w:tblCellMar>
        <w:tblLook w:val="04A0" w:firstRow="1" w:lastRow="0" w:firstColumn="1" w:lastColumn="0" w:noHBand="0" w:noVBand="1"/>
      </w:tblPr>
      <w:tblGrid>
        <w:gridCol w:w="1694"/>
        <w:gridCol w:w="7719"/>
      </w:tblGrid>
      <w:tr w:rsidR="00000000" w14:paraId="55B07661" w14:textId="77777777" w:rsidTr="00B93F79">
        <w:trPr>
          <w:cantSplit/>
        </w:trPr>
        <w:tc>
          <w:tcPr>
            <w:tcW w:w="900" w:type="pct"/>
            <w:shd w:val="clear" w:color="auto" w:fill="1F4E79"/>
            <w:tcMar>
              <w:top w:w="100" w:type="dxa"/>
              <w:left w:w="120" w:type="dxa"/>
              <w:bottom w:w="100" w:type="dxa"/>
              <w:right w:w="120" w:type="dxa"/>
            </w:tcMar>
            <w:vAlign w:val="center"/>
            <w:hideMark/>
          </w:tcPr>
          <w:p w14:paraId="43DB52B7"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50011C88"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Significado en esta fase</w:t>
            </w:r>
          </w:p>
        </w:tc>
      </w:tr>
      <w:tr w:rsidR="00000000" w14:paraId="7A6CC0DC"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DBA536F"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01FAE41"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Conozco la competencia; aún no hay evidencia suficiente en este proyecto.</w:t>
            </w:r>
          </w:p>
        </w:tc>
      </w:tr>
      <w:tr w:rsidR="00000000" w14:paraId="575CFC8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92FC28A"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8470378"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estoy aplicando con evidencia parcial.</w:t>
            </w:r>
          </w:p>
        </w:tc>
      </w:tr>
      <w:tr w:rsidR="00000000" w14:paraId="58D5C125"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5513458"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751D14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demuestro de forma consistente en lo definido en Fase 1.</w:t>
            </w:r>
          </w:p>
        </w:tc>
      </w:tr>
      <w:tr w:rsidR="00000000" w14:paraId="6CE5361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B5F7F1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Destacado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99A3B6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 la uso a la ligera en esta fase.</w:t>
            </w:r>
          </w:p>
        </w:tc>
      </w:tr>
    </w:tbl>
    <w:p w14:paraId="30598E4A"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4. El Proyecto APT y mi rol</w:t>
      </w:r>
    </w:p>
    <w:p w14:paraId="76B476AF"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lastRenderedPageBreak/>
        <w:t>La 200 es el local de Mitzi en una parcelación: productos de limpieza, atendido por trabajadores mayores. El problema no es que no existan sistemas, es que no existen para este local ni para quienes lo atienden.</w:t>
      </w:r>
    </w:p>
    <w:p w14:paraId="043A148F"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Mi trabajo en Fase 1 fue sostener la intención de la propuesta —</w:t>
      </w:r>
      <w:r>
        <w:rPr>
          <w:rFonts w:ascii="Calibri" w:hAnsi="Calibri" w:cs="Calibri"/>
          <w:b/>
          <w:bCs/>
          <w:color w:val="222222"/>
          <w:sz w:val="22"/>
          <w:szCs w:val="22"/>
          <w:lang w:val="es-ES"/>
        </w:rPr>
        <w:t>incluir</w:t>
      </w:r>
      <w:r>
        <w:rPr>
          <w:rFonts w:ascii="Calibri" w:hAnsi="Calibri" w:cs="Calibri"/>
          <w:color w:val="222222"/>
          <w:sz w:val="22"/>
          <w:szCs w:val="22"/>
          <w:lang w:val="es-ES"/>
        </w:rPr>
        <w:t xml:space="preserve"> a quien atiende, </w:t>
      </w:r>
      <w:r>
        <w:rPr>
          <w:rFonts w:ascii="Calibri" w:hAnsi="Calibri" w:cs="Calibri"/>
          <w:b/>
          <w:bCs/>
          <w:color w:val="222222"/>
          <w:sz w:val="22"/>
          <w:szCs w:val="22"/>
          <w:lang w:val="es-ES"/>
        </w:rPr>
        <w:t>cuidar</w:t>
      </w:r>
      <w:r>
        <w:rPr>
          <w:rFonts w:ascii="Calibri" w:hAnsi="Calibri" w:cs="Calibri"/>
          <w:color w:val="222222"/>
          <w:sz w:val="22"/>
          <w:szCs w:val="22"/>
          <w:lang w:val="es-ES"/>
        </w:rPr>
        <w:t xml:space="preserve"> a quien compra, </w:t>
      </w:r>
      <w:r>
        <w:rPr>
          <w:rFonts w:ascii="Calibri" w:hAnsi="Calibri" w:cs="Calibri"/>
          <w:b/>
          <w:bCs/>
          <w:color w:val="222222"/>
          <w:sz w:val="22"/>
          <w:szCs w:val="22"/>
          <w:lang w:val="es-ES"/>
        </w:rPr>
        <w:t>ordenar</w:t>
      </w:r>
      <w:r>
        <w:rPr>
          <w:rFonts w:ascii="Calibri" w:hAnsi="Calibri" w:cs="Calibri"/>
          <w:color w:val="222222"/>
          <w:sz w:val="22"/>
          <w:szCs w:val="22"/>
          <w:lang w:val="es-ES"/>
        </w:rPr>
        <w:t xml:space="preserve"> el negocio— y convertirla en un backlog que el equipo pueda construir. Prioricé: admin fuera de la tablet, retiro con nombre y teléfono (se descartó WhatsApp), ágil y no Waterfall, relato correcto (parcelación, limpieza, Mitzi no es integrante).</w:t>
      </w:r>
    </w:p>
    <w:p w14:paraId="43336487"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Las tres puertas las diseña Ariel. Los pagos y la operación del mostrador las cierra Benjamín. Yo decido qué entra en cada sprint y qué se recorta para que el local pueda probar un incremento, no un sistema al final del ramo.</w:t>
      </w:r>
    </w:p>
    <w:p w14:paraId="25A459D3" w14:textId="77777777" w:rsidR="00EC7CC9" w:rsidRDefault="00EC7CC9">
      <w:pPr>
        <w:pStyle w:val="NormalWeb"/>
        <w:rPr>
          <w:rFonts w:ascii="Calibri" w:hAnsi="Calibri" w:cs="Calibri"/>
          <w:color w:val="222222"/>
          <w:sz w:val="22"/>
          <w:szCs w:val="22"/>
          <w:lang w:val="es-ES"/>
        </w:rPr>
      </w:pPr>
      <w:r>
        <w:rPr>
          <w:rFonts w:ascii="Calibri" w:hAnsi="Calibri" w:cs="Calibri"/>
          <w:b/>
          <w:bCs/>
          <w:color w:val="222222"/>
          <w:sz w:val="22"/>
          <w:szCs w:val="22"/>
          <w:lang w:val="es-ES"/>
        </w:rPr>
        <w:t>Objetivo general (propuesta).</w:t>
      </w:r>
      <w:r>
        <w:rPr>
          <w:rFonts w:ascii="Calibri" w:hAnsi="Calibri" w:cs="Calibri"/>
          <w:color w:val="222222"/>
          <w:sz w:val="22"/>
          <w:szCs w:val="22"/>
          <w:lang w:val="es-ES"/>
        </w:rPr>
        <w:t xml:space="preserve"> Desarrollar un sistema digital de gestión, venta y retiro para La 200, con interfaz accesible para trabajadores mayores y canal de pedidos en línea, sin excluir a quienes atienden ni a quienes compran.</w:t>
      </w:r>
    </w:p>
    <w:tbl>
      <w:tblPr>
        <w:tblW w:w="5000" w:type="pct"/>
        <w:tblCellMar>
          <w:top w:w="15" w:type="dxa"/>
          <w:left w:w="15" w:type="dxa"/>
          <w:bottom w:w="15" w:type="dxa"/>
          <w:right w:w="15" w:type="dxa"/>
        </w:tblCellMar>
        <w:tblLook w:val="04A0" w:firstRow="1" w:lastRow="0" w:firstColumn="1" w:lastColumn="0" w:noHBand="0" w:noVBand="1"/>
      </w:tblPr>
      <w:tblGrid>
        <w:gridCol w:w="753"/>
        <w:gridCol w:w="2636"/>
        <w:gridCol w:w="6024"/>
      </w:tblGrid>
      <w:tr w:rsidR="00000000" w14:paraId="0AB7C40B" w14:textId="77777777" w:rsidTr="00B93F79">
        <w:trPr>
          <w:cantSplit/>
        </w:trPr>
        <w:tc>
          <w:tcPr>
            <w:tcW w:w="400" w:type="pct"/>
            <w:shd w:val="clear" w:color="auto" w:fill="1F4E79"/>
            <w:tcMar>
              <w:top w:w="100" w:type="dxa"/>
              <w:left w:w="120" w:type="dxa"/>
              <w:bottom w:w="100" w:type="dxa"/>
              <w:right w:w="120" w:type="dxa"/>
            </w:tcMar>
            <w:vAlign w:val="center"/>
            <w:hideMark/>
          </w:tcPr>
          <w:p w14:paraId="2D16B1C5"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w:t>
            </w:r>
          </w:p>
        </w:tc>
        <w:tc>
          <w:tcPr>
            <w:tcW w:w="1400" w:type="pct"/>
            <w:shd w:val="clear" w:color="auto" w:fill="1F4E79"/>
            <w:tcMar>
              <w:top w:w="100" w:type="dxa"/>
              <w:left w:w="120" w:type="dxa"/>
              <w:bottom w:w="100" w:type="dxa"/>
              <w:right w:w="120" w:type="dxa"/>
            </w:tcMar>
            <w:vAlign w:val="center"/>
            <w:hideMark/>
          </w:tcPr>
          <w:p w14:paraId="5AAE9C4B"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Objetivo específico</w:t>
            </w:r>
          </w:p>
        </w:tc>
        <w:tc>
          <w:tcPr>
            <w:tcW w:w="0" w:type="auto"/>
            <w:shd w:val="clear" w:color="auto" w:fill="1F4E79"/>
            <w:tcMar>
              <w:top w:w="100" w:type="dxa"/>
              <w:left w:w="120" w:type="dxa"/>
              <w:bottom w:w="100" w:type="dxa"/>
              <w:right w:w="120" w:type="dxa"/>
            </w:tcMar>
            <w:vAlign w:val="center"/>
            <w:hideMark/>
          </w:tcPr>
          <w:p w14:paraId="77AEDF41"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Cómo lo priorizo desde mi rol</w:t>
            </w:r>
          </w:p>
        </w:tc>
      </w:tr>
      <w:tr w:rsidR="00000000" w14:paraId="0D299D9A"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6E87E30"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01</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03DC70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POS accesible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D08942F"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Primero en el backlog: si el trabajador mayor no cobra, no hay producto.</w:t>
            </w:r>
          </w:p>
        </w:tc>
      </w:tr>
      <w:tr w:rsidR="00000000" w14:paraId="3BAE5318"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08FDE36"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02</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A4C791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Tienda y retiro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2CF098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Segundo bloque (sprint 2), con retiro identificado.</w:t>
            </w:r>
          </w:p>
        </w:tc>
      </w:tr>
      <w:tr w:rsidR="00000000" w14:paraId="12F2BB7D"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9B696A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03</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CBDB9AA"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Pagos chilenos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5888F6A"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Sprint 3, a cargo de Benjamín: efectivo, TUU y Webpay.</w:t>
            </w:r>
          </w:p>
        </w:tc>
      </w:tr>
      <w:tr w:rsidR="00000000" w14:paraId="61B6DF56"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50F662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04</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ACDD0E9"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Inventario en vivo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4D45B15"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Núcleo técnico de Ariel; yo exijo que se vea en las tres puertas.</w:t>
            </w:r>
          </w:p>
        </w:tc>
      </w:tr>
      <w:tr w:rsidR="00000000" w14:paraId="0F683B92"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FA2D49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05</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4C353D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Admin protegida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4753468"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Prioridad de seguridad de producto: Mitzi no administra en la tablet.</w:t>
            </w:r>
          </w:p>
        </w:tc>
      </w:tr>
      <w:tr w:rsidR="00000000" w14:paraId="09D77F10"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C215F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06</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CD0D0D0"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Control del negocio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1E7849E"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Reportes y cierre de caja para Mitzi, al cierre de los sprints de escritorio.</w:t>
            </w:r>
          </w:p>
        </w:tc>
      </w:tr>
    </w:tbl>
    <w:p w14:paraId="2B323E3D"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Metodología ágil, cinco sprints. Un plan Waterfall habría documentado un sistema que el local no iba a usar: los requisitos ya cambiaron.</w:t>
      </w:r>
    </w:p>
    <w:p w14:paraId="418A7131"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5. Intereses profesionales</w:t>
      </w:r>
    </w:p>
    <w:p w14:paraId="77254621"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El rol de jefe de proyecto no es casual. Me interesa llevar un producto de software desde el problema del cliente hasta un incremento que se pueda probar, con un equipo chico y un usuario real. Eso se acerca a gestión de proyectos informáticos, a transformación digital de un comercio pequeño y a coordinar especialidades (arquitectura e integraciones) sin mezclarlas.</w:t>
      </w:r>
    </w:p>
    <w:p w14:paraId="6C005E51"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La 200 me obliga a priorizar con una restricción ética de la propia propuesta: si el trabajador mayor no puede usar el POS, el proyecto no sirve, aunque el código esté “bien hecho”.</w:t>
      </w:r>
    </w:p>
    <w:p w14:paraId="652F2CDB"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6. Relación con el perfil de egreso</w:t>
      </w:r>
    </w:p>
    <w:p w14:paraId="5DD8A8E5"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El perfil de Ingeniería en Informática de Duoc UC incluye gestión de proyectos, levantamiento de requerimientos, desarrollo e integración, seguridad y calidad, más trabajo en equipo e innovación. En el equipo, yo cubro sobre todo la gestión y el levantamiento: traducir el local (cuaderno, parcelación, Mitzi, trabajadores mayores) a un proyecto factible, con roles y sprints. Ariel cubre arquitectura y desarrollo; Benjamín, integración de pagos y operación.</w:t>
      </w:r>
    </w:p>
    <w:p w14:paraId="5BD44323"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7. Autoevaluación — competencias de especialidad</w:t>
      </w:r>
    </w:p>
    <w:tbl>
      <w:tblPr>
        <w:tblW w:w="5000" w:type="pct"/>
        <w:tblCellMar>
          <w:top w:w="15" w:type="dxa"/>
          <w:left w:w="15" w:type="dxa"/>
          <w:bottom w:w="15" w:type="dxa"/>
          <w:right w:w="15" w:type="dxa"/>
        </w:tblCellMar>
        <w:tblLook w:val="04A0" w:firstRow="1" w:lastRow="0" w:firstColumn="1" w:lastColumn="0" w:noHBand="0" w:noVBand="1"/>
      </w:tblPr>
      <w:tblGrid>
        <w:gridCol w:w="3012"/>
        <w:gridCol w:w="1130"/>
        <w:gridCol w:w="5271"/>
      </w:tblGrid>
      <w:tr w:rsidR="00000000" w14:paraId="2F2F10A4" w14:textId="77777777" w:rsidTr="00B93F79">
        <w:trPr>
          <w:cantSplit/>
        </w:trPr>
        <w:tc>
          <w:tcPr>
            <w:tcW w:w="1600" w:type="pct"/>
            <w:shd w:val="clear" w:color="auto" w:fill="1F4E79"/>
            <w:tcMar>
              <w:top w:w="100" w:type="dxa"/>
              <w:left w:w="120" w:type="dxa"/>
              <w:bottom w:w="100" w:type="dxa"/>
              <w:right w:w="120" w:type="dxa"/>
            </w:tcMar>
            <w:vAlign w:val="center"/>
            <w:hideMark/>
          </w:tcPr>
          <w:p w14:paraId="79208FC5"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Competencia</w:t>
            </w:r>
          </w:p>
        </w:tc>
        <w:tc>
          <w:tcPr>
            <w:tcW w:w="600" w:type="pct"/>
            <w:shd w:val="clear" w:color="auto" w:fill="1F4E79"/>
            <w:tcMar>
              <w:top w:w="100" w:type="dxa"/>
              <w:left w:w="120" w:type="dxa"/>
              <w:bottom w:w="100" w:type="dxa"/>
              <w:right w:w="120" w:type="dxa"/>
            </w:tcMar>
            <w:vAlign w:val="center"/>
            <w:hideMark/>
          </w:tcPr>
          <w:p w14:paraId="713874A5"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1DDFD65B"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Evidencia desde mi rol</w:t>
            </w:r>
          </w:p>
        </w:tc>
      </w:tr>
      <w:tr w:rsidR="00000000" w14:paraId="6BFB725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B9E242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Ofrecer propuestas de solución informática analizando procesos de la organización.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CDE4F2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78E5FBC"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Di forma a la propuesta: problema, usuarios, intención (incluir / cuidar / ordenar) y recortes (no kiosco, no bebidas, Mitzi no es integrante). El análisis del proceso actual (cuaderno, exclusión, sin canal de pedido) es la base de la priorización.</w:t>
            </w:r>
          </w:p>
        </w:tc>
      </w:tr>
      <w:tr w:rsidR="00000000" w14:paraId="78496CE0"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85EFCB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Desarrollar una solución de software sistematizando el proceso.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F1151BE"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679C36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 xml:space="preserve">No construyo el repositorio: lo coordino. Git local ahora, GitHub institucional con formato de fases. Ariel organiza </w:t>
            </w:r>
            <w:r>
              <w:rPr>
                <w:rFonts w:ascii="Calibri" w:eastAsia="Times New Roman" w:hAnsi="Calibri" w:cs="Calibri"/>
                <w:i/>
                <w:iCs/>
                <w:color w:val="222222"/>
                <w:sz w:val="20"/>
                <w:szCs w:val="20"/>
              </w:rPr>
              <w:t>web/</w:t>
            </w:r>
            <w:r>
              <w:rPr>
                <w:rFonts w:ascii="Calibri" w:eastAsia="Times New Roman" w:hAnsi="Calibri" w:cs="Calibri"/>
                <w:color w:val="222222"/>
                <w:sz w:val="20"/>
                <w:szCs w:val="20"/>
              </w:rPr>
              <w:t xml:space="preserve"> y </w:t>
            </w:r>
            <w:r>
              <w:rPr>
                <w:rFonts w:ascii="Calibri" w:eastAsia="Times New Roman" w:hAnsi="Calibri" w:cs="Calibri"/>
                <w:i/>
                <w:iCs/>
                <w:color w:val="222222"/>
                <w:sz w:val="20"/>
                <w:szCs w:val="20"/>
              </w:rPr>
              <w:t>desktop/</w:t>
            </w:r>
            <w:r>
              <w:rPr>
                <w:rFonts w:ascii="Calibri" w:eastAsia="Times New Roman" w:hAnsi="Calibri" w:cs="Calibri"/>
                <w:color w:val="222222"/>
                <w:sz w:val="20"/>
                <w:szCs w:val="20"/>
              </w:rPr>
              <w:t>. Yo exijo evidencias con nombres y autoría.</w:t>
            </w:r>
          </w:p>
        </w:tc>
      </w:tr>
      <w:tr w:rsidR="00000000" w14:paraId="04F52935"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3E2CB41"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modelos de datos.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E9C5C73"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F936777"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Defino qué datos necesita el negocio (stock, pedido, retiro, caja). El modelo lo construye Ariel. Debo validarlo con Mitzi en Fase 2, no diseñarlo yo.</w:t>
            </w:r>
          </w:p>
        </w:tc>
      </w:tr>
      <w:tr w:rsidR="00000000" w14:paraId="03621636"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C3A9C29"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Programar consultas o rutinas de base de datos.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F85BCCA"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8A880C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Fuera del núcleo de mi rol. Reviso que el backlog pida integridad (no vender sin stock) y trazabilidad de retiro.</w:t>
            </w:r>
          </w:p>
        </w:tc>
      </w:tr>
      <w:tr w:rsidR="00000000" w14:paraId="236F3133"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4FAD20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programas de variada complejidad.</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5578001"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 / 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8D661B6"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No me autoevalúo como desarrollador principal. Coordino que Ariel y Benjamín cubran las tres puertas y los pagos, y que el aporte de cada uno se vea en Git.</w:t>
            </w:r>
          </w:p>
        </w:tc>
      </w:tr>
      <w:tr w:rsidR="00000000" w14:paraId="4EDD562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BBF403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Realizar pruebas de certificación.</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30EDA16"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BD17E0C"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Prioricé “cada incremento se prueba en el local”. Aún no hay plan formal de casos. En Fase 2 armo el criterio de aceptación (POS al primer toque, retiro identificado, 2FA de Mitzi) y lo coordino con el equipo.</w:t>
            </w:r>
          </w:p>
        </w:tc>
      </w:tr>
      <w:tr w:rsidR="00000000" w14:paraId="64CAD2D9"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C3F9839"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Construir el modelo arquitectónico.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EBF8C1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56D14FC"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arquitectura de tres puertas es de Ariel. Yo la prioricé como decisión de producto: separar a Mitzi, al trabajador y al cliente. No dibujo el backend.</w:t>
            </w:r>
          </w:p>
        </w:tc>
      </w:tr>
      <w:tr w:rsidR="00000000" w14:paraId="2AA1EFF0"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5407BDBA"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Implementar soluciones sistémicas para optimizar procesos.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8065BD1"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6FD333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optimización que priorizo es sacar el cuaderno y el admin de la tablet, no agregar funciones. La implementación la hacen Ariel y Benjamín.</w:t>
            </w:r>
          </w:p>
        </w:tc>
      </w:tr>
      <w:tr w:rsidR="00000000" w14:paraId="61D2E6E8"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17E9DCF"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Resolver vulnerabilidades y seguridad.</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178DCF4"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4C12C71"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Decisiones de producto: se descarta WhatsApp; retiro con nombre y teléfono; admin con Authenticator. Ariel las implementa en escritorio. Yo las sostengo cuando aparece la “solución fácil”.</w:t>
            </w:r>
          </w:p>
        </w:tc>
      </w:tr>
      <w:tr w:rsidR="00000000" w14:paraId="7A5F9A3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2F135C9"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Gestionar proyectos informáticos, ofreciendo alternativas para la toma de decisiones.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AA94241"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A5F702F"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Competencia central de mi rol. Alternativas ya cerradas: WhatsApp vs identificación; admin en web vs escritorio + 2FA; Waterfall vs ágil (cinco sprints). Coordino a Ariel y Benjamín sin mezclar sus láminas.</w:t>
            </w:r>
          </w:p>
        </w:tc>
      </w:tr>
      <w:tr w:rsidR="00000000" w14:paraId="44692CD4"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0ACBD7F"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Transformación de datos para la toma de decisiones.</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DEE98EA"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Inicial / 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56D1271"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Prioricé reportes, stock bajo y cierre de caja para Mitzi (objetivo 06). En Fase 1 hay poco volumen. En Fase 2 exijo esas pantallas en el escritorio.</w:t>
            </w:r>
          </w:p>
        </w:tc>
      </w:tr>
    </w:tbl>
    <w:p w14:paraId="11E98833"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8. Competencias genéricas relevantes</w:t>
      </w:r>
    </w:p>
    <w:tbl>
      <w:tblPr>
        <w:tblW w:w="5000" w:type="pct"/>
        <w:tblCellMar>
          <w:top w:w="15" w:type="dxa"/>
          <w:left w:w="15" w:type="dxa"/>
          <w:bottom w:w="15" w:type="dxa"/>
          <w:right w:w="15" w:type="dxa"/>
        </w:tblCellMar>
        <w:tblLook w:val="04A0" w:firstRow="1" w:lastRow="0" w:firstColumn="1" w:lastColumn="0" w:noHBand="0" w:noVBand="1"/>
      </w:tblPr>
      <w:tblGrid>
        <w:gridCol w:w="3012"/>
        <w:gridCol w:w="1130"/>
        <w:gridCol w:w="5271"/>
      </w:tblGrid>
      <w:tr w:rsidR="00000000" w14:paraId="1BC85DB0" w14:textId="77777777" w:rsidTr="00B93F79">
        <w:trPr>
          <w:cantSplit/>
        </w:trPr>
        <w:tc>
          <w:tcPr>
            <w:tcW w:w="1600" w:type="pct"/>
            <w:shd w:val="clear" w:color="auto" w:fill="1F4E79"/>
            <w:tcMar>
              <w:top w:w="100" w:type="dxa"/>
              <w:left w:w="120" w:type="dxa"/>
              <w:bottom w:w="100" w:type="dxa"/>
              <w:right w:w="120" w:type="dxa"/>
            </w:tcMar>
            <w:vAlign w:val="center"/>
            <w:hideMark/>
          </w:tcPr>
          <w:p w14:paraId="471AD56F"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Competencia</w:t>
            </w:r>
          </w:p>
        </w:tc>
        <w:tc>
          <w:tcPr>
            <w:tcW w:w="600" w:type="pct"/>
            <w:shd w:val="clear" w:color="auto" w:fill="1F4E79"/>
            <w:tcMar>
              <w:top w:w="100" w:type="dxa"/>
              <w:left w:w="120" w:type="dxa"/>
              <w:bottom w:w="100" w:type="dxa"/>
              <w:right w:w="120" w:type="dxa"/>
            </w:tcMar>
            <w:vAlign w:val="center"/>
            <w:hideMark/>
          </w:tcPr>
          <w:p w14:paraId="6B7AD30C"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Nivel</w:t>
            </w:r>
          </w:p>
        </w:tc>
        <w:tc>
          <w:tcPr>
            <w:tcW w:w="0" w:type="auto"/>
            <w:shd w:val="clear" w:color="auto" w:fill="1F4E79"/>
            <w:tcMar>
              <w:top w:w="100" w:type="dxa"/>
              <w:left w:w="120" w:type="dxa"/>
              <w:bottom w:w="100" w:type="dxa"/>
              <w:right w:w="120" w:type="dxa"/>
            </w:tcMar>
            <w:vAlign w:val="center"/>
            <w:hideMark/>
          </w:tcPr>
          <w:p w14:paraId="61FF5763"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Evidencia</w:t>
            </w:r>
          </w:p>
        </w:tc>
      </w:tr>
      <w:tr w:rsidR="00000000" w14:paraId="7C0923BB"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0BEF1EA"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Comunicar en forma oral o escrita.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8539B1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A7094C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propuesta de 12 láminas está en lenguaje de producto. Coordiné que el relato no se contradijera (parcelación, limpieza, roles).</w:t>
            </w:r>
          </w:p>
        </w:tc>
      </w:tr>
      <w:tr w:rsidR="00000000" w14:paraId="0BDC81D5"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5ACC408"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Elaborar proyectos innovadores de valor social y productivo.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FE92D9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Logrado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F85D22B"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valor es incluir a trabajadores mayores y ordenar un local real, no una app de moda.</w:t>
            </w:r>
          </w:p>
        </w:tc>
      </w:tr>
      <w:tr w:rsidR="00000000" w14:paraId="40B06382"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56D836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Habilidad emprendedora.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7557A52A"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E6841C8"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El proyecto nace de un local existente. Hay que recortar para que quepa en un ramo y siga siendo útil para Mitzi.</w:t>
            </w:r>
          </w:p>
        </w:tc>
      </w:tr>
      <w:tr w:rsidR="00000000" w14:paraId="6014D357"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9E64180"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Trabajar en equipo.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216BAC16"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3AB580A3"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Roles de la lámina 2, sin convertir a Mitzi en cuarta alumna. En Fase 2 el repo debe mostrar el aporte de cada uno: la pauta lo evalúa.</w:t>
            </w:r>
          </w:p>
        </w:tc>
      </w:tr>
      <w:tr w:rsidR="00000000" w14:paraId="652B6BA4" w14:textId="77777777" w:rsidTr="00B93F79">
        <w:trPr>
          <w:cantSplit/>
        </w:trPr>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19FCA08D"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Ética profesional y aprendizaje permanente.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BA802F0" w14:textId="77777777" w:rsidR="00EC7CC9" w:rsidRDefault="00EC7CC9">
            <w:pPr>
              <w:spacing w:before="160" w:after="240"/>
              <w:rPr>
                <w:rFonts w:ascii="Calibri" w:eastAsia="Times New Roman" w:hAnsi="Calibri" w:cs="Calibri"/>
                <w:b/>
                <w:bCs/>
                <w:color w:val="1F4E79"/>
                <w:sz w:val="20"/>
                <w:szCs w:val="20"/>
              </w:rPr>
            </w:pPr>
            <w:r>
              <w:rPr>
                <w:rFonts w:ascii="Calibri" w:eastAsia="Times New Roman" w:hAnsi="Calibri" w:cs="Calibri"/>
                <w:b/>
                <w:bCs/>
                <w:color w:val="1F4E79"/>
                <w:sz w:val="20"/>
                <w:szCs w:val="20"/>
              </w:rPr>
              <w:t>En desarrollo</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7857021"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Se corrigió el relato a tiempo. Priorizar al usuario del POS por encima de la velocidad de desarrollo es una decisión ética de producto.</w:t>
            </w:r>
          </w:p>
        </w:tc>
      </w:tr>
    </w:tbl>
    <w:p w14:paraId="4DCD619F" w14:textId="77777777" w:rsidR="00EC7CC9" w:rsidRDefault="00EC7CC9">
      <w:pPr>
        <w:pStyle w:val="Heading2"/>
        <w:rPr>
          <w:rFonts w:ascii="Calibri" w:eastAsia="Times New Roman" w:hAnsi="Calibri" w:cs="Calibri"/>
          <w:lang w:val="es-ES"/>
        </w:rPr>
      </w:pPr>
      <w:r>
        <w:rPr>
          <w:rFonts w:ascii="Calibri" w:eastAsia="Times New Roman" w:hAnsi="Calibri" w:cs="Calibri"/>
          <w:lang w:val="es-ES"/>
        </w:rPr>
        <w:t>9. Fortalezas, brechas y compromiso</w:t>
      </w:r>
    </w:p>
    <w:p w14:paraId="5B26F1F1" w14:textId="77777777" w:rsidR="00EC7CC9" w:rsidRDefault="00EC7CC9">
      <w:pPr>
        <w:pStyle w:val="NormalWeb"/>
        <w:rPr>
          <w:rFonts w:ascii="Calibri" w:hAnsi="Calibri" w:cs="Calibri"/>
          <w:color w:val="222222"/>
          <w:sz w:val="22"/>
          <w:szCs w:val="22"/>
          <w:lang w:val="es-ES"/>
        </w:rPr>
      </w:pPr>
      <w:r>
        <w:rPr>
          <w:rFonts w:ascii="Calibri" w:hAnsi="Calibri" w:cs="Calibri"/>
          <w:b/>
          <w:bCs/>
          <w:color w:val="222222"/>
          <w:sz w:val="22"/>
          <w:szCs w:val="22"/>
          <w:lang w:val="es-ES"/>
        </w:rPr>
        <w:t>Fortalezas.</w:t>
      </w:r>
      <w:r>
        <w:rPr>
          <w:rFonts w:ascii="Calibri" w:hAnsi="Calibri" w:cs="Calibri"/>
          <w:color w:val="222222"/>
          <w:sz w:val="22"/>
          <w:szCs w:val="22"/>
          <w:lang w:val="es-ES"/>
        </w:rPr>
        <w:t xml:space="preserve"> </w:t>
      </w:r>
      <w:r>
        <w:rPr>
          <w:rFonts w:ascii="Calibri" w:hAnsi="Calibri" w:cs="Calibri"/>
          <w:color w:val="222222"/>
          <w:sz w:val="22"/>
          <w:szCs w:val="22"/>
          <w:lang w:val="es-ES"/>
        </w:rPr>
        <w:t>Traducir el local a una visión clara; recortar; sostener las tres intenciones; coordinar sin hacer el trabajo de los otros dos.</w:t>
      </w:r>
    </w:p>
    <w:p w14:paraId="001C9AF3" w14:textId="77777777" w:rsidR="00EC7CC9" w:rsidRDefault="00EC7CC9">
      <w:pPr>
        <w:pStyle w:val="NormalWeb"/>
        <w:rPr>
          <w:rFonts w:ascii="Calibri" w:hAnsi="Calibri" w:cs="Calibri"/>
          <w:color w:val="222222"/>
          <w:sz w:val="22"/>
          <w:szCs w:val="22"/>
          <w:lang w:val="es-ES"/>
        </w:rPr>
      </w:pPr>
      <w:r>
        <w:rPr>
          <w:rFonts w:ascii="Calibri" w:hAnsi="Calibri" w:cs="Calibri"/>
          <w:b/>
          <w:bCs/>
          <w:color w:val="222222"/>
          <w:sz w:val="22"/>
          <w:szCs w:val="22"/>
          <w:lang w:val="es-ES"/>
        </w:rPr>
        <w:t>Brechas.</w:t>
      </w:r>
      <w:r>
        <w:rPr>
          <w:rFonts w:ascii="Calibri" w:hAnsi="Calibri" w:cs="Calibri"/>
          <w:color w:val="222222"/>
          <w:sz w:val="22"/>
          <w:szCs w:val="22"/>
          <w:lang w:val="es-ES"/>
        </w:rPr>
        <w:t xml:space="preserve"> Criterios de aceptación escritos; equidad visible en Git; validación con Mitzi y con un trabajador mayor, no solo con el equipo.</w:t>
      </w:r>
    </w:p>
    <w:p w14:paraId="6470FB12" w14:textId="77777777" w:rsidR="00EC7CC9" w:rsidRDefault="00EC7CC9">
      <w:pPr>
        <w:pStyle w:val="NormalWeb"/>
        <w:rPr>
          <w:rFonts w:ascii="Calibri" w:hAnsi="Calibri" w:cs="Calibri"/>
          <w:color w:val="222222"/>
          <w:sz w:val="22"/>
          <w:szCs w:val="22"/>
          <w:lang w:val="es-ES"/>
        </w:rPr>
      </w:pPr>
      <w:r>
        <w:rPr>
          <w:rFonts w:ascii="Calibri" w:hAnsi="Calibri" w:cs="Calibri"/>
          <w:color w:val="222222"/>
          <w:sz w:val="22"/>
          <w:szCs w:val="22"/>
          <w:lang w:val="es-ES"/>
        </w:rPr>
        <w:t>No me autoevalúo en “destacado”. Mi compromiso en Fase 2: (1) backlog y sprints visibles; (2) no reabrir decisiones cerradas salvo que el local lo pida; (3) que Ariel y Benjamín aparezcan por su rol en el repositorio; (4) probar con el criterio de la propuesta, no con el del programador.</w:t>
      </w:r>
    </w:p>
    <w:tbl>
      <w:tblPr>
        <w:tblW w:w="5000" w:type="pct"/>
        <w:tblCellMar>
          <w:top w:w="15" w:type="dxa"/>
          <w:left w:w="15" w:type="dxa"/>
          <w:bottom w:w="15" w:type="dxa"/>
          <w:right w:w="15" w:type="dxa"/>
        </w:tblCellMar>
        <w:tblLook w:val="04A0" w:firstRow="1" w:lastRow="0" w:firstColumn="1" w:lastColumn="0" w:noHBand="0" w:noVBand="1"/>
      </w:tblPr>
      <w:tblGrid>
        <w:gridCol w:w="3010"/>
        <w:gridCol w:w="6395"/>
      </w:tblGrid>
      <w:tr w:rsidR="00000000" w14:paraId="1CA5C194" w14:textId="77777777" w:rsidTr="00B93F79">
        <w:trPr>
          <w:divId w:val="1733380730"/>
          <w:cantSplit/>
        </w:trPr>
        <w:tc>
          <w:tcPr>
            <w:tcW w:w="1600" w:type="pct"/>
            <w:shd w:val="clear" w:color="auto" w:fill="2E75B6"/>
            <w:tcMar>
              <w:top w:w="100" w:type="dxa"/>
              <w:left w:w="120" w:type="dxa"/>
              <w:bottom w:w="100" w:type="dxa"/>
              <w:right w:w="120" w:type="dxa"/>
            </w:tcMar>
            <w:vAlign w:val="center"/>
            <w:hideMark/>
          </w:tcPr>
          <w:p w14:paraId="5D5CD47B"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Estudiante</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4D504CF9"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Joaquín Díaz</w:t>
            </w:r>
          </w:p>
        </w:tc>
      </w:tr>
      <w:tr w:rsidR="00000000" w14:paraId="1931BE50" w14:textId="77777777" w:rsidTr="00B93F79">
        <w:trPr>
          <w:divId w:val="1733380730"/>
          <w:cantSplit/>
        </w:trPr>
        <w:tc>
          <w:tcPr>
            <w:tcW w:w="1600" w:type="pct"/>
            <w:shd w:val="clear" w:color="auto" w:fill="2E75B6"/>
            <w:tcMar>
              <w:top w:w="100" w:type="dxa"/>
              <w:left w:w="120" w:type="dxa"/>
              <w:bottom w:w="100" w:type="dxa"/>
              <w:right w:w="120" w:type="dxa"/>
            </w:tcMar>
            <w:vAlign w:val="center"/>
            <w:hideMark/>
          </w:tcPr>
          <w:p w14:paraId="1E000B6E"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Rol en la propuesta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02C34B70"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Jefe de proyecto — visión del producto, priorización y coordinación</w:t>
            </w:r>
          </w:p>
        </w:tc>
      </w:tr>
      <w:tr w:rsidR="00000000" w14:paraId="77F4543B" w14:textId="77777777" w:rsidTr="00B93F79">
        <w:trPr>
          <w:divId w:val="1733380730"/>
          <w:cantSplit/>
        </w:trPr>
        <w:tc>
          <w:tcPr>
            <w:tcW w:w="1600" w:type="pct"/>
            <w:shd w:val="clear" w:color="auto" w:fill="2E75B6"/>
            <w:tcMar>
              <w:top w:w="100" w:type="dxa"/>
              <w:left w:w="120" w:type="dxa"/>
              <w:bottom w:w="100" w:type="dxa"/>
              <w:right w:w="120" w:type="dxa"/>
            </w:tcMar>
            <w:vAlign w:val="center"/>
            <w:hideMark/>
          </w:tcPr>
          <w:p w14:paraId="245EC681"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 APT</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2F1F942"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La 200 — equipo: Joaquín Díaz, Ariel Cariqueo, Benjamín Repetto</w:t>
            </w:r>
          </w:p>
        </w:tc>
      </w:tr>
      <w:tr w:rsidR="00000000" w14:paraId="62DC3C30" w14:textId="77777777" w:rsidTr="00B93F79">
        <w:trPr>
          <w:divId w:val="1733380730"/>
          <w:cantSplit/>
        </w:trPr>
        <w:tc>
          <w:tcPr>
            <w:tcW w:w="1600" w:type="pct"/>
            <w:shd w:val="clear" w:color="auto" w:fill="2E75B6"/>
            <w:tcMar>
              <w:top w:w="100" w:type="dxa"/>
              <w:left w:w="120" w:type="dxa"/>
              <w:bottom w:w="100" w:type="dxa"/>
              <w:right w:w="120" w:type="dxa"/>
            </w:tcMar>
            <w:vAlign w:val="center"/>
            <w:hideMark/>
          </w:tcPr>
          <w:p w14:paraId="735053EA"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Fecha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BB03B34"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28 de agosto de 2026</w:t>
            </w:r>
          </w:p>
        </w:tc>
      </w:tr>
      <w:tr w:rsidR="00000000" w14:paraId="1E444DA4" w14:textId="77777777" w:rsidTr="00B93F79">
        <w:trPr>
          <w:divId w:val="1733380730"/>
          <w:cantSplit/>
        </w:trPr>
        <w:tc>
          <w:tcPr>
            <w:tcW w:w="1600" w:type="pct"/>
            <w:shd w:val="clear" w:color="auto" w:fill="2E75B6"/>
            <w:tcMar>
              <w:top w:w="100" w:type="dxa"/>
              <w:left w:w="120" w:type="dxa"/>
              <w:bottom w:w="100" w:type="dxa"/>
              <w:right w:w="120" w:type="dxa"/>
            </w:tcMar>
            <w:vAlign w:val="center"/>
            <w:hideMark/>
          </w:tcPr>
          <w:p w14:paraId="35FDF8D8" w14:textId="77777777" w:rsidR="00EC7CC9" w:rsidRDefault="00EC7CC9">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Firma</w:t>
            </w:r>
          </w:p>
        </w:tc>
        <w:tc>
          <w:tcPr>
            <w:tcW w:w="0" w:type="auto"/>
            <w:tcBorders>
              <w:top w:val="single" w:sz="6" w:space="0" w:color="8FAADC"/>
              <w:left w:val="single" w:sz="6" w:space="0" w:color="8FAADC"/>
              <w:bottom w:val="single" w:sz="6" w:space="0" w:color="8FAADC"/>
              <w:right w:val="single" w:sz="6" w:space="0" w:color="8FAADC"/>
            </w:tcBorders>
            <w:tcMar>
              <w:top w:w="100" w:type="dxa"/>
              <w:left w:w="120" w:type="dxa"/>
              <w:bottom w:w="100" w:type="dxa"/>
              <w:right w:w="120" w:type="dxa"/>
            </w:tcMar>
            <w:hideMark/>
          </w:tcPr>
          <w:p w14:paraId="6B405686" w14:textId="77777777" w:rsidR="00EC7CC9" w:rsidRDefault="00EC7CC9">
            <w:pPr>
              <w:spacing w:before="160" w:after="240"/>
              <w:rPr>
                <w:rFonts w:ascii="Calibri" w:eastAsia="Times New Roman" w:hAnsi="Calibri" w:cs="Calibri"/>
                <w:color w:val="222222"/>
                <w:sz w:val="20"/>
                <w:szCs w:val="20"/>
              </w:rPr>
            </w:pPr>
            <w:r>
              <w:rPr>
                <w:rFonts w:ascii="Calibri" w:eastAsia="Times New Roman" w:hAnsi="Calibri" w:cs="Calibri"/>
                <w:color w:val="222222"/>
                <w:sz w:val="20"/>
                <w:szCs w:val="20"/>
              </w:rPr>
              <w:t> </w:t>
            </w:r>
          </w:p>
        </w:tc>
      </w:tr>
    </w:tbl>
    <w:p w14:paraId="3D6342E7" w14:textId="77777777" w:rsidR="00EC7CC9" w:rsidRPr="00B93F79" w:rsidRDefault="00EC7CC9" w:rsidP="00B93F79">
      <w:pPr>
        <w:pStyle w:val="small"/>
        <w:spacing w:before="0" w:beforeAutospacing="0" w:after="160" w:afterAutospacing="0"/>
        <w:divId w:val="1733380730"/>
        <w:rPr>
          <w:rFonts w:ascii="Calibri" w:hAnsi="Calibri" w:cs="Calibri"/>
          <w:sz w:val="18"/>
          <w:lang w:val="es-ES"/>
        </w:rPr>
      </w:pPr>
      <w:r w:rsidRPr="00B93F79">
        <w:rPr>
          <w:rFonts w:ascii="Calibri" w:hAnsi="Calibri" w:cs="Calibri"/>
          <w:sz w:val="18"/>
          <w:lang w:val="es-ES"/>
        </w:rPr>
        <w:t>Documento individual Fase 1. Diaz_Joaquin_1.1_APT122_AutoevaluacionCompetenciasFase1.docx — Evidencias Individuales.</w:t>
      </w:r>
    </w:p>
    <w:sectPr w:rsidR="00EC7CC9" w:rsidRPr="00B93F79" w:rsidSect="00B93F79">
      <w:headerReference w:type="even" r:id="rId6"/>
      <w:headerReference w:type="default" r:id="rId7"/>
      <w:footerReference w:type="even" r:id="rId8"/>
      <w:footerReference w:type="default" r:id="rId9"/>
      <w:headerReference w:type="first" r:id="rId10"/>
      <w:footerReference w:type="first" r:id="rId11"/>
      <w:pgSz w:w="11907" w:h="16839"/>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6E6EF" w14:textId="77777777" w:rsidR="00EC7CC9" w:rsidRDefault="00EC7CC9" w:rsidP="00B93F79">
      <w:r>
        <w:separator/>
      </w:r>
    </w:p>
  </w:endnote>
  <w:endnote w:type="continuationSeparator" w:id="0">
    <w:p w14:paraId="3BCF40F9" w14:textId="77777777" w:rsidR="00EC7CC9" w:rsidRDefault="00EC7CC9" w:rsidP="00B93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582E" w14:textId="77777777" w:rsidR="00B93F79" w:rsidRDefault="00B93F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08CE" w14:textId="7590FA65" w:rsidR="00B93F79" w:rsidRPr="00B93F79" w:rsidRDefault="00B93F79" w:rsidP="00B93F79">
    <w:pPr>
      <w:pStyle w:val="Footer"/>
      <w:jc w:val="center"/>
      <w:rPr>
        <w:rFonts w:ascii="Calibri" w:hAnsi="Calibri" w:cs="Calibri"/>
        <w:sz w:val="18"/>
      </w:rPr>
    </w:pPr>
    <w:r w:rsidRPr="00B93F79">
      <w:rPr>
        <w:rFonts w:ascii="Calibri" w:hAnsi="Calibri" w:cs="Calibri"/>
        <w:sz w:val="18"/>
      </w:rPr>
      <w:t xml:space="preserve">Proyecto APT La 200  —  Página </w:t>
    </w:r>
    <w:r>
      <w:rPr>
        <w:rFonts w:ascii="Calibri" w:hAnsi="Calibri" w:cs="Calibri"/>
        <w:sz w:val="18"/>
      </w:rPr>
      <w:fldChar w:fldCharType="begin"/>
    </w:r>
    <w:r>
      <w:rPr>
        <w:rFonts w:ascii="Calibri" w:hAnsi="Calibri" w:cs="Calibri"/>
        <w:sz w:val="18"/>
      </w:rPr>
      <w:instrText xml:space="preserve"> PAGE  \* MERGEFORMAT </w:instrText>
    </w:r>
    <w:r>
      <w:rPr>
        <w:rFonts w:ascii="Calibri" w:hAnsi="Calibri" w:cs="Calibri"/>
        <w:sz w:val="18"/>
      </w:rPr>
      <w:fldChar w:fldCharType="separate"/>
    </w:r>
    <w:r>
      <w:rPr>
        <w:rFonts w:ascii="Calibri" w:hAnsi="Calibri" w:cs="Calibri"/>
        <w:noProof/>
        <w:sz w:val="18"/>
      </w:rPr>
      <w:t>1</w:t>
    </w:r>
    <w:r>
      <w:rPr>
        <w:rFonts w:ascii="Calibri" w:hAnsi="Calibri" w:cs="Calibr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2EDA" w14:textId="77777777" w:rsidR="00B93F79" w:rsidRDefault="00B93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2CD0C" w14:textId="77777777" w:rsidR="00EC7CC9" w:rsidRDefault="00EC7CC9" w:rsidP="00B93F79">
      <w:r>
        <w:separator/>
      </w:r>
    </w:p>
  </w:footnote>
  <w:footnote w:type="continuationSeparator" w:id="0">
    <w:p w14:paraId="3D528B74" w14:textId="77777777" w:rsidR="00EC7CC9" w:rsidRDefault="00EC7CC9" w:rsidP="00B93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F0F1" w14:textId="77777777" w:rsidR="00B93F79" w:rsidRDefault="00B93F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FFE2D" w14:textId="4A4A44ED" w:rsidR="00B93F79" w:rsidRPr="00B93F79" w:rsidRDefault="00B93F79" w:rsidP="00B93F79">
    <w:pPr>
      <w:pStyle w:val="Header"/>
      <w:rPr>
        <w:rFonts w:ascii="Calibri" w:hAnsi="Calibri" w:cs="Calibri"/>
        <w:color w:val="8E8E8E"/>
        <w:sz w:val="18"/>
      </w:rPr>
    </w:pPr>
    <w:r w:rsidRPr="00B93F79">
      <w:rPr>
        <w:rFonts w:ascii="Calibri" w:hAnsi="Calibri" w:cs="Calibri"/>
        <w:color w:val="8E8E8E"/>
        <w:sz w:val="18"/>
      </w:rPr>
      <w:t>APT122  |  Fase 1  |  Evidencias Individuales  |  Autoevaluación de Competencias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2F63" w14:textId="77777777" w:rsidR="00B93F79" w:rsidRDefault="00B93F7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3F79"/>
    <w:rsid w:val="00622406"/>
    <w:rsid w:val="00B93F79"/>
    <w:rsid w:val="00EC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13427"/>
  <w15:chartTrackingRefBased/>
  <w15:docId w15:val="{B58C0325-D363-401E-BA98-72EEE4588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jc w:val="center"/>
      <w:outlineLvl w:val="0"/>
    </w:pPr>
    <w:rPr>
      <w:b/>
      <w:bCs/>
      <w:color w:val="1F4E79"/>
      <w:kern w:val="36"/>
      <w:sz w:val="36"/>
      <w:szCs w:val="36"/>
    </w:rPr>
  </w:style>
  <w:style w:type="paragraph" w:styleId="Heading2">
    <w:name w:val="heading 2"/>
    <w:basedOn w:val="Normal"/>
    <w:link w:val="Heading2Char"/>
    <w:uiPriority w:val="9"/>
    <w:qFormat/>
    <w:pPr>
      <w:pBdr>
        <w:bottom w:val="single" w:sz="12" w:space="3" w:color="1F4E79"/>
      </w:pBdr>
      <w:spacing w:before="320" w:after="100" w:afterAutospacing="1"/>
      <w:outlineLvl w:val="1"/>
    </w:pPr>
    <w:rPr>
      <w:b/>
      <w:bCs/>
      <w:color w:val="1F4E79"/>
      <w:sz w:val="26"/>
      <w:szCs w:val="26"/>
    </w:rPr>
  </w:style>
  <w:style w:type="paragraph" w:styleId="Heading3">
    <w:name w:val="heading 3"/>
    <w:basedOn w:val="Normal"/>
    <w:link w:val="Heading3Char"/>
    <w:uiPriority w:val="9"/>
    <w:qFormat/>
    <w:pPr>
      <w:spacing w:before="240" w:after="100" w:afterAutospacing="1"/>
      <w:outlineLvl w:val="2"/>
    </w:pPr>
    <w:rPr>
      <w:b/>
      <w:bCs/>
      <w:color w:val="2E75B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ub">
    <w:name w:val="sub"/>
    <w:basedOn w:val="Normal"/>
    <w:pPr>
      <w:spacing w:after="240"/>
      <w:jc w:val="center"/>
    </w:pPr>
    <w:rPr>
      <w:color w:val="5B7A9D"/>
      <w:sz w:val="22"/>
      <w:szCs w:val="22"/>
    </w:rPr>
  </w:style>
  <w:style w:type="paragraph" w:customStyle="1" w:styleId="nivel">
    <w:name w:val="nivel"/>
    <w:basedOn w:val="Normal"/>
    <w:pPr>
      <w:spacing w:before="100" w:beforeAutospacing="1" w:after="100" w:afterAutospacing="1"/>
    </w:pPr>
    <w:rPr>
      <w:b/>
      <w:bCs/>
      <w:color w:val="1F4E79"/>
    </w:rPr>
  </w:style>
  <w:style w:type="paragraph" w:customStyle="1" w:styleId="firma">
    <w:name w:val="firma"/>
    <w:basedOn w:val="Normal"/>
    <w:pPr>
      <w:spacing w:before="440" w:after="100" w:afterAutospacing="1"/>
    </w:pPr>
  </w:style>
  <w:style w:type="paragraph" w:customStyle="1" w:styleId="small">
    <w:name w:val="small"/>
    <w:basedOn w:val="Normal"/>
    <w:pPr>
      <w:spacing w:before="100" w:beforeAutospacing="1" w:after="100" w:afterAutospacing="1"/>
    </w:pPr>
    <w:rPr>
      <w:color w:val="444444"/>
      <w:sz w:val="19"/>
      <w:szCs w:val="19"/>
    </w:rPr>
  </w:style>
  <w:style w:type="paragraph" w:customStyle="1" w:styleId="note">
    <w:name w:val="note"/>
    <w:basedOn w:val="Normal"/>
    <w:pPr>
      <w:spacing w:before="100" w:beforeAutospacing="1" w:after="100" w:afterAutospacing="1"/>
    </w:pPr>
    <w:rPr>
      <w:i/>
      <w:iCs/>
      <w:color w:val="444444"/>
      <w:sz w:val="19"/>
      <w:szCs w:val="19"/>
    </w:rPr>
  </w:style>
  <w:style w:type="paragraph" w:styleId="Header">
    <w:name w:val="header"/>
    <w:basedOn w:val="Normal"/>
    <w:link w:val="HeaderChar"/>
    <w:uiPriority w:val="99"/>
    <w:unhideWhenUsed/>
    <w:rsid w:val="00B93F79"/>
    <w:pPr>
      <w:tabs>
        <w:tab w:val="center" w:pos="4680"/>
        <w:tab w:val="right" w:pos="9360"/>
      </w:tabs>
    </w:pPr>
  </w:style>
  <w:style w:type="character" w:customStyle="1" w:styleId="HeaderChar">
    <w:name w:val="Header Char"/>
    <w:basedOn w:val="DefaultParagraphFont"/>
    <w:link w:val="Header"/>
    <w:uiPriority w:val="99"/>
    <w:rsid w:val="00B93F79"/>
    <w:rPr>
      <w:rFonts w:eastAsiaTheme="minorEastAsia"/>
      <w:sz w:val="24"/>
      <w:szCs w:val="24"/>
    </w:rPr>
  </w:style>
  <w:style w:type="paragraph" w:styleId="Footer">
    <w:name w:val="footer"/>
    <w:basedOn w:val="Normal"/>
    <w:link w:val="FooterChar"/>
    <w:uiPriority w:val="99"/>
    <w:unhideWhenUsed/>
    <w:rsid w:val="00B93F79"/>
    <w:pPr>
      <w:tabs>
        <w:tab w:val="center" w:pos="4680"/>
        <w:tab w:val="right" w:pos="9360"/>
      </w:tabs>
    </w:pPr>
  </w:style>
  <w:style w:type="character" w:customStyle="1" w:styleId="FooterChar">
    <w:name w:val="Footer Char"/>
    <w:basedOn w:val="DefaultParagraphFont"/>
    <w:link w:val="Footer"/>
    <w:uiPriority w:val="99"/>
    <w:rsid w:val="00B93F7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380730">
      <w:marLeft w:val="0"/>
      <w:marRight w:val="0"/>
      <w:marTop w:val="44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1412</Words>
  <Characters>8055</Characters>
  <Application>Microsoft Office Word</Application>
  <DocSecurity>4</DocSecurity>
  <Lines>67</Lines>
  <Paragraphs>18</Paragraphs>
  <ScaleCrop>false</ScaleCrop>
  <Company/>
  <LinksUpToDate>false</LinksUpToDate>
  <CharactersWithSpaces>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 Competencias Fase 1 — Joaquín Díaz</dc:title>
  <dc:subject/>
  <dc:creator>Ariel Cariqueo</dc:creator>
  <cp:keywords/>
  <dc:description/>
  <cp:lastModifiedBy>Ariel Cariqueo</cp:lastModifiedBy>
  <cp:revision>2</cp:revision>
  <dcterms:created xsi:type="dcterms:W3CDTF">2026-08-29T00:38:00Z</dcterms:created>
  <dcterms:modified xsi:type="dcterms:W3CDTF">2026-08-29T00:38:00Z</dcterms:modified>
</cp:coreProperties>
</file>