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8B7E51">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8B7E51">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8B7E51">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8B7E51">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8B7E51">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8B7E51">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8B7E51">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8B7E51">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8B7E51">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8B7E51">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8B7E51">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8B7E51">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8B7E51">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8B7E51">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8B7E51">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8B7E51">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8B7E51">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w:t>
      </w:r>
      <w:r w:rsidR="00224C03">
        <w:t>Diese Problemstellung kann</w:t>
      </w:r>
      <w:r w:rsidR="00224C03">
        <w:t xml:space="preserve"> bei </w:t>
      </w:r>
      <w:r w:rsidR="00676B07">
        <w:t xml:space="preserve">einem </w:t>
      </w:r>
      <w:r w:rsidR="00224C03">
        <w:t>großen System mit engen verzahnten Komponenten</w:t>
      </w:r>
      <w:r w:rsidR="00224C03">
        <w:t xml:space="preserve">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77777777"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71632561" w:rsidR="00C10A9D" w:rsidRDefault="00C87003" w:rsidP="00C10A9D">
      <w:r>
        <w:t xml:space="preserve">Im Gegensatz zum Architekturansatz des </w:t>
      </w:r>
      <w:proofErr w:type="spellStart"/>
      <w:r>
        <w:t>Deployment</w:t>
      </w:r>
      <w:proofErr w:type="spellEnd"/>
      <w:r>
        <w:t xml:space="preserve">-Monolithen, bei dem das System nur als Ganzes </w:t>
      </w:r>
      <w:r w:rsidR="00C3391E">
        <w:t>bereitgestellt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9" w:name="_Toc84601734"/>
      <w:r>
        <w:t>Vorteile</w:t>
      </w:r>
      <w:bookmarkEnd w:id="9"/>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0" w:name="_Toc84601735"/>
      <w:r>
        <w:t>Nachteile</w:t>
      </w:r>
      <w:bookmarkEnd w:id="10"/>
    </w:p>
    <w:p w14:paraId="6E6FCEAD" w14:textId="21227499" w:rsidR="00521A43" w:rsidRDefault="00521A43" w:rsidP="00521A43"/>
    <w:p w14:paraId="41DFC8E1" w14:textId="25620E62"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w:t>
      </w:r>
      <w:r w:rsidR="00A3189E">
        <w:lastRenderedPageBreak/>
        <w:t xml:space="preserve">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8B7E51"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8B7E51"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8B7E51"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w:t>
      </w:r>
      <w:proofErr w:type="spellStart"/>
      <w:r>
        <w:t>Kom</w:t>
      </w:r>
      <w:proofErr w:type="spellEnd"/>
      <w:r>
        <w:t xml:space="preserve"> lassen sich</w:t>
      </w:r>
      <w:r w:rsidR="00325174">
        <w:t xml:space="preserve"> unter anderem</w:t>
      </w:r>
      <w:r>
        <w:t xml:space="preserve">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proofErr w:type="spellStart"/>
      <w:r>
        <w:t>Newsletterservice</w:t>
      </w:r>
      <w:proofErr w:type="spellEnd"/>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5909EDD7" w14:textId="6FC03B68"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w:t>
      </w:r>
      <w:proofErr w:type="spellStart"/>
      <w:r w:rsidR="00D43922">
        <w:t>Configuration</w:t>
      </w:r>
      <w:proofErr w:type="spellEnd"/>
      <w:r w:rsidR="00D43922">
        <w:t xml:space="preserve">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proofErr w:type="spellStart"/>
      <w:r w:rsidR="001530BD">
        <w:lastRenderedPageBreak/>
        <w:t>Diensterkennng</w:t>
      </w:r>
      <w:proofErr w:type="spellEnd"/>
      <w:r w:rsidR="001530BD">
        <w:t xml:space="preserve"> erforderlich.</w:t>
      </w:r>
      <w:r>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 .. zwischen </w:t>
      </w:r>
      <w:proofErr w:type="spellStart"/>
      <w:r w:rsidR="009F22F0">
        <w:t>Firmenverwaltungservice</w:t>
      </w:r>
      <w:proofErr w:type="spellEnd"/>
      <w:r w:rsidR="009F22F0">
        <w:t xml:space="preserv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r>
      <w:proofErr w:type="spellStart"/>
      <w:r w:rsidR="00CF761D">
        <w:t>verbindungen</w:t>
      </w:r>
      <w:proofErr w:type="spellEnd"/>
      <w:r w:rsidR="00CF761D">
        <w:t xml:space="preserve"> beim Client angepasst werden.</w:t>
      </w:r>
    </w:p>
    <w:p w14:paraId="49FB2D60" w14:textId="77777777" w:rsidR="00997750" w:rsidRDefault="009F22F0" w:rsidP="009F22F0">
      <w:r>
        <w:t>Abbildung</w:t>
      </w:r>
      <w:r w:rsidR="00997750">
        <w:t xml:space="preserve"> ..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8B7E51"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w:t>
      </w:r>
      <w:proofErr w:type="spellStart"/>
      <w:r w:rsidR="00C14578">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 xml:space="preserve">eins </w:t>
      </w:r>
      <w:proofErr w:type="spellStart"/>
      <w:r w:rsidR="00C14578">
        <w:t>Api</w:t>
      </w:r>
      <w:proofErr w:type="spellEnd"/>
      <w:r w:rsidR="00C14578">
        <w:t>-Gateways</w:t>
      </w:r>
      <w:r>
        <w:t xml:space="preserve"> ist, dass ein Ausfall das Gesamte System lahmgelegt </w:t>
      </w:r>
      <w:r w:rsidR="00CB02D0">
        <w:t>weil alle Clientanfragen das Gateway passieren müssen. Daher muss es mindestens die gleiche Verfügbarkeit aufweisen wie die Services dahinter.</w:t>
      </w:r>
    </w:p>
    <w:p w14:paraId="58A7BA9A" w14:textId="3622A1BF" w:rsidR="00C46BC7" w:rsidRPr="008467F8" w:rsidRDefault="00CB02D0" w:rsidP="008467F8">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als relativ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56747857" w14:textId="2B774F9F" w:rsidR="008467F8" w:rsidRDefault="008467F8" w:rsidP="006B3933">
      <w:pPr>
        <w:pStyle w:val="berschrift2"/>
      </w:pPr>
      <w:bookmarkStart w:id="24" w:name="_Toc84601749"/>
      <w:r>
        <w:t>Autorisierung und Authentifizierung</w:t>
      </w:r>
      <w:bookmarkEnd w:id="24"/>
    </w:p>
    <w:p w14:paraId="1B3655AA" w14:textId="77777777" w:rsidR="00C34F1F" w:rsidRPr="00C34F1F" w:rsidRDefault="00C34F1F" w:rsidP="00C34F1F"/>
    <w:p w14:paraId="3DC63E1D" w14:textId="6C1C968A" w:rsidR="00C34F1F" w:rsidRDefault="00C34F1F" w:rsidP="00C34F1F">
      <w:r w:rsidRPr="002F5CE9">
        <w:rPr>
          <w:b/>
          <w:bCs/>
        </w:rPr>
        <w:t>Authentifizierung</w:t>
      </w:r>
      <w:r>
        <w:t xml:space="preserve"> </w:t>
      </w:r>
      <w:r w:rsidR="002F5CE9">
        <w:br/>
      </w:r>
      <w:proofErr w:type="spellStart"/>
      <w:r w:rsidR="002F5CE9">
        <w:t>Authentifizierung</w:t>
      </w:r>
      <w:proofErr w:type="spellEnd"/>
      <w:r w:rsidR="002F5CE9">
        <w:t xml:space="preserve"> </w:t>
      </w:r>
      <w:r>
        <w:t>beschreibt die Art und Weise, wie ein Benutzer oder ein System seine Identität nachweist.</w:t>
      </w:r>
      <w:r w:rsidR="002F5CE9">
        <w:t xml:space="preserve"> </w:t>
      </w:r>
      <w:r>
        <w:t xml:space="preserve">Dies ist nötig damit besondere </w:t>
      </w:r>
      <w:r w:rsidR="002F5CE9">
        <w:t xml:space="preserve">Rechte zum Beispiel </w:t>
      </w:r>
      <w:r>
        <w:t>für Administratoren, vergeben werden können.</w:t>
      </w:r>
      <w:r w:rsidR="002F5CE9">
        <w:t xml:space="preserve"> Die Umsetzung von Authentifizierung kann unter anderem über die Abfrage von biometrischen Daten oder Passwörtern durchgeführt werden. </w:t>
      </w:r>
    </w:p>
    <w:p w14:paraId="0F21AB0C" w14:textId="17C14AA2" w:rsidR="002F5CE9" w:rsidRPr="002F5CE9" w:rsidRDefault="002F5CE9" w:rsidP="00C34F1F">
      <w:r w:rsidRPr="002F5CE9">
        <w:rPr>
          <w:b/>
          <w:bCs/>
        </w:rPr>
        <w:t>Autorisierung</w:t>
      </w:r>
      <w:r>
        <w:rPr>
          <w:b/>
          <w:bCs/>
        </w:rPr>
        <w:br/>
      </w:r>
      <w:r>
        <w:t>Autorisierung bedeutet für eine bestimmte Ressource oder Funktion Zugriff zu erhalten. Ein Redakteur kann zum Beispiel dafür Autorisiert sein,</w:t>
      </w:r>
      <w:r w:rsidR="00144FFF">
        <w:t xml:space="preserve"> bestimmte</w:t>
      </w:r>
      <w:r>
        <w:t xml:space="preserve"> Textinhalte einer Anwendung zu ändern. </w:t>
      </w:r>
    </w:p>
    <w:p w14:paraId="313056DD" w14:textId="1012C370"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w:t>
      </w:r>
      <w:r w:rsidR="00144FFF">
        <w:t>e</w:t>
      </w:r>
      <w:r>
        <w:t xml:space="preserve">rden häufig Sitzung </w:t>
      </w:r>
      <w:r w:rsidR="00E40A47">
        <w:t>eingesetzt,</w:t>
      </w:r>
      <w:r w:rsidR="00144FFF">
        <w:t xml:space="preserve"> welche im</w:t>
      </w:r>
      <w:r>
        <w:t xml:space="preserve"> Arbeitsspeicher gespeichert</w:t>
      </w:r>
      <w:r w:rsidR="00144FFF">
        <w:t xml:space="preserve"> werden</w:t>
      </w:r>
      <w:r>
        <w:t xml:space="preserve">.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w:t>
      </w:r>
      <w:r w:rsidR="00144FFF">
        <w:t>Autorisierungss</w:t>
      </w:r>
      <w:r>
        <w:t>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5CDA63CA" w:rsidR="008467F8" w:rsidRDefault="008467F8" w:rsidP="008467F8">
      <w:pPr>
        <w:pStyle w:val="Listenabsatz"/>
        <w:numPr>
          <w:ilvl w:val="0"/>
          <w:numId w:val="12"/>
        </w:numPr>
      </w:pPr>
      <w:r>
        <w:t>Ressourcen Server – Hostet die geschützten Benutzerkonten</w:t>
      </w:r>
    </w:p>
    <w:p w14:paraId="25616E39" w14:textId="725C7C3A" w:rsidR="008467F8" w:rsidRDefault="008467F8" w:rsidP="008467F8">
      <w:pPr>
        <w:pStyle w:val="Listenabsatz"/>
        <w:numPr>
          <w:ilvl w:val="0"/>
          <w:numId w:val="12"/>
        </w:numPr>
      </w:pPr>
      <w:r>
        <w:t>Autorisierungsserver</w:t>
      </w:r>
      <w:r w:rsidR="00144FFF">
        <w:t xml:space="preserve"> </w:t>
      </w:r>
      <w:r>
        <w:t>–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lastRenderedPageBreak/>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C56618F"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w:t>
      </w:r>
      <w:r w:rsidR="00E40A47">
        <w:t xml:space="preserve"> aus,</w:t>
      </w:r>
      <w:r w:rsidR="00144FFF">
        <w:t xml:space="preserve"> auf einer anderen A</w:t>
      </w:r>
      <w:r w:rsidR="00E40A47">
        <w:t>n</w:t>
      </w:r>
      <w:r w:rsidR="00144FFF">
        <w:t>w</w:t>
      </w:r>
      <w:r w:rsidR="00E40A47">
        <w:t>e</w:t>
      </w:r>
      <w:r w:rsidR="00144FFF">
        <w:t>ndung</w:t>
      </w:r>
      <w:r w:rsidR="00893251">
        <w:t xml:space="preserve"> anzumelden.</w:t>
      </w:r>
    </w:p>
    <w:p w14:paraId="341CA967" w14:textId="13AAF201" w:rsidR="00B555DF" w:rsidRDefault="008B7E51"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rsidR="007050EF">
        <w:lastRenderedPageBreak/>
        <w:t xml:space="preserve">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lastRenderedPageBreak/>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w:t>
      </w:r>
    </w:p>
    <w:p w14:paraId="6B1EC95E" w14:textId="4EAE333A" w:rsidR="002A5523" w:rsidRDefault="002A5523" w:rsidP="00F22875">
      <w:r>
        <w:t>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29" w:name="_Toc84601754"/>
      <w:r>
        <w:t>Modularisiertes Frontend</w:t>
      </w:r>
      <w:bookmarkEnd w:id="29"/>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w:t>
      </w:r>
      <w:r w:rsidR="00B71F62">
        <w:lastRenderedPageBreak/>
        <w:t>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0" w:name="_Toc84601755"/>
      <w:r>
        <w:t>Container</w:t>
      </w:r>
      <w:r w:rsidR="00246A89">
        <w:t xml:space="preserve"> / </w:t>
      </w:r>
      <w:proofErr w:type="spellStart"/>
      <w:r w:rsidR="00246A89">
        <w:t>Deployment</w:t>
      </w:r>
      <w:bookmarkEnd w:id="30"/>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lastRenderedPageBreak/>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8B7E51"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8B7E51"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proofErr w:type="spellStart"/>
      <w:r>
        <w:t>Newsletterservice</w:t>
      </w:r>
      <w:bookmarkEnd w:id="39"/>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 xml:space="preserve">Frontend mit </w:t>
      </w:r>
      <w:proofErr w:type="spellStart"/>
      <w:r>
        <w:t>Thymeleaf</w:t>
      </w:r>
      <w:bookmarkEnd w:id="50"/>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ZUSAMMENSPIEL SERVICES</w:t>
      </w:r>
      <w:r w:rsidR="00AC25EF">
        <w:t xml:space="preserve"> !!!!!!!!!</w:t>
      </w:r>
      <w:bookmarkEnd w:id="51"/>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proofErr w:type="spellStart"/>
      <w:r>
        <w:t>Keycloak</w:t>
      </w:r>
      <w:proofErr w:type="spellEnd"/>
      <w:r>
        <w:t xml:space="preserve"> und Spring Security</w:t>
      </w:r>
      <w:bookmarkEnd w:id="54"/>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8B7E51"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proofErr w:type="spellStart"/>
      <w:r w:rsidR="007853FA">
        <w:t>Feign</w:t>
      </w:r>
      <w:proofErr w:type="spellEnd"/>
      <w:r w:rsidR="007853FA">
        <w:t xml:space="preserve"> Client</w:t>
      </w:r>
      <w:bookmarkEnd w:id="55"/>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8B7E51"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8B7E51"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8B7E51"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8B7E51"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8B7E51"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8B7E51"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proofErr w:type="spellStart"/>
      <w:r>
        <w:lastRenderedPageBreak/>
        <w:t>Selstständigkeitserklärung</w:t>
      </w:r>
      <w:bookmarkEnd w:id="66"/>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E5C2E" w14:textId="77777777" w:rsidR="008B7E51" w:rsidRDefault="008B7E51" w:rsidP="00FA562A">
      <w:pPr>
        <w:spacing w:after="0" w:line="240" w:lineRule="auto"/>
      </w:pPr>
      <w:r>
        <w:separator/>
      </w:r>
    </w:p>
  </w:endnote>
  <w:endnote w:type="continuationSeparator" w:id="0">
    <w:p w14:paraId="7955EC3E" w14:textId="77777777" w:rsidR="008B7E51" w:rsidRDefault="008B7E51"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66C82" w14:textId="77777777" w:rsidR="008B7E51" w:rsidRDefault="008B7E51" w:rsidP="00FA562A">
      <w:pPr>
        <w:spacing w:after="0" w:line="240" w:lineRule="auto"/>
      </w:pPr>
      <w:r>
        <w:separator/>
      </w:r>
    </w:p>
  </w:footnote>
  <w:footnote w:type="continuationSeparator" w:id="0">
    <w:p w14:paraId="38A108C7" w14:textId="77777777" w:rsidR="008B7E51" w:rsidRDefault="008B7E51"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5E67D91" w:rsidR="001D2F11" w:rsidRPr="00097895" w:rsidRDefault="00E63C04" w:rsidP="00097895">
    <w:pPr>
      <w:pStyle w:val="Kopfzeile"/>
      <w:pBdr>
        <w:bottom w:val="single" w:sz="4" w:space="1" w:color="auto"/>
      </w:pBdr>
    </w:pPr>
    <w:r>
      <w:fldChar w:fldCharType="begin"/>
    </w:r>
    <w:r>
      <w:instrText xml:space="preserve"> STYLEREF  "Ü1 Römisch"  \* MERGEFORMAT </w:instrText>
    </w:r>
    <w:r>
      <w:fldChar w:fldCharType="separate"/>
    </w:r>
    <w:r w:rsidR="00C34F1F">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57A1A5DB" w:rsidR="00097895" w:rsidRPr="00097895" w:rsidRDefault="008B7E51" w:rsidP="00097895">
    <w:pPr>
      <w:pStyle w:val="Kopfzeile"/>
      <w:pBdr>
        <w:bottom w:val="single" w:sz="4" w:space="1" w:color="auto"/>
      </w:pBdr>
    </w:pPr>
    <w:r>
      <w:fldChar w:fldCharType="begin"/>
    </w:r>
    <w:r>
      <w:instrText xml:space="preserve"> STYLEREF  "Ü1 Römisch"  \* MERGEFORMAT </w:instrText>
    </w:r>
    <w:r>
      <w:fldChar w:fldCharType="separate"/>
    </w:r>
    <w:r w:rsidR="00C34F1F">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772116F" w:rsidR="00097895" w:rsidRPr="00097895" w:rsidRDefault="008B7E51" w:rsidP="00097895">
    <w:pPr>
      <w:pStyle w:val="Kopfzeile"/>
      <w:pBdr>
        <w:bottom w:val="single" w:sz="4" w:space="1" w:color="auto"/>
      </w:pBdr>
    </w:pPr>
    <w:r>
      <w:fldChar w:fldCharType="begin"/>
    </w:r>
    <w:r>
      <w:instrText xml:space="preserve"> STYLEREF  "Überschrift 1"  \* MERGEFORMAT </w:instrText>
    </w:r>
    <w:r>
      <w:fldChar w:fldCharType="separate"/>
    </w:r>
    <w:r w:rsidR="00E40A47">
      <w:rPr>
        <w:noProof/>
      </w:rPr>
      <w:t>Architekturentwurf</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0190C24" w:rsidR="001E120E" w:rsidRPr="001E120E" w:rsidRDefault="008B7E51" w:rsidP="001E120E">
    <w:pPr>
      <w:pStyle w:val="Kopfzeile"/>
    </w:pPr>
    <w:r>
      <w:fldChar w:fldCharType="begin"/>
    </w:r>
    <w:r>
      <w:instrText xml:space="preserve"> STYLEREF  "Ü1 Römisch"  \* MERGEFORMAT </w:instrText>
    </w:r>
    <w:r>
      <w:fldChar w:fldCharType="separate"/>
    </w:r>
    <w:r w:rsidR="00C34F1F">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1800"/>
    <w:rsid w:val="00142AEC"/>
    <w:rsid w:val="00144BCD"/>
    <w:rsid w:val="00144FFF"/>
    <w:rsid w:val="00145955"/>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436F"/>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E64"/>
    <w:rsid w:val="003431F9"/>
    <w:rsid w:val="003463D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7F8"/>
    <w:rsid w:val="0085014F"/>
    <w:rsid w:val="008553FE"/>
    <w:rsid w:val="00870527"/>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32CC"/>
    <w:rsid w:val="00960796"/>
    <w:rsid w:val="0096159F"/>
    <w:rsid w:val="009641F0"/>
    <w:rsid w:val="00964295"/>
    <w:rsid w:val="009668E3"/>
    <w:rsid w:val="009675FD"/>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236B"/>
    <w:rsid w:val="00A62D02"/>
    <w:rsid w:val="00A6315D"/>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803C9"/>
    <w:rsid w:val="00C80CB5"/>
    <w:rsid w:val="00C8253C"/>
    <w:rsid w:val="00C87003"/>
    <w:rsid w:val="00C904F5"/>
    <w:rsid w:val="00C91C06"/>
    <w:rsid w:val="00C935BD"/>
    <w:rsid w:val="00C950B4"/>
    <w:rsid w:val="00C96BD2"/>
    <w:rsid w:val="00C971FD"/>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2BB3"/>
    <w:rsid w:val="00EA31DF"/>
    <w:rsid w:val="00EA4544"/>
    <w:rsid w:val="00EA4CC6"/>
    <w:rsid w:val="00EA5474"/>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13049</Words>
  <Characters>82210</Characters>
  <Application>Microsoft Office Word</Application>
  <DocSecurity>0</DocSecurity>
  <Lines>685</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115</cp:revision>
  <cp:lastPrinted>2021-10-06T13:09:00Z</cp:lastPrinted>
  <dcterms:created xsi:type="dcterms:W3CDTF">2021-08-01T12:15:00Z</dcterms:created>
  <dcterms:modified xsi:type="dcterms:W3CDTF">2021-10-10T12:04:00Z</dcterms:modified>
</cp:coreProperties>
</file>