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7A525DA4" w14:textId="198A9250" w:rsidR="00E851DF"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5331819" w:history="1">
            <w:r w:rsidR="00E851DF" w:rsidRPr="00F07777">
              <w:rPr>
                <w:rStyle w:val="Hyperlink"/>
                <w:noProof/>
              </w:rPr>
              <w:t>1</w:t>
            </w:r>
            <w:r w:rsidR="00E851DF">
              <w:rPr>
                <w:rFonts w:asciiTheme="minorHAnsi" w:eastAsiaTheme="minorEastAsia" w:hAnsiTheme="minorHAnsi"/>
                <w:noProof/>
                <w:sz w:val="22"/>
                <w:lang w:eastAsia="de-DE"/>
              </w:rPr>
              <w:tab/>
            </w:r>
            <w:r w:rsidR="00E851DF" w:rsidRPr="00F07777">
              <w:rPr>
                <w:rStyle w:val="Hyperlink"/>
                <w:noProof/>
              </w:rPr>
              <w:t>Einführung und Ziele</w:t>
            </w:r>
            <w:r w:rsidR="00E851DF">
              <w:rPr>
                <w:noProof/>
                <w:webHidden/>
              </w:rPr>
              <w:tab/>
            </w:r>
            <w:r w:rsidR="00E851DF">
              <w:rPr>
                <w:noProof/>
                <w:webHidden/>
              </w:rPr>
              <w:fldChar w:fldCharType="begin"/>
            </w:r>
            <w:r w:rsidR="00E851DF">
              <w:rPr>
                <w:noProof/>
                <w:webHidden/>
              </w:rPr>
              <w:instrText xml:space="preserve"> PAGEREF _Toc65331819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44DF513E" w14:textId="596286B2"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20" w:history="1">
            <w:r w:rsidR="00E851DF" w:rsidRPr="00F07777">
              <w:rPr>
                <w:rStyle w:val="Hyperlink"/>
                <w:noProof/>
              </w:rPr>
              <w:t>1.1</w:t>
            </w:r>
            <w:r w:rsidR="00E851DF">
              <w:rPr>
                <w:rFonts w:asciiTheme="minorHAnsi" w:eastAsiaTheme="minorEastAsia" w:hAnsiTheme="minorHAnsi"/>
                <w:noProof/>
                <w:sz w:val="22"/>
                <w:lang w:eastAsia="de-DE"/>
              </w:rPr>
              <w:tab/>
            </w:r>
            <w:r w:rsidR="00E851DF" w:rsidRPr="00F07777">
              <w:rPr>
                <w:rStyle w:val="Hyperlink"/>
                <w:noProof/>
              </w:rPr>
              <w:t>Aufgabenstellung</w:t>
            </w:r>
            <w:r w:rsidR="00E851DF">
              <w:rPr>
                <w:noProof/>
                <w:webHidden/>
              </w:rPr>
              <w:tab/>
            </w:r>
            <w:r w:rsidR="00E851DF">
              <w:rPr>
                <w:noProof/>
                <w:webHidden/>
              </w:rPr>
              <w:fldChar w:fldCharType="begin"/>
            </w:r>
            <w:r w:rsidR="00E851DF">
              <w:rPr>
                <w:noProof/>
                <w:webHidden/>
              </w:rPr>
              <w:instrText xml:space="preserve"> PAGEREF _Toc65331820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463C8A52" w14:textId="74267DEF"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21" w:history="1">
            <w:r w:rsidR="00E851DF" w:rsidRPr="00F07777">
              <w:rPr>
                <w:rStyle w:val="Hyperlink"/>
                <w:noProof/>
              </w:rPr>
              <w:t>1.2</w:t>
            </w:r>
            <w:r w:rsidR="00E851DF">
              <w:rPr>
                <w:rFonts w:asciiTheme="minorHAnsi" w:eastAsiaTheme="minorEastAsia" w:hAnsiTheme="minorHAnsi"/>
                <w:noProof/>
                <w:sz w:val="22"/>
                <w:lang w:eastAsia="de-DE"/>
              </w:rPr>
              <w:tab/>
            </w:r>
            <w:r w:rsidR="00E851DF" w:rsidRPr="00F07777">
              <w:rPr>
                <w:rStyle w:val="Hyperlink"/>
                <w:noProof/>
              </w:rPr>
              <w:t>Zielbestimmung</w:t>
            </w:r>
            <w:r w:rsidR="00E851DF">
              <w:rPr>
                <w:noProof/>
                <w:webHidden/>
              </w:rPr>
              <w:tab/>
            </w:r>
            <w:r w:rsidR="00E851DF">
              <w:rPr>
                <w:noProof/>
                <w:webHidden/>
              </w:rPr>
              <w:fldChar w:fldCharType="begin"/>
            </w:r>
            <w:r w:rsidR="00E851DF">
              <w:rPr>
                <w:noProof/>
                <w:webHidden/>
              </w:rPr>
              <w:instrText xml:space="preserve"> PAGEREF _Toc65331821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1B933A9E" w14:textId="11847661"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22" w:history="1">
            <w:r w:rsidR="00E851DF" w:rsidRPr="00F07777">
              <w:rPr>
                <w:rStyle w:val="Hyperlink"/>
                <w:noProof/>
              </w:rPr>
              <w:t>1.3</w:t>
            </w:r>
            <w:r w:rsidR="00E851DF">
              <w:rPr>
                <w:rFonts w:asciiTheme="minorHAnsi" w:eastAsiaTheme="minorEastAsia" w:hAnsiTheme="minorHAnsi"/>
                <w:noProof/>
                <w:sz w:val="22"/>
                <w:lang w:eastAsia="de-DE"/>
              </w:rPr>
              <w:tab/>
            </w:r>
            <w:r w:rsidR="00E851DF" w:rsidRPr="00F07777">
              <w:rPr>
                <w:rStyle w:val="Hyperlink"/>
                <w:noProof/>
              </w:rPr>
              <w:t>Qualitätsziele</w:t>
            </w:r>
            <w:r w:rsidR="00E851DF">
              <w:rPr>
                <w:noProof/>
                <w:webHidden/>
              </w:rPr>
              <w:tab/>
            </w:r>
            <w:r w:rsidR="00E851DF">
              <w:rPr>
                <w:noProof/>
                <w:webHidden/>
              </w:rPr>
              <w:fldChar w:fldCharType="begin"/>
            </w:r>
            <w:r w:rsidR="00E851DF">
              <w:rPr>
                <w:noProof/>
                <w:webHidden/>
              </w:rPr>
              <w:instrText xml:space="preserve"> PAGEREF _Toc65331822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A3C762B" w14:textId="4BBD5856" w:rsidR="00E851DF" w:rsidRDefault="00EA4D5A">
          <w:pPr>
            <w:pStyle w:val="Verzeichnis3"/>
            <w:tabs>
              <w:tab w:val="left" w:pos="1100"/>
              <w:tab w:val="right" w:leader="dot" w:pos="9062"/>
            </w:tabs>
            <w:rPr>
              <w:rFonts w:asciiTheme="minorHAnsi" w:eastAsiaTheme="minorEastAsia" w:hAnsiTheme="minorHAnsi"/>
              <w:noProof/>
              <w:sz w:val="22"/>
              <w:lang w:eastAsia="de-DE"/>
            </w:rPr>
          </w:pPr>
          <w:hyperlink w:anchor="_Toc65331823" w:history="1">
            <w:r w:rsidR="00E851DF" w:rsidRPr="00F07777">
              <w:rPr>
                <w:rStyle w:val="Hyperlink"/>
                <w:noProof/>
              </w:rPr>
              <w:t>1.3.1</w:t>
            </w:r>
            <w:r w:rsidR="00E851DF">
              <w:rPr>
                <w:rFonts w:asciiTheme="minorHAnsi" w:eastAsiaTheme="minorEastAsia" w:hAnsiTheme="minorHAnsi"/>
                <w:noProof/>
                <w:sz w:val="22"/>
                <w:lang w:eastAsia="de-DE"/>
              </w:rPr>
              <w:tab/>
            </w:r>
            <w:r w:rsidR="00E851DF" w:rsidRPr="00F07777">
              <w:rPr>
                <w:rStyle w:val="Hyperlink"/>
                <w:noProof/>
              </w:rPr>
              <w:t>Sicherheit (Vertraulichkeit, Nicht-Abstreitbarkeit, Integrität)</w:t>
            </w:r>
            <w:r w:rsidR="00E851DF">
              <w:rPr>
                <w:noProof/>
                <w:webHidden/>
              </w:rPr>
              <w:tab/>
            </w:r>
            <w:r w:rsidR="00E851DF">
              <w:rPr>
                <w:noProof/>
                <w:webHidden/>
              </w:rPr>
              <w:fldChar w:fldCharType="begin"/>
            </w:r>
            <w:r w:rsidR="00E851DF">
              <w:rPr>
                <w:noProof/>
                <w:webHidden/>
              </w:rPr>
              <w:instrText xml:space="preserve"> PAGEREF _Toc65331823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C8E475A" w14:textId="2C23E51E" w:rsidR="00E851DF" w:rsidRDefault="00EA4D5A">
          <w:pPr>
            <w:pStyle w:val="Verzeichnis3"/>
            <w:tabs>
              <w:tab w:val="left" w:pos="1100"/>
              <w:tab w:val="right" w:leader="dot" w:pos="9062"/>
            </w:tabs>
            <w:rPr>
              <w:rFonts w:asciiTheme="minorHAnsi" w:eastAsiaTheme="minorEastAsia" w:hAnsiTheme="minorHAnsi"/>
              <w:noProof/>
              <w:sz w:val="22"/>
              <w:lang w:eastAsia="de-DE"/>
            </w:rPr>
          </w:pPr>
          <w:hyperlink w:anchor="_Toc65331824" w:history="1">
            <w:r w:rsidR="00E851DF" w:rsidRPr="00F07777">
              <w:rPr>
                <w:rStyle w:val="Hyperlink"/>
                <w:noProof/>
              </w:rPr>
              <w:t>1.3.2</w:t>
            </w:r>
            <w:r w:rsidR="00E851DF">
              <w:rPr>
                <w:rFonts w:asciiTheme="minorHAnsi" w:eastAsiaTheme="minorEastAsia" w:hAnsiTheme="minorHAnsi"/>
                <w:noProof/>
                <w:sz w:val="22"/>
                <w:lang w:eastAsia="de-DE"/>
              </w:rPr>
              <w:tab/>
            </w:r>
            <w:r w:rsidR="00E851DF" w:rsidRPr="00F07777">
              <w:rPr>
                <w:rStyle w:val="Hyperlink"/>
                <w:noProof/>
              </w:rPr>
              <w:t>Wartbarkeit (Modularität)</w:t>
            </w:r>
            <w:r w:rsidR="00E851DF">
              <w:rPr>
                <w:noProof/>
                <w:webHidden/>
              </w:rPr>
              <w:tab/>
            </w:r>
            <w:r w:rsidR="00E851DF">
              <w:rPr>
                <w:noProof/>
                <w:webHidden/>
              </w:rPr>
              <w:fldChar w:fldCharType="begin"/>
            </w:r>
            <w:r w:rsidR="00E851DF">
              <w:rPr>
                <w:noProof/>
                <w:webHidden/>
              </w:rPr>
              <w:instrText xml:space="preserve"> PAGEREF _Toc65331824 \h </w:instrText>
            </w:r>
            <w:r w:rsidR="00E851DF">
              <w:rPr>
                <w:noProof/>
                <w:webHidden/>
              </w:rPr>
            </w:r>
            <w:r w:rsidR="00E851DF">
              <w:rPr>
                <w:noProof/>
                <w:webHidden/>
              </w:rPr>
              <w:fldChar w:fldCharType="separate"/>
            </w:r>
            <w:r w:rsidR="00E851DF">
              <w:rPr>
                <w:noProof/>
                <w:webHidden/>
              </w:rPr>
              <w:t>1</w:t>
            </w:r>
            <w:r w:rsidR="00E851DF">
              <w:rPr>
                <w:noProof/>
                <w:webHidden/>
              </w:rPr>
              <w:fldChar w:fldCharType="end"/>
            </w:r>
          </w:hyperlink>
        </w:p>
        <w:p w14:paraId="79545216" w14:textId="17F19FCC"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25" w:history="1">
            <w:r w:rsidR="00E851DF" w:rsidRPr="00F07777">
              <w:rPr>
                <w:rStyle w:val="Hyperlink"/>
                <w:noProof/>
              </w:rPr>
              <w:t>1.4</w:t>
            </w:r>
            <w:r w:rsidR="00E851DF">
              <w:rPr>
                <w:rFonts w:asciiTheme="minorHAnsi" w:eastAsiaTheme="minorEastAsia" w:hAnsiTheme="minorHAnsi"/>
                <w:noProof/>
                <w:sz w:val="22"/>
                <w:lang w:eastAsia="de-DE"/>
              </w:rPr>
              <w:tab/>
            </w:r>
            <w:r w:rsidR="00E851DF" w:rsidRPr="00F07777">
              <w:rPr>
                <w:rStyle w:val="Hyperlink"/>
                <w:noProof/>
              </w:rPr>
              <w:t>Stakeholder</w:t>
            </w:r>
            <w:r w:rsidR="00E851DF">
              <w:rPr>
                <w:noProof/>
                <w:webHidden/>
              </w:rPr>
              <w:tab/>
            </w:r>
            <w:r w:rsidR="00E851DF">
              <w:rPr>
                <w:noProof/>
                <w:webHidden/>
              </w:rPr>
              <w:fldChar w:fldCharType="begin"/>
            </w:r>
            <w:r w:rsidR="00E851DF">
              <w:rPr>
                <w:noProof/>
                <w:webHidden/>
              </w:rPr>
              <w:instrText xml:space="preserve"> PAGEREF _Toc65331825 \h </w:instrText>
            </w:r>
            <w:r w:rsidR="00E851DF">
              <w:rPr>
                <w:noProof/>
                <w:webHidden/>
              </w:rPr>
            </w:r>
            <w:r w:rsidR="00E851DF">
              <w:rPr>
                <w:noProof/>
                <w:webHidden/>
              </w:rPr>
              <w:fldChar w:fldCharType="separate"/>
            </w:r>
            <w:r w:rsidR="00E851DF">
              <w:rPr>
                <w:noProof/>
                <w:webHidden/>
              </w:rPr>
              <w:t>2</w:t>
            </w:r>
            <w:r w:rsidR="00E851DF">
              <w:rPr>
                <w:noProof/>
                <w:webHidden/>
              </w:rPr>
              <w:fldChar w:fldCharType="end"/>
            </w:r>
          </w:hyperlink>
        </w:p>
        <w:p w14:paraId="32DE02B7" w14:textId="13FFE002" w:rsidR="00E851DF" w:rsidRDefault="00EA4D5A">
          <w:pPr>
            <w:pStyle w:val="Verzeichnis1"/>
            <w:rPr>
              <w:rFonts w:asciiTheme="minorHAnsi" w:eastAsiaTheme="minorEastAsia" w:hAnsiTheme="minorHAnsi"/>
              <w:noProof/>
              <w:sz w:val="22"/>
              <w:lang w:eastAsia="de-DE"/>
            </w:rPr>
          </w:pPr>
          <w:hyperlink w:anchor="_Toc65331826" w:history="1">
            <w:r w:rsidR="00E851DF" w:rsidRPr="00F07777">
              <w:rPr>
                <w:rStyle w:val="Hyperlink"/>
                <w:noProof/>
              </w:rPr>
              <w:t>2</w:t>
            </w:r>
            <w:r w:rsidR="00E851DF">
              <w:rPr>
                <w:rFonts w:asciiTheme="minorHAnsi" w:eastAsiaTheme="minorEastAsia" w:hAnsiTheme="minorHAnsi"/>
                <w:noProof/>
                <w:sz w:val="22"/>
                <w:lang w:eastAsia="de-DE"/>
              </w:rPr>
              <w:tab/>
            </w:r>
            <w:r w:rsidR="00E851DF" w:rsidRPr="00F07777">
              <w:rPr>
                <w:rStyle w:val="Hyperlink"/>
                <w:noProof/>
              </w:rPr>
              <w:t>Randbedingungen</w:t>
            </w:r>
            <w:r w:rsidR="00E851DF">
              <w:rPr>
                <w:noProof/>
                <w:webHidden/>
              </w:rPr>
              <w:tab/>
            </w:r>
            <w:r w:rsidR="00E851DF">
              <w:rPr>
                <w:noProof/>
                <w:webHidden/>
              </w:rPr>
              <w:fldChar w:fldCharType="begin"/>
            </w:r>
            <w:r w:rsidR="00E851DF">
              <w:rPr>
                <w:noProof/>
                <w:webHidden/>
              </w:rPr>
              <w:instrText xml:space="preserve"> PAGEREF _Toc65331826 \h </w:instrText>
            </w:r>
            <w:r w:rsidR="00E851DF">
              <w:rPr>
                <w:noProof/>
                <w:webHidden/>
              </w:rPr>
            </w:r>
            <w:r w:rsidR="00E851DF">
              <w:rPr>
                <w:noProof/>
                <w:webHidden/>
              </w:rPr>
              <w:fldChar w:fldCharType="separate"/>
            </w:r>
            <w:r w:rsidR="00E851DF">
              <w:rPr>
                <w:noProof/>
                <w:webHidden/>
              </w:rPr>
              <w:t>3</w:t>
            </w:r>
            <w:r w:rsidR="00E851DF">
              <w:rPr>
                <w:noProof/>
                <w:webHidden/>
              </w:rPr>
              <w:fldChar w:fldCharType="end"/>
            </w:r>
          </w:hyperlink>
        </w:p>
        <w:p w14:paraId="0A1AEF8A" w14:textId="7ED4944B" w:rsidR="00E851DF" w:rsidRDefault="00EA4D5A">
          <w:pPr>
            <w:pStyle w:val="Verzeichnis1"/>
            <w:rPr>
              <w:rFonts w:asciiTheme="minorHAnsi" w:eastAsiaTheme="minorEastAsia" w:hAnsiTheme="minorHAnsi"/>
              <w:noProof/>
              <w:sz w:val="22"/>
              <w:lang w:eastAsia="de-DE"/>
            </w:rPr>
          </w:pPr>
          <w:hyperlink w:anchor="_Toc65331827" w:history="1">
            <w:r w:rsidR="00E851DF" w:rsidRPr="00F07777">
              <w:rPr>
                <w:rStyle w:val="Hyperlink"/>
                <w:noProof/>
              </w:rPr>
              <w:t>3</w:t>
            </w:r>
            <w:r w:rsidR="00E851DF">
              <w:rPr>
                <w:rFonts w:asciiTheme="minorHAnsi" w:eastAsiaTheme="minorEastAsia" w:hAnsiTheme="minorHAnsi"/>
                <w:noProof/>
                <w:sz w:val="22"/>
                <w:lang w:eastAsia="de-DE"/>
              </w:rPr>
              <w:tab/>
            </w:r>
            <w:r w:rsidR="00E851DF" w:rsidRPr="00F07777">
              <w:rPr>
                <w:rStyle w:val="Hyperlink"/>
                <w:noProof/>
              </w:rPr>
              <w:t>Kontextabgrenzung</w:t>
            </w:r>
            <w:r w:rsidR="00E851DF">
              <w:rPr>
                <w:noProof/>
                <w:webHidden/>
              </w:rPr>
              <w:tab/>
            </w:r>
            <w:r w:rsidR="00E851DF">
              <w:rPr>
                <w:noProof/>
                <w:webHidden/>
              </w:rPr>
              <w:fldChar w:fldCharType="begin"/>
            </w:r>
            <w:r w:rsidR="00E851DF">
              <w:rPr>
                <w:noProof/>
                <w:webHidden/>
              </w:rPr>
              <w:instrText xml:space="preserve"> PAGEREF _Toc65331827 \h </w:instrText>
            </w:r>
            <w:r w:rsidR="00E851DF">
              <w:rPr>
                <w:noProof/>
                <w:webHidden/>
              </w:rPr>
            </w:r>
            <w:r w:rsidR="00E851DF">
              <w:rPr>
                <w:noProof/>
                <w:webHidden/>
              </w:rPr>
              <w:fldChar w:fldCharType="separate"/>
            </w:r>
            <w:r w:rsidR="00E851DF">
              <w:rPr>
                <w:noProof/>
                <w:webHidden/>
              </w:rPr>
              <w:t>4</w:t>
            </w:r>
            <w:r w:rsidR="00E851DF">
              <w:rPr>
                <w:noProof/>
                <w:webHidden/>
              </w:rPr>
              <w:fldChar w:fldCharType="end"/>
            </w:r>
          </w:hyperlink>
        </w:p>
        <w:p w14:paraId="4664386E" w14:textId="186862CE"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28" w:history="1">
            <w:r w:rsidR="00E851DF" w:rsidRPr="00F07777">
              <w:rPr>
                <w:rStyle w:val="Hyperlink"/>
                <w:noProof/>
              </w:rPr>
              <w:t>3.1</w:t>
            </w:r>
            <w:r w:rsidR="00E851DF">
              <w:rPr>
                <w:rFonts w:asciiTheme="minorHAnsi" w:eastAsiaTheme="minorEastAsia" w:hAnsiTheme="minorHAnsi"/>
                <w:noProof/>
                <w:sz w:val="22"/>
                <w:lang w:eastAsia="de-DE"/>
              </w:rPr>
              <w:tab/>
            </w:r>
            <w:r w:rsidR="00E851DF" w:rsidRPr="00F07777">
              <w:rPr>
                <w:rStyle w:val="Hyperlink"/>
                <w:noProof/>
              </w:rPr>
              <w:t>Ebene 0</w:t>
            </w:r>
            <w:r w:rsidR="00E851DF">
              <w:rPr>
                <w:noProof/>
                <w:webHidden/>
              </w:rPr>
              <w:tab/>
            </w:r>
            <w:r w:rsidR="00E851DF">
              <w:rPr>
                <w:noProof/>
                <w:webHidden/>
              </w:rPr>
              <w:fldChar w:fldCharType="begin"/>
            </w:r>
            <w:r w:rsidR="00E851DF">
              <w:rPr>
                <w:noProof/>
                <w:webHidden/>
              </w:rPr>
              <w:instrText xml:space="preserve"> PAGEREF _Toc65331828 \h </w:instrText>
            </w:r>
            <w:r w:rsidR="00E851DF">
              <w:rPr>
                <w:noProof/>
                <w:webHidden/>
              </w:rPr>
            </w:r>
            <w:r w:rsidR="00E851DF">
              <w:rPr>
                <w:noProof/>
                <w:webHidden/>
              </w:rPr>
              <w:fldChar w:fldCharType="separate"/>
            </w:r>
            <w:r w:rsidR="00E851DF">
              <w:rPr>
                <w:noProof/>
                <w:webHidden/>
              </w:rPr>
              <w:t>4</w:t>
            </w:r>
            <w:r w:rsidR="00E851DF">
              <w:rPr>
                <w:noProof/>
                <w:webHidden/>
              </w:rPr>
              <w:fldChar w:fldCharType="end"/>
            </w:r>
          </w:hyperlink>
        </w:p>
        <w:p w14:paraId="0DD5AFC0" w14:textId="35461F29" w:rsidR="00E851DF" w:rsidRDefault="00EA4D5A">
          <w:pPr>
            <w:pStyle w:val="Verzeichnis1"/>
            <w:rPr>
              <w:rFonts w:asciiTheme="minorHAnsi" w:eastAsiaTheme="minorEastAsia" w:hAnsiTheme="minorHAnsi"/>
              <w:noProof/>
              <w:sz w:val="22"/>
              <w:lang w:eastAsia="de-DE"/>
            </w:rPr>
          </w:pPr>
          <w:hyperlink w:anchor="_Toc65331829" w:history="1">
            <w:r w:rsidR="00E851DF" w:rsidRPr="00F07777">
              <w:rPr>
                <w:rStyle w:val="Hyperlink"/>
                <w:noProof/>
              </w:rPr>
              <w:t>4</w:t>
            </w:r>
            <w:r w:rsidR="00E851DF">
              <w:rPr>
                <w:rFonts w:asciiTheme="minorHAnsi" w:eastAsiaTheme="minorEastAsia" w:hAnsiTheme="minorHAnsi"/>
                <w:noProof/>
                <w:sz w:val="22"/>
                <w:lang w:eastAsia="de-DE"/>
              </w:rPr>
              <w:tab/>
            </w:r>
            <w:r w:rsidR="00E851DF" w:rsidRPr="00F07777">
              <w:rPr>
                <w:rStyle w:val="Hyperlink"/>
                <w:noProof/>
              </w:rPr>
              <w:t>Lösungsstrategie</w:t>
            </w:r>
            <w:r w:rsidR="00E851DF">
              <w:rPr>
                <w:noProof/>
                <w:webHidden/>
              </w:rPr>
              <w:tab/>
            </w:r>
            <w:r w:rsidR="00E851DF">
              <w:rPr>
                <w:noProof/>
                <w:webHidden/>
              </w:rPr>
              <w:fldChar w:fldCharType="begin"/>
            </w:r>
            <w:r w:rsidR="00E851DF">
              <w:rPr>
                <w:noProof/>
                <w:webHidden/>
              </w:rPr>
              <w:instrText xml:space="preserve"> PAGEREF _Toc65331829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59C41FC8" w14:textId="7BAFBD5E"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0" w:history="1">
            <w:r w:rsidR="00E851DF" w:rsidRPr="00F07777">
              <w:rPr>
                <w:rStyle w:val="Hyperlink"/>
                <w:noProof/>
              </w:rPr>
              <w:t>4.1</w:t>
            </w:r>
            <w:r w:rsidR="00E851DF">
              <w:rPr>
                <w:rFonts w:asciiTheme="minorHAnsi" w:eastAsiaTheme="minorEastAsia" w:hAnsiTheme="minorHAnsi"/>
                <w:noProof/>
                <w:sz w:val="22"/>
                <w:lang w:eastAsia="de-DE"/>
              </w:rPr>
              <w:tab/>
            </w:r>
            <w:r w:rsidR="00E851DF" w:rsidRPr="00F07777">
              <w:rPr>
                <w:rStyle w:val="Hyperlink"/>
                <w:noProof/>
              </w:rPr>
              <w:t>Allgemeine Architektur</w:t>
            </w:r>
            <w:r w:rsidR="00E851DF">
              <w:rPr>
                <w:noProof/>
                <w:webHidden/>
              </w:rPr>
              <w:tab/>
            </w:r>
            <w:r w:rsidR="00E851DF">
              <w:rPr>
                <w:noProof/>
                <w:webHidden/>
              </w:rPr>
              <w:fldChar w:fldCharType="begin"/>
            </w:r>
            <w:r w:rsidR="00E851DF">
              <w:rPr>
                <w:noProof/>
                <w:webHidden/>
              </w:rPr>
              <w:instrText xml:space="preserve"> PAGEREF _Toc65331830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54041CFD" w14:textId="6974F134"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1" w:history="1">
            <w:r w:rsidR="00E851DF" w:rsidRPr="00F07777">
              <w:rPr>
                <w:rStyle w:val="Hyperlink"/>
                <w:noProof/>
              </w:rPr>
              <w:t>4.2</w:t>
            </w:r>
            <w:r w:rsidR="00E851DF">
              <w:rPr>
                <w:rFonts w:asciiTheme="minorHAnsi" w:eastAsiaTheme="minorEastAsia" w:hAnsiTheme="minorHAnsi"/>
                <w:noProof/>
                <w:sz w:val="22"/>
                <w:lang w:eastAsia="de-DE"/>
              </w:rPr>
              <w:tab/>
            </w:r>
            <w:r w:rsidR="00E851DF" w:rsidRPr="00F07777">
              <w:rPr>
                <w:rStyle w:val="Hyperlink"/>
                <w:noProof/>
              </w:rPr>
              <w:t>Frontend Komponenten</w:t>
            </w:r>
            <w:r w:rsidR="00E851DF">
              <w:rPr>
                <w:noProof/>
                <w:webHidden/>
              </w:rPr>
              <w:tab/>
            </w:r>
            <w:r w:rsidR="00E851DF">
              <w:rPr>
                <w:noProof/>
                <w:webHidden/>
              </w:rPr>
              <w:fldChar w:fldCharType="begin"/>
            </w:r>
            <w:r w:rsidR="00E851DF">
              <w:rPr>
                <w:noProof/>
                <w:webHidden/>
              </w:rPr>
              <w:instrText xml:space="preserve"> PAGEREF _Toc65331831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3CD8EDE0" w14:textId="6CF0E291"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2" w:history="1">
            <w:r w:rsidR="00E851DF" w:rsidRPr="00F07777">
              <w:rPr>
                <w:rStyle w:val="Hyperlink"/>
                <w:noProof/>
              </w:rPr>
              <w:t>4.3</w:t>
            </w:r>
            <w:r w:rsidR="00E851DF">
              <w:rPr>
                <w:rFonts w:asciiTheme="minorHAnsi" w:eastAsiaTheme="minorEastAsia" w:hAnsiTheme="minorHAnsi"/>
                <w:noProof/>
                <w:sz w:val="22"/>
                <w:lang w:eastAsia="de-DE"/>
              </w:rPr>
              <w:tab/>
            </w:r>
            <w:r w:rsidR="00E851DF" w:rsidRPr="00F07777">
              <w:rPr>
                <w:rStyle w:val="Hyperlink"/>
                <w:noProof/>
              </w:rPr>
              <w:t>Backend Komponenten</w:t>
            </w:r>
            <w:r w:rsidR="00E851DF">
              <w:rPr>
                <w:noProof/>
                <w:webHidden/>
              </w:rPr>
              <w:tab/>
            </w:r>
            <w:r w:rsidR="00E851DF">
              <w:rPr>
                <w:noProof/>
                <w:webHidden/>
              </w:rPr>
              <w:fldChar w:fldCharType="begin"/>
            </w:r>
            <w:r w:rsidR="00E851DF">
              <w:rPr>
                <w:noProof/>
                <w:webHidden/>
              </w:rPr>
              <w:instrText xml:space="preserve"> PAGEREF _Toc65331832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692A8DA7" w14:textId="45F24E48"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3" w:history="1">
            <w:r w:rsidR="00E851DF" w:rsidRPr="00F07777">
              <w:rPr>
                <w:rStyle w:val="Hyperlink"/>
                <w:noProof/>
              </w:rPr>
              <w:t>4.4</w:t>
            </w:r>
            <w:r w:rsidR="00E851DF">
              <w:rPr>
                <w:rFonts w:asciiTheme="minorHAnsi" w:eastAsiaTheme="minorEastAsia" w:hAnsiTheme="minorHAnsi"/>
                <w:noProof/>
                <w:sz w:val="22"/>
                <w:lang w:eastAsia="de-DE"/>
              </w:rPr>
              <w:tab/>
            </w:r>
            <w:r w:rsidR="00E851DF" w:rsidRPr="00F07777">
              <w:rPr>
                <w:rStyle w:val="Hyperlink"/>
                <w:noProof/>
              </w:rPr>
              <w:t>Datenbank</w:t>
            </w:r>
            <w:r w:rsidR="00E851DF">
              <w:rPr>
                <w:noProof/>
                <w:webHidden/>
              </w:rPr>
              <w:tab/>
            </w:r>
            <w:r w:rsidR="00E851DF">
              <w:rPr>
                <w:noProof/>
                <w:webHidden/>
              </w:rPr>
              <w:fldChar w:fldCharType="begin"/>
            </w:r>
            <w:r w:rsidR="00E851DF">
              <w:rPr>
                <w:noProof/>
                <w:webHidden/>
              </w:rPr>
              <w:instrText xml:space="preserve"> PAGEREF _Toc65331833 \h </w:instrText>
            </w:r>
            <w:r w:rsidR="00E851DF">
              <w:rPr>
                <w:noProof/>
                <w:webHidden/>
              </w:rPr>
            </w:r>
            <w:r w:rsidR="00E851DF">
              <w:rPr>
                <w:noProof/>
                <w:webHidden/>
              </w:rPr>
              <w:fldChar w:fldCharType="separate"/>
            </w:r>
            <w:r w:rsidR="00E851DF">
              <w:rPr>
                <w:noProof/>
                <w:webHidden/>
              </w:rPr>
              <w:t>6</w:t>
            </w:r>
            <w:r w:rsidR="00E851DF">
              <w:rPr>
                <w:noProof/>
                <w:webHidden/>
              </w:rPr>
              <w:fldChar w:fldCharType="end"/>
            </w:r>
          </w:hyperlink>
        </w:p>
        <w:p w14:paraId="2089335C" w14:textId="09F8A85E" w:rsidR="00E851DF" w:rsidRDefault="00EA4D5A">
          <w:pPr>
            <w:pStyle w:val="Verzeichnis1"/>
            <w:rPr>
              <w:rFonts w:asciiTheme="minorHAnsi" w:eastAsiaTheme="minorEastAsia" w:hAnsiTheme="minorHAnsi"/>
              <w:noProof/>
              <w:sz w:val="22"/>
              <w:lang w:eastAsia="de-DE"/>
            </w:rPr>
          </w:pPr>
          <w:hyperlink w:anchor="_Toc65331834" w:history="1">
            <w:r w:rsidR="00E851DF" w:rsidRPr="00F07777">
              <w:rPr>
                <w:rStyle w:val="Hyperlink"/>
                <w:noProof/>
              </w:rPr>
              <w:t>5</w:t>
            </w:r>
            <w:r w:rsidR="00E851DF">
              <w:rPr>
                <w:rFonts w:asciiTheme="minorHAnsi" w:eastAsiaTheme="minorEastAsia" w:hAnsiTheme="minorHAnsi"/>
                <w:noProof/>
                <w:sz w:val="22"/>
                <w:lang w:eastAsia="de-DE"/>
              </w:rPr>
              <w:tab/>
            </w:r>
            <w:r w:rsidR="00E851DF" w:rsidRPr="00F07777">
              <w:rPr>
                <w:rStyle w:val="Hyperlink"/>
                <w:noProof/>
              </w:rPr>
              <w:t>Bausteinsicht</w:t>
            </w:r>
            <w:r w:rsidR="00E851DF">
              <w:rPr>
                <w:noProof/>
                <w:webHidden/>
              </w:rPr>
              <w:tab/>
            </w:r>
            <w:r w:rsidR="00E851DF">
              <w:rPr>
                <w:noProof/>
                <w:webHidden/>
              </w:rPr>
              <w:fldChar w:fldCharType="begin"/>
            </w:r>
            <w:r w:rsidR="00E851DF">
              <w:rPr>
                <w:noProof/>
                <w:webHidden/>
              </w:rPr>
              <w:instrText xml:space="preserve"> PAGEREF _Toc65331834 \h </w:instrText>
            </w:r>
            <w:r w:rsidR="00E851DF">
              <w:rPr>
                <w:noProof/>
                <w:webHidden/>
              </w:rPr>
            </w:r>
            <w:r w:rsidR="00E851DF">
              <w:rPr>
                <w:noProof/>
                <w:webHidden/>
              </w:rPr>
              <w:fldChar w:fldCharType="separate"/>
            </w:r>
            <w:r w:rsidR="00E851DF">
              <w:rPr>
                <w:noProof/>
                <w:webHidden/>
              </w:rPr>
              <w:t>7</w:t>
            </w:r>
            <w:r w:rsidR="00E851DF">
              <w:rPr>
                <w:noProof/>
                <w:webHidden/>
              </w:rPr>
              <w:fldChar w:fldCharType="end"/>
            </w:r>
          </w:hyperlink>
        </w:p>
        <w:p w14:paraId="4A841548" w14:textId="6D54BF1D"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5" w:history="1">
            <w:r w:rsidR="00E851DF" w:rsidRPr="00F07777">
              <w:rPr>
                <w:rStyle w:val="Hyperlink"/>
                <w:noProof/>
              </w:rPr>
              <w:t>5.1</w:t>
            </w:r>
            <w:r w:rsidR="00E851DF">
              <w:rPr>
                <w:rFonts w:asciiTheme="minorHAnsi" w:eastAsiaTheme="minorEastAsia" w:hAnsiTheme="minorHAnsi"/>
                <w:noProof/>
                <w:sz w:val="22"/>
                <w:lang w:eastAsia="de-DE"/>
              </w:rPr>
              <w:tab/>
            </w:r>
            <w:r w:rsidR="00E851DF" w:rsidRPr="00F07777">
              <w:rPr>
                <w:rStyle w:val="Hyperlink"/>
                <w:noProof/>
              </w:rPr>
              <w:t>Ebene 1</w:t>
            </w:r>
            <w:r w:rsidR="00E851DF">
              <w:rPr>
                <w:noProof/>
                <w:webHidden/>
              </w:rPr>
              <w:tab/>
            </w:r>
            <w:r w:rsidR="00E851DF">
              <w:rPr>
                <w:noProof/>
                <w:webHidden/>
              </w:rPr>
              <w:fldChar w:fldCharType="begin"/>
            </w:r>
            <w:r w:rsidR="00E851DF">
              <w:rPr>
                <w:noProof/>
                <w:webHidden/>
              </w:rPr>
              <w:instrText xml:space="preserve"> PAGEREF _Toc65331835 \h </w:instrText>
            </w:r>
            <w:r w:rsidR="00E851DF">
              <w:rPr>
                <w:noProof/>
                <w:webHidden/>
              </w:rPr>
            </w:r>
            <w:r w:rsidR="00E851DF">
              <w:rPr>
                <w:noProof/>
                <w:webHidden/>
              </w:rPr>
              <w:fldChar w:fldCharType="separate"/>
            </w:r>
            <w:r w:rsidR="00E851DF">
              <w:rPr>
                <w:noProof/>
                <w:webHidden/>
              </w:rPr>
              <w:t>7</w:t>
            </w:r>
            <w:r w:rsidR="00E851DF">
              <w:rPr>
                <w:noProof/>
                <w:webHidden/>
              </w:rPr>
              <w:fldChar w:fldCharType="end"/>
            </w:r>
          </w:hyperlink>
        </w:p>
        <w:p w14:paraId="48314239" w14:textId="00B3E6F8" w:rsidR="00E851DF" w:rsidRDefault="00EA4D5A">
          <w:pPr>
            <w:pStyle w:val="Verzeichnis2"/>
            <w:tabs>
              <w:tab w:val="left" w:pos="880"/>
              <w:tab w:val="right" w:leader="dot" w:pos="9062"/>
            </w:tabs>
            <w:rPr>
              <w:rFonts w:asciiTheme="minorHAnsi" w:eastAsiaTheme="minorEastAsia" w:hAnsiTheme="minorHAnsi"/>
              <w:noProof/>
              <w:sz w:val="22"/>
              <w:lang w:eastAsia="de-DE"/>
            </w:rPr>
          </w:pPr>
          <w:hyperlink w:anchor="_Toc65331836" w:history="1">
            <w:r w:rsidR="00E851DF" w:rsidRPr="00F07777">
              <w:rPr>
                <w:rStyle w:val="Hyperlink"/>
                <w:noProof/>
              </w:rPr>
              <w:t>5.2</w:t>
            </w:r>
            <w:r w:rsidR="00E851DF">
              <w:rPr>
                <w:rFonts w:asciiTheme="minorHAnsi" w:eastAsiaTheme="minorEastAsia" w:hAnsiTheme="minorHAnsi"/>
                <w:noProof/>
                <w:sz w:val="22"/>
                <w:lang w:eastAsia="de-DE"/>
              </w:rPr>
              <w:tab/>
            </w:r>
            <w:r w:rsidR="00E851DF" w:rsidRPr="00F07777">
              <w:rPr>
                <w:rStyle w:val="Hyperlink"/>
                <w:noProof/>
              </w:rPr>
              <w:t>Ebene 2</w:t>
            </w:r>
            <w:r w:rsidR="00E851DF">
              <w:rPr>
                <w:noProof/>
                <w:webHidden/>
              </w:rPr>
              <w:tab/>
            </w:r>
            <w:r w:rsidR="00E851DF">
              <w:rPr>
                <w:noProof/>
                <w:webHidden/>
              </w:rPr>
              <w:fldChar w:fldCharType="begin"/>
            </w:r>
            <w:r w:rsidR="00E851DF">
              <w:rPr>
                <w:noProof/>
                <w:webHidden/>
              </w:rPr>
              <w:instrText xml:space="preserve"> PAGEREF _Toc65331836 \h </w:instrText>
            </w:r>
            <w:r w:rsidR="00E851DF">
              <w:rPr>
                <w:noProof/>
                <w:webHidden/>
              </w:rPr>
            </w:r>
            <w:r w:rsidR="00E851DF">
              <w:rPr>
                <w:noProof/>
                <w:webHidden/>
              </w:rPr>
              <w:fldChar w:fldCharType="separate"/>
            </w:r>
            <w:r w:rsidR="00E851DF">
              <w:rPr>
                <w:noProof/>
                <w:webHidden/>
              </w:rPr>
              <w:t>9</w:t>
            </w:r>
            <w:r w:rsidR="00E851DF">
              <w:rPr>
                <w:noProof/>
                <w:webHidden/>
              </w:rPr>
              <w:fldChar w:fldCharType="end"/>
            </w:r>
          </w:hyperlink>
        </w:p>
        <w:p w14:paraId="24C66118" w14:textId="411C2E44" w:rsidR="00E851DF" w:rsidRDefault="00EA4D5A">
          <w:pPr>
            <w:pStyle w:val="Verzeichnis1"/>
            <w:rPr>
              <w:rFonts w:asciiTheme="minorHAnsi" w:eastAsiaTheme="minorEastAsia" w:hAnsiTheme="minorHAnsi"/>
              <w:noProof/>
              <w:sz w:val="22"/>
              <w:lang w:eastAsia="de-DE"/>
            </w:rPr>
          </w:pPr>
          <w:hyperlink w:anchor="_Toc65331837" w:history="1">
            <w:r w:rsidR="00E851DF" w:rsidRPr="00F07777">
              <w:rPr>
                <w:rStyle w:val="Hyperlink"/>
                <w:noProof/>
              </w:rPr>
              <w:t>6</w:t>
            </w:r>
            <w:r w:rsidR="00E851DF">
              <w:rPr>
                <w:rFonts w:asciiTheme="minorHAnsi" w:eastAsiaTheme="minorEastAsia" w:hAnsiTheme="minorHAnsi"/>
                <w:noProof/>
                <w:sz w:val="22"/>
                <w:lang w:eastAsia="de-DE"/>
              </w:rPr>
              <w:tab/>
            </w:r>
            <w:r w:rsidR="00E851DF" w:rsidRPr="00F07777">
              <w:rPr>
                <w:rStyle w:val="Hyperlink"/>
                <w:noProof/>
              </w:rPr>
              <w:t>Laufzeitsicht</w:t>
            </w:r>
            <w:r w:rsidR="00E851DF">
              <w:rPr>
                <w:noProof/>
                <w:webHidden/>
              </w:rPr>
              <w:tab/>
            </w:r>
            <w:r w:rsidR="00E851DF">
              <w:rPr>
                <w:noProof/>
                <w:webHidden/>
              </w:rPr>
              <w:fldChar w:fldCharType="begin"/>
            </w:r>
            <w:r w:rsidR="00E851DF">
              <w:rPr>
                <w:noProof/>
                <w:webHidden/>
              </w:rPr>
              <w:instrText xml:space="preserve"> PAGEREF _Toc65331837 \h </w:instrText>
            </w:r>
            <w:r w:rsidR="00E851DF">
              <w:rPr>
                <w:noProof/>
                <w:webHidden/>
              </w:rPr>
            </w:r>
            <w:r w:rsidR="00E851DF">
              <w:rPr>
                <w:noProof/>
                <w:webHidden/>
              </w:rPr>
              <w:fldChar w:fldCharType="separate"/>
            </w:r>
            <w:r w:rsidR="00E851DF">
              <w:rPr>
                <w:noProof/>
                <w:webHidden/>
              </w:rPr>
              <w:t>10</w:t>
            </w:r>
            <w:r w:rsidR="00E851DF">
              <w:rPr>
                <w:noProof/>
                <w:webHidden/>
              </w:rPr>
              <w:fldChar w:fldCharType="end"/>
            </w:r>
          </w:hyperlink>
        </w:p>
        <w:p w14:paraId="6987AE22" w14:textId="7C00A506" w:rsidR="00E851DF" w:rsidRDefault="00EA4D5A">
          <w:pPr>
            <w:pStyle w:val="Verzeichnis1"/>
            <w:rPr>
              <w:rFonts w:asciiTheme="minorHAnsi" w:eastAsiaTheme="minorEastAsia" w:hAnsiTheme="minorHAnsi"/>
              <w:noProof/>
              <w:sz w:val="22"/>
              <w:lang w:eastAsia="de-DE"/>
            </w:rPr>
          </w:pPr>
          <w:hyperlink w:anchor="_Toc65331838" w:history="1">
            <w:r w:rsidR="00E851DF" w:rsidRPr="00F07777">
              <w:rPr>
                <w:rStyle w:val="Hyperlink"/>
                <w:noProof/>
              </w:rPr>
              <w:t>7</w:t>
            </w:r>
            <w:r w:rsidR="00E851DF">
              <w:rPr>
                <w:rFonts w:asciiTheme="minorHAnsi" w:eastAsiaTheme="minorEastAsia" w:hAnsiTheme="minorHAnsi"/>
                <w:noProof/>
                <w:sz w:val="22"/>
                <w:lang w:eastAsia="de-DE"/>
              </w:rPr>
              <w:tab/>
            </w:r>
            <w:r w:rsidR="00E851DF" w:rsidRPr="00F07777">
              <w:rPr>
                <w:rStyle w:val="Hyperlink"/>
                <w:noProof/>
              </w:rPr>
              <w:t>Verteilungssicht</w:t>
            </w:r>
            <w:r w:rsidR="00E851DF">
              <w:rPr>
                <w:noProof/>
                <w:webHidden/>
              </w:rPr>
              <w:tab/>
            </w:r>
            <w:r w:rsidR="00E851DF">
              <w:rPr>
                <w:noProof/>
                <w:webHidden/>
              </w:rPr>
              <w:fldChar w:fldCharType="begin"/>
            </w:r>
            <w:r w:rsidR="00E851DF">
              <w:rPr>
                <w:noProof/>
                <w:webHidden/>
              </w:rPr>
              <w:instrText xml:space="preserve"> PAGEREF _Toc65331838 \h </w:instrText>
            </w:r>
            <w:r w:rsidR="00E851DF">
              <w:rPr>
                <w:noProof/>
                <w:webHidden/>
              </w:rPr>
            </w:r>
            <w:r w:rsidR="00E851DF">
              <w:rPr>
                <w:noProof/>
                <w:webHidden/>
              </w:rPr>
              <w:fldChar w:fldCharType="separate"/>
            </w:r>
            <w:r w:rsidR="00E851DF">
              <w:rPr>
                <w:noProof/>
                <w:webHidden/>
              </w:rPr>
              <w:t>12</w:t>
            </w:r>
            <w:r w:rsidR="00E851DF">
              <w:rPr>
                <w:noProof/>
                <w:webHidden/>
              </w:rPr>
              <w:fldChar w:fldCharType="end"/>
            </w:r>
          </w:hyperlink>
        </w:p>
        <w:p w14:paraId="15303515" w14:textId="67B629E7" w:rsidR="00E851DF" w:rsidRDefault="00EA4D5A">
          <w:pPr>
            <w:pStyle w:val="Verzeichnis1"/>
            <w:rPr>
              <w:rFonts w:asciiTheme="minorHAnsi" w:eastAsiaTheme="minorEastAsia" w:hAnsiTheme="minorHAnsi"/>
              <w:noProof/>
              <w:sz w:val="22"/>
              <w:lang w:eastAsia="de-DE"/>
            </w:rPr>
          </w:pPr>
          <w:hyperlink w:anchor="_Toc65331839" w:history="1">
            <w:r w:rsidR="00E851DF" w:rsidRPr="00F07777">
              <w:rPr>
                <w:rStyle w:val="Hyperlink"/>
                <w:noProof/>
              </w:rPr>
              <w:t>8</w:t>
            </w:r>
            <w:r w:rsidR="00E851DF">
              <w:rPr>
                <w:rFonts w:asciiTheme="minorHAnsi" w:eastAsiaTheme="minorEastAsia" w:hAnsiTheme="minorHAnsi"/>
                <w:noProof/>
                <w:sz w:val="22"/>
                <w:lang w:eastAsia="de-DE"/>
              </w:rPr>
              <w:tab/>
            </w:r>
            <w:r w:rsidR="00E851DF" w:rsidRPr="00F07777">
              <w:rPr>
                <w:rStyle w:val="Hyperlink"/>
                <w:noProof/>
              </w:rPr>
              <w:t>Konzepte</w:t>
            </w:r>
            <w:r w:rsidR="00E851DF">
              <w:rPr>
                <w:noProof/>
                <w:webHidden/>
              </w:rPr>
              <w:tab/>
            </w:r>
            <w:r w:rsidR="00E851DF">
              <w:rPr>
                <w:noProof/>
                <w:webHidden/>
              </w:rPr>
              <w:fldChar w:fldCharType="begin"/>
            </w:r>
            <w:r w:rsidR="00E851DF">
              <w:rPr>
                <w:noProof/>
                <w:webHidden/>
              </w:rPr>
              <w:instrText xml:space="preserve"> PAGEREF _Toc65331839 \h </w:instrText>
            </w:r>
            <w:r w:rsidR="00E851DF">
              <w:rPr>
                <w:noProof/>
                <w:webHidden/>
              </w:rPr>
            </w:r>
            <w:r w:rsidR="00E851DF">
              <w:rPr>
                <w:noProof/>
                <w:webHidden/>
              </w:rPr>
              <w:fldChar w:fldCharType="separate"/>
            </w:r>
            <w:r w:rsidR="00E851DF">
              <w:rPr>
                <w:noProof/>
                <w:webHidden/>
              </w:rPr>
              <w:t>13</w:t>
            </w:r>
            <w:r w:rsidR="00E851DF">
              <w:rPr>
                <w:noProof/>
                <w:webHidden/>
              </w:rPr>
              <w:fldChar w:fldCharType="end"/>
            </w:r>
          </w:hyperlink>
        </w:p>
        <w:p w14:paraId="75711B3A" w14:textId="2D58F76B" w:rsidR="00E851DF" w:rsidRDefault="00EA4D5A">
          <w:pPr>
            <w:pStyle w:val="Verzeichnis1"/>
            <w:rPr>
              <w:rFonts w:asciiTheme="minorHAnsi" w:eastAsiaTheme="minorEastAsia" w:hAnsiTheme="minorHAnsi"/>
              <w:noProof/>
              <w:sz w:val="22"/>
              <w:lang w:eastAsia="de-DE"/>
            </w:rPr>
          </w:pPr>
          <w:hyperlink w:anchor="_Toc65331840" w:history="1">
            <w:r w:rsidR="00E851DF" w:rsidRPr="00F07777">
              <w:rPr>
                <w:rStyle w:val="Hyperlink"/>
                <w:noProof/>
              </w:rPr>
              <w:t>9</w:t>
            </w:r>
            <w:r w:rsidR="00E851DF">
              <w:rPr>
                <w:rFonts w:asciiTheme="minorHAnsi" w:eastAsiaTheme="minorEastAsia" w:hAnsiTheme="minorHAnsi"/>
                <w:noProof/>
                <w:sz w:val="22"/>
                <w:lang w:eastAsia="de-DE"/>
              </w:rPr>
              <w:tab/>
            </w:r>
            <w:r w:rsidR="00E851DF" w:rsidRPr="00F07777">
              <w:rPr>
                <w:rStyle w:val="Hyperlink"/>
                <w:noProof/>
              </w:rPr>
              <w:t>Entwurfsentscheidungen</w:t>
            </w:r>
            <w:r w:rsidR="00E851DF">
              <w:rPr>
                <w:noProof/>
                <w:webHidden/>
              </w:rPr>
              <w:tab/>
            </w:r>
            <w:r w:rsidR="00E851DF">
              <w:rPr>
                <w:noProof/>
                <w:webHidden/>
              </w:rPr>
              <w:fldChar w:fldCharType="begin"/>
            </w:r>
            <w:r w:rsidR="00E851DF">
              <w:rPr>
                <w:noProof/>
                <w:webHidden/>
              </w:rPr>
              <w:instrText xml:space="preserve"> PAGEREF _Toc65331840 \h </w:instrText>
            </w:r>
            <w:r w:rsidR="00E851DF">
              <w:rPr>
                <w:noProof/>
                <w:webHidden/>
              </w:rPr>
            </w:r>
            <w:r w:rsidR="00E851DF">
              <w:rPr>
                <w:noProof/>
                <w:webHidden/>
              </w:rPr>
              <w:fldChar w:fldCharType="separate"/>
            </w:r>
            <w:r w:rsidR="00E851DF">
              <w:rPr>
                <w:noProof/>
                <w:webHidden/>
              </w:rPr>
              <w:t>15</w:t>
            </w:r>
            <w:r w:rsidR="00E851DF">
              <w:rPr>
                <w:noProof/>
                <w:webHidden/>
              </w:rPr>
              <w:fldChar w:fldCharType="end"/>
            </w:r>
          </w:hyperlink>
        </w:p>
        <w:p w14:paraId="0F2E6D8B" w14:textId="3477899E" w:rsidR="00E851DF" w:rsidRDefault="00EA4D5A">
          <w:pPr>
            <w:pStyle w:val="Verzeichnis1"/>
            <w:rPr>
              <w:rFonts w:asciiTheme="minorHAnsi" w:eastAsiaTheme="minorEastAsia" w:hAnsiTheme="minorHAnsi"/>
              <w:noProof/>
              <w:sz w:val="22"/>
              <w:lang w:eastAsia="de-DE"/>
            </w:rPr>
          </w:pPr>
          <w:hyperlink w:anchor="_Toc65331841" w:history="1">
            <w:r w:rsidR="00E851DF" w:rsidRPr="00F07777">
              <w:rPr>
                <w:rStyle w:val="Hyperlink"/>
                <w:noProof/>
              </w:rPr>
              <w:t>10</w:t>
            </w:r>
            <w:r w:rsidR="00E851DF">
              <w:rPr>
                <w:rFonts w:asciiTheme="minorHAnsi" w:eastAsiaTheme="minorEastAsia" w:hAnsiTheme="minorHAnsi"/>
                <w:noProof/>
                <w:sz w:val="22"/>
                <w:lang w:eastAsia="de-DE"/>
              </w:rPr>
              <w:tab/>
            </w:r>
            <w:r w:rsidR="00E851DF" w:rsidRPr="00F07777">
              <w:rPr>
                <w:rStyle w:val="Hyperlink"/>
                <w:noProof/>
              </w:rPr>
              <w:t>Qualitätsanforderungen</w:t>
            </w:r>
            <w:r w:rsidR="00E851DF">
              <w:rPr>
                <w:noProof/>
                <w:webHidden/>
              </w:rPr>
              <w:tab/>
            </w:r>
            <w:r w:rsidR="00E851DF">
              <w:rPr>
                <w:noProof/>
                <w:webHidden/>
              </w:rPr>
              <w:fldChar w:fldCharType="begin"/>
            </w:r>
            <w:r w:rsidR="00E851DF">
              <w:rPr>
                <w:noProof/>
                <w:webHidden/>
              </w:rPr>
              <w:instrText xml:space="preserve"> PAGEREF _Toc65331841 \h </w:instrText>
            </w:r>
            <w:r w:rsidR="00E851DF">
              <w:rPr>
                <w:noProof/>
                <w:webHidden/>
              </w:rPr>
            </w:r>
            <w:r w:rsidR="00E851DF">
              <w:rPr>
                <w:noProof/>
                <w:webHidden/>
              </w:rPr>
              <w:fldChar w:fldCharType="separate"/>
            </w:r>
            <w:r w:rsidR="00E851DF">
              <w:rPr>
                <w:noProof/>
                <w:webHidden/>
              </w:rPr>
              <w:t>16</w:t>
            </w:r>
            <w:r w:rsidR="00E851DF">
              <w:rPr>
                <w:noProof/>
                <w:webHidden/>
              </w:rPr>
              <w:fldChar w:fldCharType="end"/>
            </w:r>
          </w:hyperlink>
        </w:p>
        <w:p w14:paraId="6C8A2A79" w14:textId="032D2F83"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5331819"/>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5331820"/>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5331821"/>
      <w:r w:rsidRPr="00DC663F">
        <w:t>Zielbestimmung</w:t>
      </w:r>
      <w:bookmarkEnd w:id="3"/>
    </w:p>
    <w:p w14:paraId="0E82D854" w14:textId="77777777" w:rsidR="00DC663F" w:rsidRPr="00DC663F" w:rsidRDefault="00DC663F" w:rsidP="00DC663F"/>
    <w:p w14:paraId="4402C088" w14:textId="5A138411"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soll durch die Mitarbeiter des Unternehmensverwendet werden, um Mieter, Mietverträge, Mietobjekte erfassen und verwalten</w:t>
      </w:r>
      <w:r w:rsidR="00E07F2C">
        <w:rPr>
          <w:rFonts w:cs="Arial"/>
          <w:szCs w:val="20"/>
        </w:rPr>
        <w:t xml:space="preserve"> </w:t>
      </w:r>
      <w:r w:rsidRPr="00DC663F">
        <w:rPr>
          <w:rFonts w:cs="Arial"/>
          <w:szCs w:val="20"/>
        </w:rPr>
        <w:t xml:space="preserve">zu können. Weiterhin soll </w:t>
      </w:r>
      <w:proofErr w:type="spellStart"/>
      <w:r w:rsidRPr="00DC663F">
        <w:rPr>
          <w:rFonts w:cs="Arial"/>
          <w:szCs w:val="20"/>
        </w:rPr>
        <w:t>WohnGutWissen</w:t>
      </w:r>
      <w:proofErr w:type="spellEnd"/>
      <w:r w:rsidRPr="00DC663F">
        <w:rPr>
          <w:rFonts w:cs="Arial"/>
          <w:szCs w:val="20"/>
        </w:rPr>
        <w:t xml:space="preserve">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 xml:space="preserve">In einer späteren Ausbaustufe soll WGW unter anderem um Funktionen </w:t>
      </w:r>
      <w:proofErr w:type="spellStart"/>
      <w:r w:rsidRPr="00DC663F">
        <w:rPr>
          <w:rFonts w:cs="Arial"/>
          <w:szCs w:val="20"/>
        </w:rPr>
        <w:t>erweitertwerden</w:t>
      </w:r>
      <w:proofErr w:type="spellEnd"/>
      <w:r w:rsidRPr="00DC663F">
        <w:rPr>
          <w:rFonts w:cs="Arial"/>
          <w:szCs w:val="20"/>
        </w:rPr>
        <w:t>,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proofErr w:type="spellStart"/>
      <w:r w:rsidRPr="00DC663F">
        <w:rPr>
          <w:rFonts w:cs="Arial"/>
          <w:szCs w:val="20"/>
        </w:rPr>
        <w:t>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ausgebaut</w:t>
      </w:r>
      <w:r w:rsidR="00F56496">
        <w:rPr>
          <w:rFonts w:cs="Arial"/>
          <w:szCs w:val="20"/>
        </w:rPr>
        <w:t xml:space="preserve"> </w:t>
      </w:r>
      <w:r w:rsidRPr="00DC663F">
        <w:rPr>
          <w:rFonts w:cs="Arial"/>
          <w:szCs w:val="20"/>
        </w:rPr>
        <w:t>und über Jahre hinweg eingesetzt werden</w:t>
      </w:r>
    </w:p>
    <w:p w14:paraId="00701F20" w14:textId="77777777" w:rsidR="00D878BF" w:rsidRPr="00D878BF" w:rsidRDefault="00D878BF" w:rsidP="00D878BF"/>
    <w:p w14:paraId="46CFD6C1" w14:textId="193F3168" w:rsidR="009C38BC" w:rsidRDefault="009C38BC" w:rsidP="009C38BC"/>
    <w:p w14:paraId="082561FA" w14:textId="6F228B1B" w:rsidR="009C38BC" w:rsidRDefault="009C38BC" w:rsidP="009C38BC">
      <w:pPr>
        <w:pStyle w:val="berschrift2"/>
      </w:pPr>
      <w:bookmarkStart w:id="4" w:name="_Toc65331822"/>
      <w:r>
        <w:t>Qualitätsziele</w:t>
      </w:r>
      <w:bookmarkEnd w:id="4"/>
    </w:p>
    <w:p w14:paraId="1B3F8000" w14:textId="77777777" w:rsidR="00F56496" w:rsidRPr="00F56496" w:rsidRDefault="00F56496" w:rsidP="00F56496"/>
    <w:p w14:paraId="36DCEE4A" w14:textId="714C2859" w:rsidR="00B440C5" w:rsidRDefault="00B440C5" w:rsidP="00B440C5">
      <w:pPr>
        <w:pStyle w:val="berschrift3"/>
      </w:pPr>
      <w:bookmarkStart w:id="5" w:name="_Toc65331823"/>
      <w:r>
        <w:t>Sicherheit</w:t>
      </w:r>
      <w:r w:rsidR="0078751D">
        <w:t xml:space="preserve"> (Vertraulichkeit, Nicht-</w:t>
      </w:r>
      <w:proofErr w:type="spellStart"/>
      <w:r w:rsidR="0078751D">
        <w:t>Abstreitbarkeit</w:t>
      </w:r>
      <w:proofErr w:type="spellEnd"/>
      <w:r w:rsidR="00D91359">
        <w:t>, Integrität</w:t>
      </w:r>
      <w:r w:rsidR="0078751D">
        <w:t>)</w:t>
      </w:r>
      <w:bookmarkEnd w:id="5"/>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t>
      </w:r>
      <w:proofErr w:type="spellStart"/>
      <w:r w:rsidR="00BE4E2B">
        <w:t>Wohngut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bookmarkStart w:id="6" w:name="_Toc65331824"/>
      <w:r>
        <w:t>Wartbarkeit (Modularität)</w:t>
      </w:r>
      <w:bookmarkEnd w:id="6"/>
    </w:p>
    <w:p w14:paraId="0AD45273" w14:textId="37AE0A8B"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77777777" w:rsidR="00B440C5" w:rsidRDefault="00B440C5" w:rsidP="009C38BC"/>
    <w:p w14:paraId="3E895A81" w14:textId="599A10E7" w:rsidR="009C38BC" w:rsidRDefault="009C38BC" w:rsidP="009C38BC">
      <w:pPr>
        <w:pStyle w:val="berschrift2"/>
      </w:pPr>
      <w:bookmarkStart w:id="7" w:name="_Toc65331825"/>
      <w:r>
        <w:lastRenderedPageBreak/>
        <w:t>Stakeholder</w:t>
      </w:r>
      <w:bookmarkEnd w:id="7"/>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060EF2AF" w14:textId="7F1E6754" w:rsidR="00954EBC" w:rsidRDefault="00943992" w:rsidP="000C65C0">
            <w:r>
              <w:t>erfassen und verwalten Mieter, Mietverträge und Mietobjekte im System</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55931F65" w:rsidR="00F56496" w:rsidRDefault="00F56496" w:rsidP="000C65C0">
            <w:r>
              <w:t xml:space="preserve">Mieten Objekte der </w:t>
            </w:r>
            <w:proofErr w:type="spellStart"/>
            <w:r>
              <w:t>WohnGut</w:t>
            </w:r>
            <w:proofErr w:type="spellEnd"/>
          </w:p>
          <w:p w14:paraId="6C7CB2FE" w14:textId="5EB2737B" w:rsidR="00954EBC" w:rsidRDefault="00954EBC" w:rsidP="000C65C0">
            <w:r>
              <w:t>erhalten überblick über ihre Mietverträge</w:t>
            </w:r>
          </w:p>
          <w:p w14:paraId="60F544E4" w14:textId="09654AB4" w:rsidR="00954EBC" w:rsidRDefault="00954EBC" w:rsidP="00F56496"/>
        </w:tc>
      </w:tr>
      <w:tr w:rsidR="000C65C0" w14:paraId="30829B9B" w14:textId="77777777" w:rsidTr="00F6085E">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2063D22C" w14:textId="2EF56413" w:rsidR="000C65C0" w:rsidRDefault="00F56496" w:rsidP="000C65C0">
            <w:r>
              <w:t xml:space="preserve">Erhalten in einer späteren </w:t>
            </w:r>
            <w:r w:rsidR="006572E7">
              <w:t>A</w:t>
            </w:r>
            <w:r>
              <w:t>u</w:t>
            </w:r>
            <w:r w:rsidR="006572E7">
              <w:t xml:space="preserve">sbaustufe Serviceanfragen vom System wie </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77777777" w:rsidR="000C65C0" w:rsidRDefault="000C65C0" w:rsidP="000C65C0"/>
        </w:tc>
      </w:tr>
      <w:tr w:rsidR="00F56496" w14:paraId="42A93F34" w14:textId="77777777" w:rsidTr="00F6085E">
        <w:trPr>
          <w:trHeight w:val="453"/>
        </w:trPr>
        <w:tc>
          <w:tcPr>
            <w:tcW w:w="1838" w:type="dxa"/>
          </w:tcPr>
          <w:p w14:paraId="374ACCE3" w14:textId="2EB1848B" w:rsidR="00F56496" w:rsidRDefault="00F56496" w:rsidP="000C65C0">
            <w:r>
              <w:t xml:space="preserve">Projektleiter </w:t>
            </w:r>
            <w:proofErr w:type="spellStart"/>
            <w:r>
              <w:t>WohnGut</w:t>
            </w:r>
            <w:proofErr w:type="spellEnd"/>
          </w:p>
        </w:tc>
        <w:tc>
          <w:tcPr>
            <w:tcW w:w="7224" w:type="dxa"/>
          </w:tcPr>
          <w:p w14:paraId="4BA2E147" w14:textId="77777777" w:rsidR="00F56496" w:rsidRDefault="00F56496" w:rsidP="000C65C0"/>
        </w:tc>
      </w:tr>
    </w:tbl>
    <w:p w14:paraId="2C324AC2" w14:textId="77777777" w:rsidR="00943992" w:rsidRDefault="00943992">
      <w:r>
        <w:br w:type="page"/>
      </w:r>
    </w:p>
    <w:p w14:paraId="42BBDB69" w14:textId="7C875EB3" w:rsidR="002B1963" w:rsidRDefault="002B1963" w:rsidP="002B1963">
      <w:pPr>
        <w:pStyle w:val="berschrift1"/>
      </w:pPr>
      <w:bookmarkStart w:id="8" w:name="_Toc65331826"/>
      <w:r>
        <w:lastRenderedPageBreak/>
        <w:t>Randbedingungen</w:t>
      </w:r>
      <w:bookmarkEnd w:id="8"/>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9" w:name="_Toc65331827"/>
      <w:r>
        <w:t>Kontextabgrenzun</w:t>
      </w:r>
      <w:r w:rsidR="004623C2">
        <w:t>g</w:t>
      </w:r>
      <w:bookmarkEnd w:id="9"/>
    </w:p>
    <w:p w14:paraId="738A4B00" w14:textId="77777777" w:rsidR="00B362ED" w:rsidRDefault="00B362ED" w:rsidP="00F44949"/>
    <w:p w14:paraId="60F7DA81" w14:textId="0C80367F" w:rsidR="0099550B" w:rsidRDefault="003559F9" w:rsidP="003559F9">
      <w:pPr>
        <w:pStyle w:val="berschrift2"/>
      </w:pPr>
      <w:bookmarkStart w:id="10" w:name="_Toc65331828"/>
      <w:r>
        <w:t>Ebene 0</w:t>
      </w:r>
      <w:bookmarkEnd w:id="10"/>
    </w:p>
    <w:p w14:paraId="5821364C" w14:textId="39A0496A" w:rsidR="0099550B" w:rsidRPr="0099550B" w:rsidRDefault="00FE77B8" w:rsidP="0099550B">
      <w:r>
        <w:rPr>
          <w:noProof/>
        </w:rPr>
        <w:drawing>
          <wp:inline distT="0" distB="0" distL="0" distR="0" wp14:anchorId="74D2ED70" wp14:editId="7A30BA78">
            <wp:extent cx="7083783" cy="2434660"/>
            <wp:effectExtent l="0" t="0" r="317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0551" cy="2447297"/>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05FF0D0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11" w:name="_Toc65331829"/>
      <w:r>
        <w:t>Lösungsstrategie</w:t>
      </w:r>
      <w:bookmarkEnd w:id="11"/>
    </w:p>
    <w:p w14:paraId="473B5772" w14:textId="02AAF72D" w:rsidR="00BB2AA1" w:rsidRDefault="00BB2AA1" w:rsidP="002051D6">
      <w:pPr>
        <w:rPr>
          <w:b/>
          <w:bCs/>
        </w:rPr>
      </w:pPr>
    </w:p>
    <w:p w14:paraId="73D92A46" w14:textId="0B6A9161" w:rsidR="00C41058" w:rsidRDefault="00C41058" w:rsidP="00C41058">
      <w:pPr>
        <w:pStyle w:val="berschrift2"/>
      </w:pPr>
      <w:bookmarkStart w:id="12" w:name="_Toc65331830"/>
      <w:r>
        <w:t>Allgemeine Architektur</w:t>
      </w:r>
      <w:bookmarkEnd w:id="12"/>
    </w:p>
    <w:p w14:paraId="5D02B57A" w14:textId="7E60DDF2" w:rsidR="004215A3"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t>
      </w:r>
      <w:r w:rsidR="00EE250E">
        <w:t>D</w:t>
      </w:r>
      <w:r w:rsidR="00632693">
        <w:t>adurch</w:t>
      </w:r>
      <w:r w:rsidR="00EE250E">
        <w:t xml:space="preserve"> wird</w:t>
      </w:r>
      <w:r w:rsidR="00632693">
        <w:t xml:space="preserve"> eine schnelle Integrierung neuer Module ermöglicht. </w:t>
      </w:r>
      <w:r w:rsidR="00542323">
        <w:t>Die Einzelnen Module werden jeweils in Form einer Schichtenarchitektur realisiert</w:t>
      </w:r>
      <w:r w:rsidR="00984DDA">
        <w:t>. D</w:t>
      </w:r>
      <w:r w:rsidR="00542323">
        <w:t>iese</w:t>
      </w:r>
      <w:r w:rsidR="00984DDA">
        <w:t xml:space="preserve"> sollen dadurch</w:t>
      </w:r>
      <w:r w:rsidR="00542323">
        <w:t xml:space="preserve"> möglichst schnell und einfach entwickelt werden können.</w:t>
      </w:r>
      <w:r w:rsidR="004215A3">
        <w:t xml:space="preserve"> </w:t>
      </w:r>
      <w:r w:rsidR="00984DDA">
        <w:t>Die Modularisierung</w:t>
      </w:r>
      <w:r w:rsidR="004215A3">
        <w:t xml:space="preserve"> ermöglicht es einzelnen Modulen eigene Entwicklerteams zuzuordnen. Dadurch kann ein solches Team mit gebündelten wissen möglichst effizient entwickeln.</w:t>
      </w:r>
      <w:r w:rsidR="00C953A6">
        <w:t xml:space="preserve"> Die einzelnen Entwicklerteams stehen in engen Kontakt zueinander. Das Gesamtsystem </w:t>
      </w:r>
      <w:r w:rsidR="00984DDA">
        <w:t xml:space="preserve">muss </w:t>
      </w:r>
      <w:r w:rsidR="00E851DF">
        <w:t>konsistent</w:t>
      </w:r>
      <w:r w:rsidR="00C953A6">
        <w:t xml:space="preserve"> bleiben.</w:t>
      </w:r>
    </w:p>
    <w:p w14:paraId="395CB3D9" w14:textId="77777777" w:rsidR="00C41058" w:rsidRDefault="00C41058" w:rsidP="002051D6">
      <w:pPr>
        <w:rPr>
          <w:b/>
          <w:bCs/>
        </w:rPr>
      </w:pPr>
    </w:p>
    <w:p w14:paraId="39E13A46" w14:textId="303DD929" w:rsidR="00BB2AA1" w:rsidRDefault="002C7CF9" w:rsidP="00BB2AA1">
      <w:pPr>
        <w:pStyle w:val="berschrift2"/>
      </w:pPr>
      <w:bookmarkStart w:id="13" w:name="_Toc65331831"/>
      <w:r>
        <w:t>Frontend Komponenten</w:t>
      </w:r>
      <w:bookmarkEnd w:id="13"/>
    </w:p>
    <w:p w14:paraId="7DAF2F6B" w14:textId="2B0D4E8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w:t>
      </w:r>
      <w:r w:rsidR="00E851DF">
        <w:t xml:space="preserve">und später </w:t>
      </w:r>
      <w:r w:rsidR="00BB2AA1">
        <w:t>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w:t>
      </w:r>
      <w:r w:rsidR="002742D0">
        <w:t xml:space="preserve">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1EDD75A6" w14:textId="0CA67EC7" w:rsidR="002C7CF9" w:rsidRDefault="00542323" w:rsidP="002051D6">
      <w:pPr>
        <w:pStyle w:val="berschrift2"/>
      </w:pPr>
      <w:bookmarkStart w:id="14" w:name="_Toc65331832"/>
      <w:r>
        <w:t>Backend Komponenten</w:t>
      </w:r>
      <w:bookmarkEnd w:id="14"/>
    </w:p>
    <w:p w14:paraId="56F15265" w14:textId="451FEE90" w:rsidR="00B91B23" w:rsidRDefault="00542323" w:rsidP="002051D6">
      <w:r>
        <w:t>Das Backend</w:t>
      </w:r>
      <w:r w:rsidR="006C2579">
        <w:t xml:space="preserve"> wird unterteilt in die </w:t>
      </w:r>
      <w:r w:rsidR="002B5691">
        <w:t>Module</w:t>
      </w:r>
      <w:r w:rsidR="006C2579">
        <w:t xml:space="preserve"> Mieterverwaltung, Mietvertragsverwaltung, Mietobjektverwaltung</w:t>
      </w:r>
      <w:r w:rsidR="00B91B23">
        <w:t>. Diese werden möglichst unabhängig voneinander gehalten</w:t>
      </w:r>
      <w:r>
        <w:t xml:space="preserve"> und </w:t>
      </w:r>
      <w:r w:rsidR="004215A3">
        <w:t xml:space="preserve">entwickelt. </w:t>
      </w:r>
      <w:r>
        <w:t xml:space="preserve"> </w:t>
      </w:r>
    </w:p>
    <w:p w14:paraId="361EE9D8" w14:textId="77777777" w:rsidR="002C7CF9" w:rsidRDefault="002C7CF9" w:rsidP="002051D6"/>
    <w:p w14:paraId="3795B408" w14:textId="771C4BA7" w:rsidR="00C41058" w:rsidRDefault="00C41058" w:rsidP="00C41058">
      <w:pPr>
        <w:pStyle w:val="berschrift2"/>
      </w:pPr>
      <w:bookmarkStart w:id="15" w:name="_Toc65331833"/>
      <w:r>
        <w:t>Datenbank</w:t>
      </w:r>
      <w:bookmarkEnd w:id="15"/>
    </w:p>
    <w:p w14:paraId="1672F28C" w14:textId="7FF67B37" w:rsidR="00C41058" w:rsidRDefault="00632693" w:rsidP="00C41058">
      <w:r>
        <w:t xml:space="preserve">Die </w:t>
      </w:r>
      <w:r w:rsidR="00984DDA">
        <w:t>Komponenten</w:t>
      </w:r>
      <w:r>
        <w:t xml:space="preserve"> Mieterverwaltung und Mietvertragsverwaltung greifen auf die Datenbank </w:t>
      </w:r>
      <w:proofErr w:type="spellStart"/>
      <w:r>
        <w:t>MieterDB</w:t>
      </w:r>
      <w:proofErr w:type="spellEnd"/>
      <w:r>
        <w:t xml:space="preserve"> zu</w:t>
      </w:r>
      <w:r w:rsidR="003241F0">
        <w:t>.</w:t>
      </w:r>
    </w:p>
    <w:p w14:paraId="66579A2F" w14:textId="612B0C58" w:rsidR="00632693" w:rsidRDefault="00632693" w:rsidP="00C41058">
      <w:r>
        <w:t>Mietobjekte werden unabhängig vom Mieter und Mietvertrag gehalten. D</w:t>
      </w:r>
      <w:r w:rsidR="006572E7">
        <w:t>eshalb</w:t>
      </w:r>
      <w:r>
        <w:t xml:space="preserve">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6" w:name="_Toc65331834"/>
      <w:r>
        <w:t>Bausteinsicht</w:t>
      </w:r>
      <w:bookmarkEnd w:id="16"/>
    </w:p>
    <w:p w14:paraId="00F4FE03" w14:textId="6523EF7F" w:rsidR="003559F9" w:rsidRDefault="003559F9" w:rsidP="003559F9"/>
    <w:p w14:paraId="2EA7B9C6" w14:textId="2F261A0B" w:rsidR="003559F9" w:rsidRPr="003559F9" w:rsidRDefault="003559F9" w:rsidP="003559F9">
      <w:pPr>
        <w:pStyle w:val="berschrift2"/>
      </w:pPr>
      <w:bookmarkStart w:id="17" w:name="_Toc65331835"/>
      <w:r>
        <w:t>Ebene 1</w:t>
      </w:r>
      <w:bookmarkEnd w:id="17"/>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3163AB64">
            <wp:extent cx="6331628" cy="445419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8633" cy="4466157"/>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5450E8A4"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w:t>
      </w:r>
      <w:r w:rsidR="00984DDA">
        <w:t>n</w:t>
      </w:r>
      <w:r w:rsidR="00E31B42">
        <w:t xml:space="preserve"> Mietverträge</w:t>
      </w:r>
      <w:r w:rsidR="00984DDA">
        <w:t>n</w:t>
      </w:r>
      <w:r w:rsidR="00E31B42">
        <w:t xml:space="preserve"> </w:t>
      </w:r>
      <w:r w:rsidR="00984DDA">
        <w:t>aufgenommen</w:t>
      </w:r>
      <w:r w:rsidR="00E31B42">
        <w:t xml:space="preserve"> werden</w:t>
      </w:r>
      <w:r w:rsidR="00984DDA">
        <w:t>. Die benötigten Daten werden redundant im Vertrag gespeichert. Ziel ist es, dass</w:t>
      </w:r>
      <w:r w:rsidR="00E31B42">
        <w:t xml:space="preserve"> </w:t>
      </w:r>
      <w:r w:rsidR="00984DDA">
        <w:t>Miet</w:t>
      </w:r>
      <w:r w:rsidR="00E31B42">
        <w:t xml:space="preserve">objekte unabhängig vom Mietvertrag und Mietern bearbeitet </w:t>
      </w:r>
      <w:r w:rsidR="00984DDA">
        <w:t>oder</w:t>
      </w:r>
      <w:r w:rsidR="00E31B42">
        <w:t xml:space="preserve"> gelöscht werden</w:t>
      </w:r>
      <w:r w:rsidR="00984DDA">
        <w:t xml:space="preserve"> können</w:t>
      </w:r>
      <w:r w:rsidR="00E31B42">
        <w:t>.</w:t>
      </w:r>
      <w:r w:rsidR="00984DDA">
        <w:t xml:space="preserve"> </w:t>
      </w:r>
      <w:r w:rsidR="00E31B42">
        <w:t xml:space="preserve">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262DA81E" w:rsidR="004B469B" w:rsidRDefault="004B469B" w:rsidP="004B469B">
      <w:r>
        <w:t xml:space="preserve">Im </w:t>
      </w:r>
      <w:proofErr w:type="spellStart"/>
      <w:r w:rsidR="00817D07">
        <w:t>Systeem</w:t>
      </w:r>
      <w:proofErr w:type="spellEnd"/>
      <w:r w:rsidR="00817D07">
        <w:t xml:space="preserve"> werden</w:t>
      </w:r>
      <w:r>
        <w:t xml:space="preserve"> alle Mietverträge der </w:t>
      </w:r>
      <w:proofErr w:type="spellStart"/>
      <w:r>
        <w:t>WohnGut</w:t>
      </w:r>
      <w:proofErr w:type="spellEnd"/>
      <w:r>
        <w:t xml:space="preserve"> erfasst und verwaltet. Mietverträge werden immer genau einem Mietobjekt und einem Hauptmieter zugeordnet. Neben dem Hauptmieter können bis zu drei Nebenmieter in den Mietvertrag eingetragen werden. Der Mietvertrag hat immer einen Vertragsbeginn.</w:t>
      </w:r>
      <w:r w:rsidR="00935CF7">
        <w:t xml:space="preserve"> Das Vertragsende ist im </w:t>
      </w:r>
      <w:proofErr w:type="gramStart"/>
      <w:r w:rsidR="00935CF7">
        <w:t>allgemeinen</w:t>
      </w:r>
      <w:proofErr w:type="gramEnd"/>
      <w:r w:rsidR="00935CF7">
        <w:t xml:space="preserve"> Zustand Offen. </w:t>
      </w:r>
      <w:r>
        <w:t xml:space="preserve">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DDAAB7B" w:rsidR="00442EDC" w:rsidRDefault="00442EDC" w:rsidP="00442EDC">
      <w:r>
        <w:lastRenderedPageBreak/>
        <w:t xml:space="preserve">Mietverträge können von </w:t>
      </w:r>
      <w:r w:rsidR="00C918F8">
        <w:t>Wohngutmitarbeiter</w:t>
      </w:r>
      <w:r w:rsidR="00935CF7">
        <w:t>n</w:t>
      </w:r>
      <w:r w:rsidR="00C918F8">
        <w:t xml:space="preserve">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5BFA5582" w:rsidR="00442EDC" w:rsidRDefault="00442EDC" w:rsidP="004B469B">
      <w:r>
        <w:t xml:space="preserve">Mieter können vom </w:t>
      </w:r>
      <w:proofErr w:type="spellStart"/>
      <w:r>
        <w:t>Wohn</w:t>
      </w:r>
      <w:r w:rsidR="00817D07">
        <w:t>G</w:t>
      </w:r>
      <w:r>
        <w:t>ut</w:t>
      </w:r>
      <w:proofErr w:type="spellEnd"/>
      <w:r w:rsidR="00817D07">
        <w:t xml:space="preserve"> M</w:t>
      </w:r>
      <w:r>
        <w:t>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0072A362" w:rsidR="00E01738" w:rsidRPr="00E01738" w:rsidRDefault="00E01738" w:rsidP="00E01738">
      <w:r>
        <w:t>Die Übertragung aller Mieter, Mietobjekte und Mietverträge</w:t>
      </w:r>
      <w:r w:rsidR="006572E7">
        <w:t xml:space="preserve"> wird vom Exportservice umgesetzt. </w:t>
      </w:r>
      <w:r>
        <w:t xml:space="preserve"> </w:t>
      </w:r>
      <w:r w:rsidR="008674C9">
        <w:t xml:space="preserve">Dieser überträgt die benötigten Daten per JSON an das </w:t>
      </w:r>
      <w:proofErr w:type="spellStart"/>
      <w:r w:rsidR="008674C9">
        <w:t>MieterInformationsPortal</w:t>
      </w:r>
      <w:proofErr w:type="spellEnd"/>
      <w:r w:rsidR="008674C9">
        <w:t>.</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8" w:name="_Toc65331836"/>
      <w:r>
        <w:lastRenderedPageBreak/>
        <w:t>Ebene 2</w:t>
      </w:r>
      <w:bookmarkEnd w:id="18"/>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w:t>
      </w:r>
      <w:proofErr w:type="spellStart"/>
      <w:r>
        <w:t>Mietvertragverwaltung</w:t>
      </w:r>
      <w:proofErr w:type="spellEnd"/>
      <w:r>
        <w:t xml:space="preserve"> und Mietobjektverwaltung werden durch eine 3 Schichten Architektur realisiert. </w:t>
      </w:r>
    </w:p>
    <w:p w14:paraId="54F4A762" w14:textId="529CBE81" w:rsidR="0049236E" w:rsidRDefault="0049236E" w:rsidP="00106987">
      <w:r>
        <w:t xml:space="preserve">Die Komponenten implementieren eine Schnittstelle </w:t>
      </w:r>
      <w:proofErr w:type="gramStart"/>
      <w:r>
        <w:t>vom Exportservice</w:t>
      </w:r>
      <w:proofErr w:type="gramEnd"/>
      <w:r>
        <w:t xml:space="preserve">. Der Exportservice sendet den Mieterinformationsportal alle Mietobjekte, Mieter, </w:t>
      </w:r>
      <w:proofErr w:type="spellStart"/>
      <w:r>
        <w:t>Mietvertäge</w:t>
      </w:r>
      <w:proofErr w:type="spellEnd"/>
      <w:r>
        <w:t xml:space="preserve">. </w:t>
      </w:r>
    </w:p>
    <w:p w14:paraId="5B15901E" w14:textId="6E8690A0"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neu ausgelaufenen Mietverträge zurücksendet. </w:t>
      </w:r>
    </w:p>
    <w:p w14:paraId="3989D11E" w14:textId="37669F9E" w:rsidR="00902F0D" w:rsidRDefault="00EA4D5A" w:rsidP="00106987">
      <w:r>
        <w:t xml:space="preserve">Module Mieterverwaltung und Mietobjektverwaltung sind unabhängig voneinander und vom Mietvertrag. Lediglich der Mietvertrag ist abhängig von den anderen Modulen. Daher stellen Mieterverwaltung und Mietobjektverwaltung jeweils eine eigene Schnittstelle für den Mietvertrag zur Verfügung. </w:t>
      </w:r>
      <w:r w:rsidR="00A84948">
        <w:t xml:space="preserve"> </w:t>
      </w:r>
      <w:r w:rsidR="00902F0D">
        <w:t xml:space="preserve"> </w:t>
      </w:r>
    </w:p>
    <w:p w14:paraId="6BFDB7CE" w14:textId="110DC842" w:rsidR="003559F9" w:rsidRPr="00BC6375" w:rsidRDefault="00E9063A" w:rsidP="00106987">
      <w:r>
        <w:t xml:space="preserve">Die einzelnen </w:t>
      </w:r>
      <w:proofErr w:type="spellStart"/>
      <w:r>
        <w:t>UI´s</w:t>
      </w:r>
      <w:proofErr w:type="spellEnd"/>
      <w:r>
        <w:t xml:space="preserve"> stellen jeweils eine eigene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194CD547" w14:textId="77777777" w:rsidR="00281B7D" w:rsidRDefault="00281B7D">
      <w:pPr>
        <w:rPr>
          <w:rFonts w:eastAsiaTheme="majorEastAsia" w:cstheme="majorBidi"/>
          <w:sz w:val="32"/>
          <w:szCs w:val="32"/>
        </w:rPr>
      </w:pPr>
      <w:r>
        <w:br w:type="page"/>
      </w:r>
    </w:p>
    <w:p w14:paraId="5C57A1FA" w14:textId="3B327204" w:rsidR="00106987" w:rsidRDefault="00A426AD" w:rsidP="00A426AD">
      <w:pPr>
        <w:pStyle w:val="berschrift1"/>
      </w:pPr>
      <w:bookmarkStart w:id="19" w:name="_Toc65331837"/>
      <w:r>
        <w:lastRenderedPageBreak/>
        <w:t>Laufzeitsicht</w:t>
      </w:r>
      <w:bookmarkEnd w:id="19"/>
    </w:p>
    <w:p w14:paraId="26A14F0B" w14:textId="11BCF677" w:rsidR="00716954" w:rsidRDefault="00716954" w:rsidP="006F7F16"/>
    <w:p w14:paraId="52F75D8C" w14:textId="68520737" w:rsidR="00716954" w:rsidRDefault="00716954" w:rsidP="00817D07">
      <w:pPr>
        <w:pStyle w:val="berschrift2"/>
      </w:pPr>
      <w:proofErr w:type="spellStart"/>
      <w:r>
        <w:t>WohnGut</w:t>
      </w:r>
      <w:proofErr w:type="spellEnd"/>
      <w:r>
        <w:t xml:space="preserve"> Mitarbeiter legt Mietvertrag an:</w:t>
      </w:r>
    </w:p>
    <w:p w14:paraId="32E5A5F9" w14:textId="18BD52C4" w:rsidR="00290787" w:rsidRDefault="00AA6E34" w:rsidP="006F7F16">
      <w:r>
        <w:rPr>
          <w:noProof/>
        </w:rPr>
        <w:drawing>
          <wp:inline distT="0" distB="0" distL="0" distR="0" wp14:anchorId="354A0C25" wp14:editId="2B6ED488">
            <wp:extent cx="6565900" cy="5305119"/>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5900" cy="5305119"/>
                    </a:xfrm>
                    <a:prstGeom prst="rect">
                      <a:avLst/>
                    </a:prstGeom>
                    <a:noFill/>
                    <a:ln>
                      <a:noFill/>
                    </a:ln>
                  </pic:spPr>
                </pic:pic>
              </a:graphicData>
            </a:graphic>
          </wp:inline>
        </w:drawing>
      </w:r>
    </w:p>
    <w:p w14:paraId="3183DAA2" w14:textId="241C5AB9" w:rsidR="00290787" w:rsidRDefault="00AA6E34" w:rsidP="006F7F16">
      <w:r>
        <w:t xml:space="preserve">Beim </w:t>
      </w:r>
      <w:r w:rsidR="006F342A">
        <w:t>Anlegen</w:t>
      </w:r>
      <w:r>
        <w:t xml:space="preserve"> eines Mietvertrages </w:t>
      </w:r>
      <w:r w:rsidR="006F342A">
        <w:t>w</w:t>
      </w:r>
      <w:r>
        <w:t>erden</w:t>
      </w:r>
      <w:r w:rsidR="006F342A">
        <w:t xml:space="preserve"> zuerst</w:t>
      </w:r>
      <w:r>
        <w:t xml:space="preserve"> die Objekte</w:t>
      </w:r>
      <w:r w:rsidR="006F342A">
        <w:t xml:space="preserve"> Mietvertrag und</w:t>
      </w:r>
      <w:r>
        <w:t xml:space="preserve"> </w:t>
      </w:r>
      <w:r w:rsidR="0004316A">
        <w:t xml:space="preserve">Mieter, </w:t>
      </w:r>
      <w:r w:rsidR="006F342A">
        <w:t>instanziiert</w:t>
      </w:r>
      <w:r w:rsidR="0004316A">
        <w:t>.</w:t>
      </w:r>
      <w:r w:rsidR="006F342A">
        <w:t xml:space="preserve"> Beim Instanziieren</w:t>
      </w:r>
      <w:r w:rsidR="0004316A">
        <w:t xml:space="preserve"> eines </w:t>
      </w:r>
      <w:r w:rsidR="006F342A">
        <w:t xml:space="preserve">neuen </w:t>
      </w:r>
      <w:r w:rsidR="0004316A">
        <w:t xml:space="preserve">Mieters werden die Attribute </w:t>
      </w:r>
      <w:r w:rsidR="006F342A">
        <w:t>anhand der</w:t>
      </w:r>
      <w:r w:rsidR="0004316A">
        <w:t xml:space="preserve"> eingegebenen Daten des Nutzers gesetzt.</w:t>
      </w:r>
      <w:r w:rsidR="006F342A">
        <w:t xml:space="preserve"> Bei bereits vorhandenen Mietern wird der Mieter anhand der E-Mail-Adresse in der </w:t>
      </w:r>
      <w:proofErr w:type="spellStart"/>
      <w:r w:rsidR="006F342A">
        <w:t>MieterDB</w:t>
      </w:r>
      <w:proofErr w:type="spellEnd"/>
      <w:r w:rsidR="006F342A">
        <w:t xml:space="preserve"> gesucht und den zu instanziierenden Objekt die entsprechenden Daten zugewiesen.</w:t>
      </w:r>
      <w:r w:rsidR="0004316A">
        <w:t xml:space="preserve"> </w:t>
      </w:r>
      <w:r w:rsidR="004B63F0">
        <w:t>Mieter,</w:t>
      </w:r>
      <w:r w:rsidR="00273DAE">
        <w:t xml:space="preserve"> die vom Nutzer falsch zugeordnet </w:t>
      </w:r>
      <w:r w:rsidR="007C7564">
        <w:t>wurden,</w:t>
      </w:r>
      <w:r w:rsidR="00273DAE">
        <w:t xml:space="preserve"> können vom Nutzer verändert oder entfernt werden. </w:t>
      </w:r>
      <w:r w:rsidR="004B63F0">
        <w:t>Beim Entfernen</w:t>
      </w:r>
      <w:r w:rsidR="00273DAE">
        <w:t xml:space="preserve"> wird die entsprechende Klasse NULL gesetzt.</w:t>
      </w:r>
      <w:r w:rsidR="004B63F0">
        <w:t xml:space="preserve"> Nach der Bestätigung der Auswahl der Mieter wählt der Nutzer ein Mietobjekt anhand der Objekt-ID. Ein Objekt Mietobjekt wird instanziiert und die Klassenattribute werden anhand der entsprechenden Daten aus der </w:t>
      </w:r>
      <w:proofErr w:type="spellStart"/>
      <w:r w:rsidR="004B63F0">
        <w:t>MietobjektDB</w:t>
      </w:r>
      <w:proofErr w:type="spellEnd"/>
      <w:r w:rsidR="004B63F0">
        <w:t xml:space="preserve"> gesetzt.</w:t>
      </w:r>
      <w:r w:rsidR="007C7564">
        <w:t xml:space="preserve"> Im Anschluss gibt der Nutzer die </w:t>
      </w:r>
      <w:r w:rsidR="004C6E97">
        <w:t>Mietvertragsdaten in das Eingabeformular im Frontend ein. Die Klassenattribute des Mietvertragsobjektes werden mit den jeweiligen Nutzerdaten gesetzt. Weiterhin werden die Mieter und das Mietobjekt dem Mietvertrag zugeordnet.</w:t>
      </w:r>
      <w:r w:rsidR="009324B8">
        <w:t xml:space="preserve"> Bei der Bestätigung der Eingaben durch den Benutzer wird die Methode „save“ vom Mietvertrag aufgerufen. Die Methode speichert den Mietvertrag in der </w:t>
      </w:r>
      <w:proofErr w:type="spellStart"/>
      <w:r w:rsidR="009324B8">
        <w:t>M</w:t>
      </w:r>
      <w:r w:rsidR="001E5093">
        <w:t>i</w:t>
      </w:r>
      <w:r w:rsidR="009324B8">
        <w:t>eterDB</w:t>
      </w:r>
      <w:proofErr w:type="spellEnd"/>
      <w:r w:rsidR="009324B8">
        <w:t>.</w:t>
      </w:r>
      <w:r w:rsidR="001E5093">
        <w:t xml:space="preserve"> Neue Mieter und Vertragsdaten werden erst am Ende in die Datenbank geschrieben</w:t>
      </w:r>
      <w:r w:rsidR="001D27D3">
        <w:t>.</w:t>
      </w:r>
      <w:r w:rsidR="001E5093">
        <w:t xml:space="preserve"> </w:t>
      </w:r>
      <w:r w:rsidR="001D27D3">
        <w:t>D</w:t>
      </w:r>
      <w:r w:rsidR="001E5093">
        <w:t>ie Daten</w:t>
      </w:r>
      <w:r w:rsidR="001D27D3">
        <w:t xml:space="preserve"> dürfen</w:t>
      </w:r>
      <w:r w:rsidR="001E5093">
        <w:t xml:space="preserve"> nur ganz oder gar nicht gespeichert werden </w:t>
      </w:r>
      <w:r w:rsidR="001D27D3">
        <w:t>damit</w:t>
      </w:r>
      <w:r w:rsidR="001E5093">
        <w:t xml:space="preserve"> die Datenbank konsistent bleibt. Nutzereingaben werden vom System validiert.</w:t>
      </w:r>
    </w:p>
    <w:p w14:paraId="765A56BF" w14:textId="77777777" w:rsidR="004C6E97" w:rsidRDefault="004C6E97" w:rsidP="006F7F16"/>
    <w:p w14:paraId="1AE2345D" w14:textId="0A42DD27" w:rsidR="00817D07" w:rsidRPr="00817D07" w:rsidRDefault="00817D07" w:rsidP="00817D07">
      <w:pPr>
        <w:pStyle w:val="berschrift2"/>
      </w:pPr>
      <w:r w:rsidRPr="00817D07">
        <w:lastRenderedPageBreak/>
        <w:t xml:space="preserve">Weitere </w:t>
      </w:r>
      <w:r>
        <w:t xml:space="preserve">Abläufe aus </w:t>
      </w:r>
      <w:r w:rsidR="00600107">
        <w:t>S</w:t>
      </w:r>
      <w:r>
        <w:t>icht des Nutzers</w:t>
      </w:r>
    </w:p>
    <w:p w14:paraId="6ED8B6F1" w14:textId="77777777" w:rsidR="00817D07" w:rsidRDefault="00817D07" w:rsidP="00817D07"/>
    <w:p w14:paraId="239A14EF" w14:textId="0832AB4C" w:rsidR="00817D07" w:rsidRPr="00F70D8C" w:rsidRDefault="00817D07" w:rsidP="00817D07">
      <w:proofErr w:type="spellStart"/>
      <w:r>
        <w:t>WohnGut</w:t>
      </w:r>
      <w:proofErr w:type="spellEnd"/>
      <w:r>
        <w:t xml:space="preserve"> Mitarbeiter erfasst Mietobjekt:</w:t>
      </w:r>
    </w:p>
    <w:p w14:paraId="6921E7C5" w14:textId="77777777" w:rsidR="00817D07" w:rsidRDefault="00817D07" w:rsidP="00817D07"/>
    <w:p w14:paraId="44B02618" w14:textId="136304C5" w:rsidR="00716954" w:rsidRDefault="00817D07" w:rsidP="006F7F16">
      <w:r>
        <w:rPr>
          <w:noProof/>
        </w:rPr>
        <w:drawing>
          <wp:inline distT="0" distB="0" distL="0" distR="0" wp14:anchorId="30346469" wp14:editId="64FCE244">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7B5271F5" w14:textId="724BD4B7" w:rsidR="00716954" w:rsidRDefault="00B03B66" w:rsidP="006F7F16">
      <w:r>
        <w:t>Der Angemeldete Nutzer ruft die Seite „Neues Objekt“ auf und wählt einen Objekttyp. Darauf hin erscheint eine Eingabe</w:t>
      </w:r>
      <w:r w:rsidR="00600107">
        <w:t>m</w:t>
      </w:r>
      <w:r>
        <w:t>aske im Frontend mit den Eingabefeldern für den entsprechenden Objekt</w:t>
      </w:r>
      <w:r w:rsidR="00600107">
        <w:t>t</w:t>
      </w:r>
      <w:r>
        <w:t xml:space="preserve">yp. Der Nutzer kann im Anschluss Fotos und Dokumente (z.B. Fotos des Objektes </w:t>
      </w:r>
      <w:r w:rsidR="00600107">
        <w:t>oder Nachweise der letzten Renovierung</w:t>
      </w:r>
      <w:r>
        <w:t>)</w:t>
      </w:r>
      <w:r w:rsidR="00600107">
        <w:t xml:space="preserve"> hochladen. Eingaben werden vom System validiert. Bestätigt der Nutzer die Eingaben, dann werden die Daten in die </w:t>
      </w:r>
      <w:proofErr w:type="spellStart"/>
      <w:r w:rsidR="00600107">
        <w:t>MietobjektDB</w:t>
      </w:r>
      <w:proofErr w:type="spellEnd"/>
      <w:r w:rsidR="00600107">
        <w:t xml:space="preserve"> geschrieben.</w:t>
      </w:r>
    </w:p>
    <w:p w14:paraId="31F6DB9F" w14:textId="77777777" w:rsidR="00782E3C" w:rsidRDefault="00782E3C" w:rsidP="006F7F16"/>
    <w:p w14:paraId="7608618D" w14:textId="455D739E" w:rsidR="00716954" w:rsidRDefault="00716954" w:rsidP="006F7F16">
      <w:proofErr w:type="spellStart"/>
      <w:r>
        <w:t>Wohngut</w:t>
      </w:r>
      <w:proofErr w:type="spellEnd"/>
      <w:r>
        <w:t xml:space="preserve"> Mitarbeiter erfasst Miet</w:t>
      </w:r>
      <w:r w:rsidR="00817D07">
        <w:t>er</w:t>
      </w:r>
    </w:p>
    <w:p w14:paraId="7149625B" w14:textId="077566EC" w:rsidR="00290787" w:rsidRPr="006F7F16" w:rsidRDefault="00716954" w:rsidP="006F7F16">
      <w:r>
        <w:rPr>
          <w:noProof/>
        </w:rPr>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1337E843" w14:textId="13747C64" w:rsidR="00AA6E34" w:rsidRDefault="00782E3C">
      <w:r>
        <w:t xml:space="preserve">Benutzer können Mieter Direkt anlegen oder beim Erstellen eines Mietvertrages. Die Abbildung zeigt den Ablauf beim direkten Erfassen eines Mieters. Der </w:t>
      </w:r>
      <w:r w:rsidR="00B03B66">
        <w:t xml:space="preserve">Angemeldete </w:t>
      </w:r>
      <w:r>
        <w:t>Nutzer ruft die Seite „Mieter erfassen“ auf, gibt die Stammdaten ein (welche vom System validiert werden)</w:t>
      </w:r>
      <w:r w:rsidR="00B03B66">
        <w:t xml:space="preserve">. Am Ende bestätigt der Benutzer die Eingabe. Sind alle eingaben Valide, werden die Daten in die </w:t>
      </w:r>
      <w:proofErr w:type="spellStart"/>
      <w:r w:rsidR="00B03B66">
        <w:t>MieterDB</w:t>
      </w:r>
      <w:proofErr w:type="spellEnd"/>
      <w:r w:rsidR="00B03B66">
        <w:t xml:space="preserve"> geschrieben. </w:t>
      </w:r>
      <w:r w:rsidR="00AA6E34">
        <w:br w:type="page"/>
      </w:r>
    </w:p>
    <w:p w14:paraId="6327B96F" w14:textId="1BFF524D" w:rsidR="00106987" w:rsidRPr="00106987" w:rsidRDefault="00106987" w:rsidP="00106987"/>
    <w:p w14:paraId="21054E58" w14:textId="0D1B85CD" w:rsidR="003B4859" w:rsidRDefault="003B4859" w:rsidP="003B4859">
      <w:pPr>
        <w:pStyle w:val="berschrift1"/>
      </w:pPr>
      <w:bookmarkStart w:id="20" w:name="_Toc65331838"/>
      <w:r>
        <w:t>Verteilungssicht</w:t>
      </w:r>
      <w:bookmarkEnd w:id="20"/>
    </w:p>
    <w:p w14:paraId="3EE4F8EE" w14:textId="29CC7167" w:rsidR="00AB1563" w:rsidRDefault="00AB1563" w:rsidP="00AB1563"/>
    <w:p w14:paraId="57453EF1" w14:textId="3DCB4335" w:rsidR="00AB1563" w:rsidRDefault="00FE77B8" w:rsidP="00AB1563">
      <w:r>
        <w:rPr>
          <w:noProof/>
        </w:rPr>
        <w:drawing>
          <wp:anchor distT="0" distB="0" distL="114300" distR="114300" simplePos="0" relativeHeight="251658240" behindDoc="0" locked="0" layoutInCell="1" allowOverlap="1" wp14:anchorId="446BF4F0" wp14:editId="2A9029ED">
            <wp:simplePos x="0" y="0"/>
            <wp:positionH relativeFrom="margin">
              <wp:posOffset>-327594</wp:posOffset>
            </wp:positionH>
            <wp:positionV relativeFrom="paragraph">
              <wp:posOffset>164048</wp:posOffset>
            </wp:positionV>
            <wp:extent cx="6782074" cy="2849787"/>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88094" cy="28523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5CC14" w14:textId="3A38C14A" w:rsidR="00AB1563" w:rsidRDefault="00AB1563" w:rsidP="00AB1563"/>
    <w:p w14:paraId="523B1D71" w14:textId="75BA5696" w:rsidR="00AB1563" w:rsidRDefault="00AB1563" w:rsidP="00AB1563"/>
    <w:p w14:paraId="18391515" w14:textId="1C581FA3" w:rsidR="00AB1563" w:rsidRDefault="00AB1563" w:rsidP="00AB1563"/>
    <w:p w14:paraId="3FA36A12" w14:textId="6973EF6E" w:rsidR="00AB1563" w:rsidRDefault="00AB1563" w:rsidP="00AB1563"/>
    <w:p w14:paraId="01685C42" w14:textId="77777777" w:rsidR="00FE77B8" w:rsidRDefault="00FE77B8" w:rsidP="00AB1563"/>
    <w:p w14:paraId="19E00E3D" w14:textId="714A3028" w:rsidR="00FE77B8" w:rsidRDefault="00FE77B8" w:rsidP="00AB1563"/>
    <w:p w14:paraId="7804D98E" w14:textId="1DC5FFCF" w:rsidR="00FE77B8" w:rsidRDefault="00FE77B8" w:rsidP="00AB1563"/>
    <w:p w14:paraId="59D47E85" w14:textId="77777777" w:rsidR="00FE77B8" w:rsidRDefault="00FE77B8" w:rsidP="00AB1563"/>
    <w:p w14:paraId="4097D2DB" w14:textId="3A0CCCB4" w:rsidR="00FE77B8" w:rsidRDefault="00FE77B8" w:rsidP="00AB1563"/>
    <w:p w14:paraId="46FCD186" w14:textId="33E855DD" w:rsidR="00FE77B8" w:rsidRDefault="00FE77B8" w:rsidP="00AB1563"/>
    <w:p w14:paraId="235177D9" w14:textId="77777777" w:rsidR="00FE77B8" w:rsidRDefault="00FE77B8" w:rsidP="00AB1563"/>
    <w:p w14:paraId="6B145DD1" w14:textId="77777777" w:rsidR="00FE77B8" w:rsidRDefault="00FE77B8" w:rsidP="00AB1563"/>
    <w:p w14:paraId="3B08C7AD" w14:textId="2BE0D33C"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r w:rsidR="00C711E5">
        <w:t xml:space="preserve">. </w:t>
      </w:r>
      <w:r w:rsidR="00FD4851">
        <w:t>Der Betreiber des Servers sorgt für eine maximale Ausfallzeit von 24 Stunden. Im Falle eines Total</w:t>
      </w:r>
      <w:r w:rsidR="00975284">
        <w:t>ausfalls zum Beispiel bei einer Naturkatastrophe wird eine Sekundäre Instanz per Georeplikation in einem anderen Rechenzentrum erstellt.</w:t>
      </w:r>
    </w:p>
    <w:p w14:paraId="39F9B019" w14:textId="2006BE9D" w:rsidR="00564ACC" w:rsidRPr="00F70D8C" w:rsidRDefault="00F70D8C" w:rsidP="00564ACC">
      <w:pPr>
        <w:rPr>
          <w:b/>
          <w:bCs/>
        </w:rPr>
      </w:pPr>
      <w:r>
        <w:rPr>
          <w:b/>
          <w:bCs/>
        </w:rPr>
        <w:br w:type="page"/>
      </w:r>
    </w:p>
    <w:p w14:paraId="330F83D9" w14:textId="1FFC8012" w:rsidR="008E0596" w:rsidRDefault="008E0596" w:rsidP="008E0596">
      <w:pPr>
        <w:pStyle w:val="berschrift1"/>
      </w:pPr>
      <w:bookmarkStart w:id="21" w:name="_Toc65331839"/>
      <w:r>
        <w:lastRenderedPageBreak/>
        <w:t>Konzepte</w:t>
      </w:r>
      <w:bookmarkEnd w:id="21"/>
    </w:p>
    <w:p w14:paraId="34CA0795" w14:textId="0B5DDE26" w:rsidR="00716954" w:rsidRDefault="00716954" w:rsidP="00716954"/>
    <w:p w14:paraId="62A81A65" w14:textId="5EFEE873" w:rsidR="00716954" w:rsidRPr="00716954" w:rsidRDefault="0068491D" w:rsidP="00716954">
      <w:r>
        <w:rPr>
          <w:noProof/>
        </w:rPr>
        <w:drawing>
          <wp:inline distT="0" distB="0" distL="0" distR="0" wp14:anchorId="25B9DA96" wp14:editId="3368BD42">
            <wp:extent cx="4235411" cy="3002884"/>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75692" cy="3031443"/>
                    </a:xfrm>
                    <a:prstGeom prst="rect">
                      <a:avLst/>
                    </a:prstGeom>
                    <a:noFill/>
                    <a:ln>
                      <a:noFill/>
                    </a:ln>
                  </pic:spPr>
                </pic:pic>
              </a:graphicData>
            </a:graphic>
          </wp:inline>
        </w:drawing>
      </w:r>
    </w:p>
    <w:p w14:paraId="771C6A99" w14:textId="7609F94B" w:rsidR="008E0596" w:rsidRDefault="005F1B74" w:rsidP="00564ACC">
      <w:r>
        <w:t>Mietobjekt</w:t>
      </w:r>
    </w:p>
    <w:p w14:paraId="5F88E862" w14:textId="48335D09" w:rsidR="00F2333E" w:rsidRDefault="005F1B74" w:rsidP="00564ACC">
      <w:r>
        <w:t xml:space="preserve">Mietobjekte werden im System als Wohnung, Büro oder Ladenlokal implementiert. Aufgrund von </w:t>
      </w:r>
      <w:r w:rsidR="00BE739D">
        <w:t>Gemeinsamkeiten</w:t>
      </w:r>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45F5C3B9" w14:textId="77777777" w:rsidR="0095727F" w:rsidRDefault="0095727F">
      <w:r>
        <w:br w:type="page"/>
      </w:r>
    </w:p>
    <w:p w14:paraId="3A77C7C4" w14:textId="0E2E20A3" w:rsidR="005F1B74" w:rsidRDefault="005F1B74" w:rsidP="00564ACC">
      <w:r>
        <w:lastRenderedPageBreak/>
        <w:t xml:space="preserve">Mieter </w:t>
      </w:r>
    </w:p>
    <w:p w14:paraId="1AA6CBB5" w14:textId="1C8B2CB8" w:rsidR="0095727F" w:rsidRDefault="0095727F" w:rsidP="00564ACC">
      <w:r>
        <w:rPr>
          <w:noProof/>
        </w:rPr>
        <w:drawing>
          <wp:inline distT="0" distB="0" distL="0" distR="0" wp14:anchorId="4285A981" wp14:editId="2A599CBA">
            <wp:extent cx="4061506" cy="28769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15645" cy="2915249"/>
                    </a:xfrm>
                    <a:prstGeom prst="rect">
                      <a:avLst/>
                    </a:prstGeom>
                    <a:noFill/>
                    <a:ln>
                      <a:noFill/>
                    </a:ln>
                  </pic:spPr>
                </pic:pic>
              </a:graphicData>
            </a:graphic>
          </wp:inline>
        </w:drawing>
      </w:r>
    </w:p>
    <w:p w14:paraId="004471C4" w14:textId="54FC022B" w:rsidR="005F1B74" w:rsidRDefault="004F485B" w:rsidP="00564ACC">
      <w:r>
        <w:t>Mieter werden im System entweder als Privatperson oder als Unternehmen implementiert, welche von der Abstrakten Klasse Mieter erben.</w:t>
      </w:r>
      <w:r w:rsidR="0068491D">
        <w:t xml:space="preserve"> </w:t>
      </w:r>
      <w:r w:rsidR="005F1B74">
        <w:tab/>
      </w:r>
    </w:p>
    <w:p w14:paraId="571BC38E" w14:textId="77777777" w:rsidR="00F2333E" w:rsidRDefault="00F2333E" w:rsidP="00564ACC"/>
    <w:p w14:paraId="706BFD23" w14:textId="77777777" w:rsidR="00FB5DAF" w:rsidRDefault="00FB5DAF">
      <w:r>
        <w:t>Domain Model</w:t>
      </w:r>
    </w:p>
    <w:p w14:paraId="631F8C3C" w14:textId="77777777" w:rsidR="00FB5DAF" w:rsidRDefault="00FB5DAF"/>
    <w:p w14:paraId="05EDA472" w14:textId="77777777" w:rsidR="00FB5DAF" w:rsidRDefault="00FB5DAF"/>
    <w:p w14:paraId="10AB9A68" w14:textId="77777777" w:rsidR="00FB5DAF" w:rsidRDefault="00FB5DAF"/>
    <w:p w14:paraId="276C0B1B" w14:textId="67DFCE49" w:rsidR="008C05DB" w:rsidRDefault="00FB5DAF">
      <w:pPr>
        <w:rPr>
          <w:b/>
          <w:bCs/>
        </w:rPr>
      </w:pPr>
      <w:r w:rsidRPr="008C05DB">
        <w:rPr>
          <w:b/>
          <w:bCs/>
        </w:rPr>
        <w:t>Schnittstellen</w:t>
      </w:r>
    </w:p>
    <w:p w14:paraId="0BCA838A" w14:textId="7B1C2D23" w:rsidR="00281B7D" w:rsidRPr="008C05DB" w:rsidRDefault="008C05DB">
      <w:pPr>
        <w:rPr>
          <w:b/>
          <w:bCs/>
        </w:rPr>
      </w:pPr>
      <w:r>
        <w:t>Die</w:t>
      </w:r>
      <w:r w:rsidR="00EA4D5A">
        <w:t xml:space="preserve"> </w:t>
      </w:r>
      <w:proofErr w:type="gramStart"/>
      <w:r w:rsidR="00EA4D5A">
        <w:t>Backend</w:t>
      </w:r>
      <w:proofErr w:type="gramEnd"/>
      <w:r>
        <w:t xml:space="preserve"> Module Mieterverwaltung und Mietobjektverwaltung sind unabhängig voneinander und vom Mietvertrag. Lediglich der Mietvertrag ist abhängig von den anderen Modulen. Daher stellen Mieterverwaltung und Mietobjektverwaltung jeweils eine eigene Schnittstelle für den Mietvertrag zur Verfügung. </w:t>
      </w:r>
      <w:r w:rsidR="00281B7D" w:rsidRPr="008C05DB">
        <w:rPr>
          <w:b/>
          <w:bCs/>
        </w:rPr>
        <w:br w:type="page"/>
      </w:r>
    </w:p>
    <w:p w14:paraId="1BFB21A6" w14:textId="48915DDB" w:rsidR="008E0596" w:rsidRDefault="00A426AD" w:rsidP="00A426AD">
      <w:pPr>
        <w:pStyle w:val="berschrift1"/>
      </w:pPr>
      <w:bookmarkStart w:id="22" w:name="_Toc65331840"/>
      <w:r>
        <w:lastRenderedPageBreak/>
        <w:t>Entwurfsentscheidungen</w:t>
      </w:r>
      <w:bookmarkEnd w:id="22"/>
    </w:p>
    <w:p w14:paraId="6DCF6D86" w14:textId="5D9B60E5" w:rsidR="00787AE3" w:rsidRDefault="00787AE3" w:rsidP="00564ACC"/>
    <w:p w14:paraId="2CE10B08" w14:textId="2804D1ED" w:rsidR="00787AE3" w:rsidRDefault="00787AE3" w:rsidP="00564ACC">
      <w:r>
        <w:t xml:space="preserve">Bei </w:t>
      </w:r>
      <w:proofErr w:type="spellStart"/>
      <w:r>
        <w:t>WohngutWissen</w:t>
      </w:r>
      <w:proofErr w:type="spellEnd"/>
      <w:r>
        <w:t xml:space="preserve"> handelt es sich um ein ERP-System. Diese Systeme wie zum Beispiel SAP </w:t>
      </w:r>
      <w:r w:rsidR="009D2F54">
        <w:t xml:space="preserve">ERP </w:t>
      </w:r>
      <w:r>
        <w:t>zeichnen sich durch eine hohe Modularität aus.</w:t>
      </w:r>
      <w:r w:rsidR="00D17321">
        <w:t xml:space="preserve"> Bei</w:t>
      </w:r>
      <w:r>
        <w:t xml:space="preserve"> SAP</w:t>
      </w:r>
      <w:r w:rsidR="009201F5">
        <w:t xml:space="preserve"> ERP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proofErr w:type="gramStart"/>
      <w:r w:rsidR="00D17321">
        <w:t>Komponenten</w:t>
      </w:r>
      <w:proofErr w:type="gramEnd"/>
      <w:r w:rsidR="00D17321">
        <w:t xml:space="preserve"> welche nach und nach von einem Unternehmen zugekauft werden können.</w:t>
      </w:r>
      <w:r w:rsidR="009D2F54">
        <w:t xml:space="preserve"> Das System soll zusammen mit dem Unternehmen Wachsen.</w:t>
      </w:r>
      <w:r w:rsidR="00D17321">
        <w:t xml:space="preserve"> Weil auch </w:t>
      </w:r>
      <w:proofErr w:type="spellStart"/>
      <w:r w:rsidR="00D17321">
        <w:t>Wohn</w:t>
      </w:r>
      <w:r w:rsidR="009D2F54">
        <w:t>G</w:t>
      </w:r>
      <w:r w:rsidR="00D17321">
        <w:t>ut</w:t>
      </w:r>
      <w:r w:rsidR="009D2F54">
        <w:t>W</w:t>
      </w:r>
      <w:r w:rsidR="00D17321">
        <w:t>issen</w:t>
      </w:r>
      <w:proofErr w:type="spellEnd"/>
      <w:r w:rsidR="00D17321">
        <w:t xml:space="preserve"> im </w:t>
      </w:r>
      <w:r w:rsidR="009D2F54">
        <w:t>Laufe</w:t>
      </w:r>
      <w:r w:rsidR="00D17321">
        <w:t xml:space="preserve"> der Zeit ständig ausgebaut werden soll, </w:t>
      </w:r>
      <w:r w:rsidR="009D2F54">
        <w:t>wurde sich bei der Architektur an der Modularität von SAP Orientiert.</w:t>
      </w:r>
      <w:r w:rsidR="00EE250E">
        <w:t xml:space="preserve"> Damit bei einer </w:t>
      </w:r>
      <w:r w:rsidR="002B5691">
        <w:t>l</w:t>
      </w:r>
      <w:r w:rsidR="00EE250E">
        <w:t xml:space="preserve">angfristigen Anpassung der Systeme </w:t>
      </w:r>
      <w:r w:rsidR="007A6285">
        <w:t>der Entwicklungsaufwand</w:t>
      </w:r>
      <w:r w:rsidR="00EE250E">
        <w:t xml:space="preserve"> möglichst </w:t>
      </w:r>
      <w:r w:rsidR="002B5691">
        <w:t>gering</w:t>
      </w:r>
      <w:r w:rsidR="00EE250E">
        <w:t xml:space="preserve"> blei</w:t>
      </w:r>
      <w:r w:rsidR="00641934">
        <w:t>bt</w:t>
      </w:r>
      <w:r w:rsidR="00EE250E">
        <w:t>, wird eine Serviceorientierte Architektur umgesetzt. Ziel einer solchen Architektur ist es, kleine Module mit klaren Funktionen, Aufgaben und Schnittstellen zu definieren.</w:t>
      </w:r>
      <w:r w:rsidR="00413D73">
        <w:t xml:space="preserve"> Ein Nachteil dieser Architektur ist die erhöhte Verarbeitungszeit einzelner Aufgaben durch die lose Kopplung. Diesem Problem wird mit leistungsfähiger Hardware entgegengewirkt.</w:t>
      </w:r>
      <w:r w:rsidR="00641934">
        <w:t xml:space="preserve"> Der Einsatz einer reinen Schichtenarchitektur w</w:t>
      </w:r>
      <w:r w:rsidR="002B5691">
        <w:t>ird</w:t>
      </w:r>
      <w:r w:rsidR="00641934">
        <w:t xml:space="preserve"> vermieden</w:t>
      </w:r>
      <w:r w:rsidR="002B5691">
        <w:t>,</w:t>
      </w:r>
      <w:r w:rsidR="00641934">
        <w:t xml:space="preserve"> </w:t>
      </w:r>
      <w:r w:rsidR="002B5691">
        <w:t xml:space="preserve">weil bei einer solchen Architektur bei Änderungen im schlimmsten </w:t>
      </w:r>
      <w:proofErr w:type="spellStart"/>
      <w:r w:rsidR="002B5691">
        <w:t>fall</w:t>
      </w:r>
      <w:proofErr w:type="spellEnd"/>
      <w:r w:rsidR="002B5691">
        <w:t xml:space="preserve"> alle Schichten angepasst werden müssen. Darunter würde die Wartbarkeit leiden. Demzufolge würden die Kosten für weitere Ausbaustufen im laufe der Zeit deutlich wachsen.</w:t>
      </w:r>
    </w:p>
    <w:p w14:paraId="5BF52A29" w14:textId="77777777" w:rsidR="00B37551" w:rsidRDefault="00B37551" w:rsidP="00B37551">
      <w:pPr>
        <w:ind w:left="360"/>
      </w:pPr>
    </w:p>
    <w:bookmarkEnd w:id="0"/>
    <w:p w14:paraId="2F52E263" w14:textId="77777777" w:rsidR="00281B7D" w:rsidRDefault="00281B7D">
      <w:pPr>
        <w:rPr>
          <w:rStyle w:val="Hyperlink"/>
          <w:rFonts w:eastAsiaTheme="majorEastAsia" w:cstheme="majorBidi"/>
          <w:color w:val="auto"/>
          <w:sz w:val="32"/>
          <w:szCs w:val="32"/>
          <w:u w:val="none"/>
        </w:rPr>
      </w:pPr>
      <w:r>
        <w:rPr>
          <w:rStyle w:val="Hyperlink"/>
          <w:color w:val="auto"/>
          <w:u w:val="none"/>
        </w:rPr>
        <w:br w:type="page"/>
      </w:r>
    </w:p>
    <w:p w14:paraId="7101CF35" w14:textId="1A970977" w:rsidR="009F4D34" w:rsidRPr="00004E54" w:rsidRDefault="00A426AD" w:rsidP="00A426AD">
      <w:pPr>
        <w:pStyle w:val="berschrift1"/>
        <w:rPr>
          <w:rStyle w:val="Hyperlink"/>
          <w:color w:val="auto"/>
          <w:u w:val="none"/>
        </w:rPr>
      </w:pPr>
      <w:bookmarkStart w:id="23" w:name="_Toc65331841"/>
      <w:r>
        <w:rPr>
          <w:rStyle w:val="Hyperlink"/>
          <w:color w:val="auto"/>
          <w:u w:val="none"/>
        </w:rPr>
        <w:lastRenderedPageBreak/>
        <w:t>Qualitätsanforderungen</w:t>
      </w:r>
      <w:bookmarkEnd w:id="23"/>
    </w:p>
    <w:sectPr w:rsidR="009F4D34" w:rsidRPr="00004E54" w:rsidSect="00F767E8">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C3FD" w14:textId="77777777" w:rsidR="000D1163" w:rsidRDefault="000D1163" w:rsidP="00503C76">
      <w:pPr>
        <w:spacing w:after="0" w:line="240" w:lineRule="auto"/>
      </w:pPr>
      <w:r>
        <w:separator/>
      </w:r>
    </w:p>
  </w:endnote>
  <w:endnote w:type="continuationSeparator" w:id="0">
    <w:p w14:paraId="650A136B" w14:textId="77777777" w:rsidR="000D1163" w:rsidRDefault="000D116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EA4D5A" w:rsidRDefault="00EA4D5A">
    <w:pPr>
      <w:pStyle w:val="Fuzeile"/>
      <w:jc w:val="right"/>
    </w:pPr>
  </w:p>
  <w:p w14:paraId="462424B3" w14:textId="77777777" w:rsidR="00EA4D5A" w:rsidRDefault="00EA4D5A"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EA4D5A" w:rsidRDefault="00EA4D5A">
    <w:pPr>
      <w:pStyle w:val="Fuzeile"/>
      <w:jc w:val="right"/>
    </w:pPr>
  </w:p>
  <w:p w14:paraId="6F2A062A" w14:textId="77777777" w:rsidR="00EA4D5A" w:rsidRDefault="00EA4D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EA4D5A" w:rsidRDefault="00EA4D5A">
    <w:pPr>
      <w:pStyle w:val="Fuzeile"/>
      <w:jc w:val="right"/>
    </w:pPr>
    <w:r>
      <w:fldChar w:fldCharType="begin"/>
    </w:r>
    <w:r>
      <w:instrText>PAGE   \* MERGEFORMAT</w:instrText>
    </w:r>
    <w:r>
      <w:fldChar w:fldCharType="separate"/>
    </w:r>
    <w:r>
      <w:t>1</w:t>
    </w:r>
    <w:r>
      <w:fldChar w:fldCharType="end"/>
    </w:r>
  </w:p>
  <w:p w14:paraId="406A8247" w14:textId="77777777" w:rsidR="00EA4D5A" w:rsidRDefault="00EA4D5A"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15EF4" w14:textId="77777777" w:rsidR="000D1163" w:rsidRDefault="000D1163" w:rsidP="00503C76">
      <w:pPr>
        <w:spacing w:after="0" w:line="240" w:lineRule="auto"/>
      </w:pPr>
      <w:r>
        <w:separator/>
      </w:r>
    </w:p>
  </w:footnote>
  <w:footnote w:type="continuationSeparator" w:id="0">
    <w:p w14:paraId="0B1DE76F" w14:textId="77777777" w:rsidR="000D1163" w:rsidRDefault="000D1163"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EA4D5A" w:rsidRDefault="00EA4D5A"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EA4D5A" w:rsidRDefault="00EA4D5A"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17A35F29" w:rsidR="00EA4D5A" w:rsidRPr="00F767E8" w:rsidRDefault="00EA4D5A" w:rsidP="0097213F">
    <w:pPr>
      <w:pStyle w:val="Kopfzeile"/>
      <w:pBdr>
        <w:bottom w:val="single" w:sz="4" w:space="1" w:color="auto"/>
      </w:pBdr>
    </w:pPr>
    <w:fldSimple w:instr=" STYLEREF  &quot;Überschrift 1&quot;  \* MERGEFORMAT ">
      <w:r w:rsidR="001A4116">
        <w:rPr>
          <w:noProof/>
        </w:rPr>
        <w:t>Qualitätsanforderungen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16A"/>
    <w:rsid w:val="00043782"/>
    <w:rsid w:val="00044A34"/>
    <w:rsid w:val="00046EB9"/>
    <w:rsid w:val="00050DFD"/>
    <w:rsid w:val="00056688"/>
    <w:rsid w:val="000566E1"/>
    <w:rsid w:val="00061DE2"/>
    <w:rsid w:val="00063BDB"/>
    <w:rsid w:val="000643FE"/>
    <w:rsid w:val="0006599F"/>
    <w:rsid w:val="00066CF5"/>
    <w:rsid w:val="00067C07"/>
    <w:rsid w:val="00071132"/>
    <w:rsid w:val="000716BC"/>
    <w:rsid w:val="00071E3A"/>
    <w:rsid w:val="000732A8"/>
    <w:rsid w:val="00073BAD"/>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1163"/>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A4116"/>
    <w:rsid w:val="001B0426"/>
    <w:rsid w:val="001B1737"/>
    <w:rsid w:val="001B21FE"/>
    <w:rsid w:val="001B2C06"/>
    <w:rsid w:val="001B3EA8"/>
    <w:rsid w:val="001B47DA"/>
    <w:rsid w:val="001C4745"/>
    <w:rsid w:val="001C74B9"/>
    <w:rsid w:val="001D27D3"/>
    <w:rsid w:val="001D705E"/>
    <w:rsid w:val="001E41F3"/>
    <w:rsid w:val="001E5093"/>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36AC"/>
    <w:rsid w:val="002142F3"/>
    <w:rsid w:val="002162F8"/>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73DAE"/>
    <w:rsid w:val="002742D0"/>
    <w:rsid w:val="00281B7D"/>
    <w:rsid w:val="00282A5A"/>
    <w:rsid w:val="002864B6"/>
    <w:rsid w:val="00290787"/>
    <w:rsid w:val="00292446"/>
    <w:rsid w:val="002952C4"/>
    <w:rsid w:val="00297A87"/>
    <w:rsid w:val="002A1437"/>
    <w:rsid w:val="002A24B6"/>
    <w:rsid w:val="002A4F41"/>
    <w:rsid w:val="002B1963"/>
    <w:rsid w:val="002B20EF"/>
    <w:rsid w:val="002B3BEA"/>
    <w:rsid w:val="002B5691"/>
    <w:rsid w:val="002B5A36"/>
    <w:rsid w:val="002B77CB"/>
    <w:rsid w:val="002C07DF"/>
    <w:rsid w:val="002C0FDC"/>
    <w:rsid w:val="002C191B"/>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66B4D"/>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3D73"/>
    <w:rsid w:val="00414651"/>
    <w:rsid w:val="004147BA"/>
    <w:rsid w:val="00414AEB"/>
    <w:rsid w:val="004168A4"/>
    <w:rsid w:val="004215A3"/>
    <w:rsid w:val="00422424"/>
    <w:rsid w:val="00425486"/>
    <w:rsid w:val="00427D54"/>
    <w:rsid w:val="004312A2"/>
    <w:rsid w:val="00435FCA"/>
    <w:rsid w:val="0043626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63F0"/>
    <w:rsid w:val="004B779F"/>
    <w:rsid w:val="004C1374"/>
    <w:rsid w:val="004C57CD"/>
    <w:rsid w:val="004C6367"/>
    <w:rsid w:val="004C6E97"/>
    <w:rsid w:val="004D0147"/>
    <w:rsid w:val="004D1CF8"/>
    <w:rsid w:val="004D2520"/>
    <w:rsid w:val="004D7765"/>
    <w:rsid w:val="004E238C"/>
    <w:rsid w:val="004E3BFD"/>
    <w:rsid w:val="004E4A13"/>
    <w:rsid w:val="004F0E75"/>
    <w:rsid w:val="004F1861"/>
    <w:rsid w:val="004F1E4B"/>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323"/>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39EC"/>
    <w:rsid w:val="005F1B74"/>
    <w:rsid w:val="00600107"/>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1934"/>
    <w:rsid w:val="0064266C"/>
    <w:rsid w:val="0065091C"/>
    <w:rsid w:val="00651E18"/>
    <w:rsid w:val="006520CB"/>
    <w:rsid w:val="00653248"/>
    <w:rsid w:val="0065340A"/>
    <w:rsid w:val="006572E7"/>
    <w:rsid w:val="00660051"/>
    <w:rsid w:val="006603A9"/>
    <w:rsid w:val="0066125D"/>
    <w:rsid w:val="0066467E"/>
    <w:rsid w:val="0067123A"/>
    <w:rsid w:val="006715AF"/>
    <w:rsid w:val="006720BC"/>
    <w:rsid w:val="0067745E"/>
    <w:rsid w:val="006803BF"/>
    <w:rsid w:val="00681321"/>
    <w:rsid w:val="0068491D"/>
    <w:rsid w:val="006944BD"/>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342A"/>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2E3C"/>
    <w:rsid w:val="0078634C"/>
    <w:rsid w:val="00786883"/>
    <w:rsid w:val="0078751D"/>
    <w:rsid w:val="00787AE3"/>
    <w:rsid w:val="00792D4F"/>
    <w:rsid w:val="00793A71"/>
    <w:rsid w:val="007A1E35"/>
    <w:rsid w:val="007A1E4E"/>
    <w:rsid w:val="007A31ED"/>
    <w:rsid w:val="007A6285"/>
    <w:rsid w:val="007A7DFB"/>
    <w:rsid w:val="007A7E7A"/>
    <w:rsid w:val="007B0CAE"/>
    <w:rsid w:val="007B4B37"/>
    <w:rsid w:val="007B60E1"/>
    <w:rsid w:val="007C06D7"/>
    <w:rsid w:val="007C4296"/>
    <w:rsid w:val="007C4984"/>
    <w:rsid w:val="007C4F15"/>
    <w:rsid w:val="007C7564"/>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17D07"/>
    <w:rsid w:val="00823488"/>
    <w:rsid w:val="00825ED4"/>
    <w:rsid w:val="008349AD"/>
    <w:rsid w:val="008357B7"/>
    <w:rsid w:val="00844342"/>
    <w:rsid w:val="00845D74"/>
    <w:rsid w:val="008554DB"/>
    <w:rsid w:val="00860EA5"/>
    <w:rsid w:val="008674C9"/>
    <w:rsid w:val="00880103"/>
    <w:rsid w:val="00881D80"/>
    <w:rsid w:val="008836AE"/>
    <w:rsid w:val="008877B0"/>
    <w:rsid w:val="0089114B"/>
    <w:rsid w:val="0089512D"/>
    <w:rsid w:val="0089714E"/>
    <w:rsid w:val="008A08C1"/>
    <w:rsid w:val="008A5440"/>
    <w:rsid w:val="008B3985"/>
    <w:rsid w:val="008C05DB"/>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76B3"/>
    <w:rsid w:val="009201F5"/>
    <w:rsid w:val="00920F3F"/>
    <w:rsid w:val="00921747"/>
    <w:rsid w:val="00922306"/>
    <w:rsid w:val="009245AB"/>
    <w:rsid w:val="009264F8"/>
    <w:rsid w:val="00927DBE"/>
    <w:rsid w:val="009324B8"/>
    <w:rsid w:val="00932F82"/>
    <w:rsid w:val="00935CF7"/>
    <w:rsid w:val="00942511"/>
    <w:rsid w:val="00943992"/>
    <w:rsid w:val="009442C4"/>
    <w:rsid w:val="009503BE"/>
    <w:rsid w:val="00953118"/>
    <w:rsid w:val="00954EBC"/>
    <w:rsid w:val="009558B1"/>
    <w:rsid w:val="0095727F"/>
    <w:rsid w:val="00960515"/>
    <w:rsid w:val="0096052E"/>
    <w:rsid w:val="00964F52"/>
    <w:rsid w:val="0097045D"/>
    <w:rsid w:val="009707AA"/>
    <w:rsid w:val="009716AC"/>
    <w:rsid w:val="0097213F"/>
    <w:rsid w:val="009746A2"/>
    <w:rsid w:val="00975180"/>
    <w:rsid w:val="00975284"/>
    <w:rsid w:val="00980CA0"/>
    <w:rsid w:val="00984DDA"/>
    <w:rsid w:val="00987E26"/>
    <w:rsid w:val="009909E9"/>
    <w:rsid w:val="00993725"/>
    <w:rsid w:val="0099550B"/>
    <w:rsid w:val="009964EF"/>
    <w:rsid w:val="00996620"/>
    <w:rsid w:val="00996655"/>
    <w:rsid w:val="009A5108"/>
    <w:rsid w:val="009A5683"/>
    <w:rsid w:val="009A56B0"/>
    <w:rsid w:val="009A5C68"/>
    <w:rsid w:val="009B1B72"/>
    <w:rsid w:val="009B1BBD"/>
    <w:rsid w:val="009B60E4"/>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13C"/>
    <w:rsid w:val="00A4467D"/>
    <w:rsid w:val="00A45491"/>
    <w:rsid w:val="00A46012"/>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A4A"/>
    <w:rsid w:val="00A92455"/>
    <w:rsid w:val="00A93A11"/>
    <w:rsid w:val="00A94797"/>
    <w:rsid w:val="00A97B2C"/>
    <w:rsid w:val="00AA0261"/>
    <w:rsid w:val="00AA1499"/>
    <w:rsid w:val="00AA3A76"/>
    <w:rsid w:val="00AA672E"/>
    <w:rsid w:val="00AA6C26"/>
    <w:rsid w:val="00AA6E34"/>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3B66"/>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325B"/>
    <w:rsid w:val="00B440C5"/>
    <w:rsid w:val="00B46B2D"/>
    <w:rsid w:val="00B4745B"/>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E739D"/>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11E5"/>
    <w:rsid w:val="00C73C21"/>
    <w:rsid w:val="00C8138C"/>
    <w:rsid w:val="00C902B1"/>
    <w:rsid w:val="00C918F8"/>
    <w:rsid w:val="00C93377"/>
    <w:rsid w:val="00C953A6"/>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DF51F3"/>
    <w:rsid w:val="00E0138B"/>
    <w:rsid w:val="00E01738"/>
    <w:rsid w:val="00E021EA"/>
    <w:rsid w:val="00E0414E"/>
    <w:rsid w:val="00E07F2C"/>
    <w:rsid w:val="00E10340"/>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51DF"/>
    <w:rsid w:val="00E872CA"/>
    <w:rsid w:val="00E9063A"/>
    <w:rsid w:val="00E954E0"/>
    <w:rsid w:val="00EA046D"/>
    <w:rsid w:val="00EA0F7C"/>
    <w:rsid w:val="00EA45FA"/>
    <w:rsid w:val="00EA4ADE"/>
    <w:rsid w:val="00EA4D5A"/>
    <w:rsid w:val="00EA7643"/>
    <w:rsid w:val="00EB1188"/>
    <w:rsid w:val="00EB33EF"/>
    <w:rsid w:val="00EB6A4E"/>
    <w:rsid w:val="00EC4AC5"/>
    <w:rsid w:val="00EC61E4"/>
    <w:rsid w:val="00ED0FE3"/>
    <w:rsid w:val="00ED1A24"/>
    <w:rsid w:val="00ED397D"/>
    <w:rsid w:val="00ED3EA2"/>
    <w:rsid w:val="00EE06DC"/>
    <w:rsid w:val="00EE2107"/>
    <w:rsid w:val="00EE250E"/>
    <w:rsid w:val="00EE79B6"/>
    <w:rsid w:val="00EF5937"/>
    <w:rsid w:val="00EF7233"/>
    <w:rsid w:val="00F00D87"/>
    <w:rsid w:val="00F021A1"/>
    <w:rsid w:val="00F02D45"/>
    <w:rsid w:val="00F04216"/>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F1B"/>
    <w:rsid w:val="00F8205F"/>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B5DAF"/>
    <w:rsid w:val="00FC0847"/>
    <w:rsid w:val="00FC628B"/>
    <w:rsid w:val="00FC6BA3"/>
    <w:rsid w:val="00FD3157"/>
    <w:rsid w:val="00FD4851"/>
    <w:rsid w:val="00FD7D99"/>
    <w:rsid w:val="00FE2A95"/>
    <w:rsid w:val="00FE3645"/>
    <w:rsid w:val="00FE504F"/>
    <w:rsid w:val="00FE5744"/>
    <w:rsid w:val="00FE6F54"/>
    <w:rsid w:val="00FE77B8"/>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2372</Words>
  <Characters>14950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64</cp:revision>
  <cp:lastPrinted>2020-07-09T22:25:00Z</cp:lastPrinted>
  <dcterms:created xsi:type="dcterms:W3CDTF">2020-07-09T22:25:00Z</dcterms:created>
  <dcterms:modified xsi:type="dcterms:W3CDTF">2021-02-27T19:14:00Z</dcterms:modified>
</cp:coreProperties>
</file>