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72" w:rsidRPr="00E86772" w:rsidRDefault="00E86772" w:rsidP="00E86772">
      <w:pPr>
        <w:pStyle w:val="ListParagraph"/>
        <w:numPr>
          <w:ilvl w:val="0"/>
          <w:numId w:val="1"/>
        </w:numPr>
        <w:tabs>
          <w:tab w:val="num" w:pos="1080"/>
        </w:tabs>
        <w:contextualSpacing w:val="0"/>
        <w:rPr>
          <w:rFonts w:eastAsiaTheme="minorHAnsi" w:cstheme="minorBidi"/>
          <w:b/>
          <w:bCs/>
          <w:vanish/>
          <w:szCs w:val="22"/>
        </w:rPr>
      </w:pPr>
    </w:p>
    <w:p w:rsidR="00E86772" w:rsidRPr="00E86772" w:rsidRDefault="00E86772" w:rsidP="00E86772">
      <w:pPr>
        <w:pStyle w:val="ListParagraph"/>
        <w:numPr>
          <w:ilvl w:val="1"/>
          <w:numId w:val="1"/>
        </w:numPr>
        <w:tabs>
          <w:tab w:val="num" w:pos="1080"/>
        </w:tabs>
        <w:contextualSpacing w:val="0"/>
        <w:rPr>
          <w:rFonts w:eastAsiaTheme="minorHAnsi" w:cstheme="minorBidi"/>
          <w:b/>
          <w:bCs/>
          <w:vanish/>
          <w:szCs w:val="22"/>
        </w:rPr>
      </w:pPr>
    </w:p>
    <w:p w:rsidR="00E86772" w:rsidRPr="00E86772" w:rsidRDefault="00E86772" w:rsidP="00E86772">
      <w:pPr>
        <w:pStyle w:val="ListParagraph"/>
        <w:numPr>
          <w:ilvl w:val="1"/>
          <w:numId w:val="1"/>
        </w:numPr>
        <w:tabs>
          <w:tab w:val="num" w:pos="1080"/>
        </w:tabs>
        <w:contextualSpacing w:val="0"/>
        <w:rPr>
          <w:rFonts w:eastAsiaTheme="minorHAnsi" w:cstheme="minorBidi"/>
          <w:b/>
          <w:bCs/>
          <w:vanish/>
          <w:szCs w:val="22"/>
        </w:rPr>
      </w:pPr>
    </w:p>
    <w:p w:rsidR="00E86772" w:rsidRPr="00E86772" w:rsidRDefault="00E86772" w:rsidP="00E86772">
      <w:pPr>
        <w:pStyle w:val="ListParagraph"/>
        <w:numPr>
          <w:ilvl w:val="1"/>
          <w:numId w:val="1"/>
        </w:numPr>
        <w:tabs>
          <w:tab w:val="num" w:pos="1080"/>
        </w:tabs>
        <w:contextualSpacing w:val="0"/>
        <w:rPr>
          <w:rFonts w:eastAsiaTheme="minorHAnsi" w:cstheme="minorBidi"/>
          <w:b/>
          <w:bCs/>
          <w:vanish/>
          <w:szCs w:val="22"/>
        </w:rPr>
      </w:pPr>
    </w:p>
    <w:p w:rsidR="00E86772" w:rsidRPr="00E86772" w:rsidRDefault="00E86772" w:rsidP="00E86772">
      <w:pPr>
        <w:pStyle w:val="ListParagraph"/>
        <w:numPr>
          <w:ilvl w:val="2"/>
          <w:numId w:val="1"/>
        </w:numPr>
        <w:tabs>
          <w:tab w:val="num" w:pos="1080"/>
        </w:tabs>
        <w:contextualSpacing w:val="0"/>
        <w:rPr>
          <w:rFonts w:eastAsiaTheme="minorHAnsi" w:cstheme="minorBidi"/>
          <w:b/>
          <w:bCs/>
          <w:vanish/>
          <w:szCs w:val="22"/>
        </w:rPr>
      </w:pPr>
    </w:p>
    <w:p w:rsidR="00E86772" w:rsidRPr="000B13E4" w:rsidRDefault="00E86772" w:rsidP="00E86772">
      <w:pPr>
        <w:numPr>
          <w:ilvl w:val="2"/>
          <w:numId w:val="1"/>
        </w:numPr>
        <w:tabs>
          <w:tab w:val="clear" w:pos="720"/>
          <w:tab w:val="num" w:pos="1080"/>
        </w:tabs>
        <w:ind w:left="1080"/>
      </w:pPr>
      <w:r>
        <w:rPr>
          <w:b/>
          <w:bCs/>
        </w:rPr>
        <w:t>Test Description</w:t>
      </w:r>
    </w:p>
    <w:p w:rsidR="00E86772" w:rsidRDefault="00E86772" w:rsidP="00E86772">
      <w:pPr>
        <w:ind w:left="480"/>
        <w:rPr>
          <w:b/>
          <w:bCs/>
        </w:rPr>
      </w:pPr>
    </w:p>
    <w:p w:rsidR="00E86772" w:rsidRDefault="00E86772" w:rsidP="00E86772">
      <w:pPr>
        <w:ind w:left="1080"/>
      </w:pPr>
      <w:r>
        <w:t>Home Energy Ratings for the following cases, located in Colorado Springs, CO, shall be computed, reporting the values listed above.</w:t>
      </w:r>
    </w:p>
    <w:p w:rsidR="00E86772" w:rsidRDefault="00E86772" w:rsidP="00E86772">
      <w:pPr>
        <w:ind w:left="1080"/>
      </w:pPr>
    </w:p>
    <w:p w:rsidR="00E86772" w:rsidRDefault="00E86772" w:rsidP="00E86772">
      <w:pPr>
        <w:numPr>
          <w:ilvl w:val="3"/>
          <w:numId w:val="1"/>
        </w:numPr>
        <w:tabs>
          <w:tab w:val="clear" w:pos="720"/>
        </w:tabs>
        <w:ind w:left="1980" w:hanging="900"/>
      </w:pPr>
      <w:r>
        <w:rPr>
          <w:u w:val="single"/>
        </w:rPr>
        <w:t>Case L100A-01</w:t>
      </w:r>
      <w:r>
        <w:t>:  Using the HERS BESTEST L100 case, create a 3-bedroom Rated Home containing the following equipment:</w:t>
      </w:r>
    </w:p>
    <w:p w:rsidR="00E86772" w:rsidRDefault="00E86772" w:rsidP="00E86772">
      <w:pPr>
        <w:pStyle w:val="Level3"/>
        <w:numPr>
          <w:ilvl w:val="2"/>
          <w:numId w:val="2"/>
        </w:numPr>
        <w:tabs>
          <w:tab w:val="left" w:pos="2340"/>
        </w:tabs>
        <w:ind w:left="2340" w:hanging="360"/>
        <w:jc w:val="left"/>
      </w:pPr>
      <w:r>
        <w:t>Heating system – electric HP with HSPF = 6.8</w:t>
      </w:r>
    </w:p>
    <w:p w:rsidR="00E86772" w:rsidRDefault="00E86772" w:rsidP="00E86772">
      <w:pPr>
        <w:pStyle w:val="Level3"/>
        <w:numPr>
          <w:ilvl w:val="2"/>
          <w:numId w:val="2"/>
        </w:numPr>
        <w:tabs>
          <w:tab w:val="left" w:pos="2340"/>
        </w:tabs>
        <w:ind w:left="2340" w:hanging="360"/>
        <w:jc w:val="left"/>
      </w:pPr>
      <w:r>
        <w:t>Cooling system – electric A/C with SEER = 10.0</w:t>
      </w:r>
    </w:p>
    <w:p w:rsidR="00E86772" w:rsidRDefault="00E86772" w:rsidP="00E86772">
      <w:pPr>
        <w:pStyle w:val="Level3"/>
        <w:numPr>
          <w:ilvl w:val="2"/>
          <w:numId w:val="2"/>
        </w:numPr>
        <w:tabs>
          <w:tab w:val="left" w:pos="2340"/>
        </w:tabs>
        <w:ind w:left="2340" w:hanging="360"/>
        <w:jc w:val="left"/>
      </w:pPr>
      <w:r>
        <w:t>Hot Water – 40 gal electric with EF = 0.88</w:t>
      </w:r>
    </w:p>
    <w:p w:rsidR="00E86772" w:rsidRDefault="00E86772" w:rsidP="00E86772">
      <w:pPr>
        <w:pStyle w:val="Level3"/>
        <w:numPr>
          <w:ilvl w:val="2"/>
          <w:numId w:val="2"/>
        </w:numPr>
        <w:tabs>
          <w:tab w:val="left" w:pos="2340"/>
        </w:tabs>
        <w:ind w:left="2340" w:hanging="360"/>
        <w:jc w:val="left"/>
      </w:pPr>
      <w:r>
        <w:t>All the equipment are to be located inside the conditioned space and heating and air conditioning ductwork are to be located in the conditioned space and have zero (0) air leakage.</w:t>
      </w:r>
    </w:p>
    <w:p w:rsidR="00E86772" w:rsidRDefault="00E86772" w:rsidP="00E86772">
      <w:pPr>
        <w:pStyle w:val="Level3"/>
        <w:numPr>
          <w:ilvl w:val="2"/>
          <w:numId w:val="2"/>
        </w:numPr>
        <w:tabs>
          <w:tab w:val="left" w:pos="2340"/>
        </w:tabs>
        <w:ind w:left="2340" w:hanging="360"/>
        <w:jc w:val="left"/>
      </w:pPr>
      <w:r>
        <w:t>All appliances are standard electric</w:t>
      </w:r>
    </w:p>
    <w:p w:rsidR="00E86772" w:rsidRDefault="00E86772" w:rsidP="00E86772">
      <w:pPr>
        <w:numPr>
          <w:ilvl w:val="3"/>
          <w:numId w:val="1"/>
        </w:numPr>
        <w:tabs>
          <w:tab w:val="clear" w:pos="720"/>
        </w:tabs>
        <w:ind w:left="1980" w:hanging="900"/>
      </w:pPr>
      <w:r>
        <w:rPr>
          <w:u w:val="single"/>
        </w:rPr>
        <w:t>Case L100A-02</w:t>
      </w:r>
      <w:r>
        <w:t>: Identical to Case L100A-01 except for the following:</w:t>
      </w:r>
    </w:p>
    <w:p w:rsidR="00E86772" w:rsidRDefault="00E86772" w:rsidP="00E86772">
      <w:pPr>
        <w:pStyle w:val="ListParagraph"/>
        <w:numPr>
          <w:ilvl w:val="0"/>
          <w:numId w:val="3"/>
        </w:numPr>
        <w:ind w:left="2340" w:hanging="180"/>
      </w:pPr>
      <w:r>
        <w:t xml:space="preserve">Hot water heater is changed to a tankless natural gas with </w:t>
      </w:r>
      <w:r>
        <w:br/>
        <w:t xml:space="preserve">EF = 0.82 </w:t>
      </w:r>
    </w:p>
    <w:p w:rsidR="00E86772" w:rsidRPr="000B13E4" w:rsidRDefault="00E86772" w:rsidP="00E86772">
      <w:pPr>
        <w:pStyle w:val="ListParagraph"/>
        <w:numPr>
          <w:ilvl w:val="0"/>
          <w:numId w:val="3"/>
        </w:numPr>
        <w:ind w:left="2340" w:hanging="180"/>
      </w:pPr>
      <w:r>
        <w:t>Range/oven and clothes dryer are changed to standard natural gas.</w:t>
      </w:r>
    </w:p>
    <w:p w:rsidR="00E86772" w:rsidRDefault="00E86772" w:rsidP="00E86772">
      <w:pPr>
        <w:numPr>
          <w:ilvl w:val="3"/>
          <w:numId w:val="1"/>
        </w:numPr>
        <w:tabs>
          <w:tab w:val="clear" w:pos="720"/>
        </w:tabs>
        <w:ind w:left="1980" w:hanging="900"/>
      </w:pPr>
      <w:r>
        <w:rPr>
          <w:u w:val="single"/>
        </w:rPr>
        <w:t>Case L100A-03</w:t>
      </w:r>
      <w:r>
        <w:t xml:space="preserve">: Identical to Case L100A-01 except for the following: </w:t>
      </w:r>
    </w:p>
    <w:p w:rsidR="00E86772" w:rsidRDefault="00E86772" w:rsidP="00E86772">
      <w:pPr>
        <w:pStyle w:val="ListParagraph"/>
        <w:numPr>
          <w:ilvl w:val="0"/>
          <w:numId w:val="4"/>
        </w:numPr>
        <w:ind w:left="2340" w:hanging="180"/>
      </w:pPr>
      <w:r>
        <w:t>Space heating system is changed to a natural gas furnace with AFUE = 78%</w:t>
      </w:r>
    </w:p>
    <w:p w:rsidR="00E86772" w:rsidRDefault="00E86772" w:rsidP="00E86772">
      <w:pPr>
        <w:pStyle w:val="ListParagraph"/>
        <w:numPr>
          <w:ilvl w:val="0"/>
          <w:numId w:val="4"/>
        </w:numPr>
        <w:ind w:left="2340" w:hanging="180"/>
      </w:pPr>
      <w:r>
        <w:t>Number of bedrooms is changed from 3 to 2</w:t>
      </w:r>
      <w:r w:rsidRPr="00681A28">
        <w:t xml:space="preserve"> </w:t>
      </w:r>
    </w:p>
    <w:p w:rsidR="00E86772" w:rsidRDefault="00E86772" w:rsidP="00E86772">
      <w:pPr>
        <w:pStyle w:val="ListParagraph"/>
        <w:numPr>
          <w:ilvl w:val="0"/>
          <w:numId w:val="4"/>
        </w:numPr>
        <w:ind w:left="2340" w:hanging="180"/>
      </w:pPr>
      <w:r>
        <w:t>Range/oven and clothes dryer are changed to standard natural gas.</w:t>
      </w:r>
    </w:p>
    <w:p w:rsidR="00E86772" w:rsidRDefault="00E86772" w:rsidP="00E86772">
      <w:pPr>
        <w:numPr>
          <w:ilvl w:val="3"/>
          <w:numId w:val="1"/>
        </w:numPr>
        <w:tabs>
          <w:tab w:val="clear" w:pos="720"/>
        </w:tabs>
        <w:ind w:left="1980" w:hanging="900"/>
      </w:pPr>
      <w:r>
        <w:rPr>
          <w:u w:val="single"/>
        </w:rPr>
        <w:t>Case L100A-04</w:t>
      </w:r>
      <w:r>
        <w:t>:  Identical to Case L100A-01 except for the following:</w:t>
      </w:r>
    </w:p>
    <w:p w:rsidR="00E86772" w:rsidRDefault="00E86772" w:rsidP="00E86772">
      <w:pPr>
        <w:pStyle w:val="ListParagraph"/>
        <w:numPr>
          <w:ilvl w:val="0"/>
          <w:numId w:val="6"/>
        </w:numPr>
        <w:ind w:left="2340" w:hanging="180"/>
      </w:pPr>
      <w:r>
        <w:t>Space heating system is changed to a high efficiency HP with HSPF = 9.85</w:t>
      </w:r>
    </w:p>
    <w:p w:rsidR="00E86772" w:rsidRDefault="00E86772" w:rsidP="00E86772">
      <w:pPr>
        <w:pStyle w:val="ListParagraph"/>
        <w:numPr>
          <w:ilvl w:val="0"/>
          <w:numId w:val="6"/>
        </w:numPr>
        <w:ind w:left="2340" w:hanging="180"/>
      </w:pPr>
      <w:r>
        <w:t>Number of bedrooms is changed from 3 to 4.</w:t>
      </w:r>
    </w:p>
    <w:p w:rsidR="00E86772" w:rsidRDefault="00E86772" w:rsidP="00E86772">
      <w:pPr>
        <w:numPr>
          <w:ilvl w:val="3"/>
          <w:numId w:val="1"/>
        </w:numPr>
        <w:tabs>
          <w:tab w:val="clear" w:pos="720"/>
        </w:tabs>
        <w:ind w:left="1980" w:hanging="900"/>
      </w:pPr>
      <w:r>
        <w:rPr>
          <w:u w:val="single"/>
        </w:rPr>
        <w:t>Case L100A-05</w:t>
      </w:r>
      <w:r>
        <w:t>:  Identical to Case L100A-01 except for the following:</w:t>
      </w:r>
    </w:p>
    <w:p w:rsidR="00E86772" w:rsidRDefault="00E86772" w:rsidP="00E86772">
      <w:pPr>
        <w:pStyle w:val="ListParagraph"/>
        <w:numPr>
          <w:ilvl w:val="0"/>
          <w:numId w:val="5"/>
        </w:numPr>
        <w:ind w:left="2340" w:hanging="180"/>
      </w:pPr>
      <w:r>
        <w:t>Space heating system is changed to a natural gas furnace with AFUE = 96%</w:t>
      </w:r>
      <w:r w:rsidRPr="00681A28">
        <w:t xml:space="preserve"> </w:t>
      </w:r>
    </w:p>
    <w:p w:rsidR="00E86772" w:rsidRDefault="00E86772" w:rsidP="00E86772">
      <w:pPr>
        <w:pStyle w:val="ListParagraph"/>
        <w:numPr>
          <w:ilvl w:val="0"/>
          <w:numId w:val="5"/>
        </w:numPr>
        <w:ind w:left="2340" w:hanging="180"/>
      </w:pPr>
      <w:r>
        <w:t>Range/oven and clothes dryer are changed to standard natural gas.</w:t>
      </w:r>
    </w:p>
    <w:p w:rsidR="00E86772" w:rsidRDefault="00E86772" w:rsidP="00E86772">
      <w:pPr>
        <w:ind w:left="1080"/>
      </w:pPr>
    </w:p>
    <w:p w:rsidR="00E86772" w:rsidRPr="00E86772" w:rsidRDefault="00E86772" w:rsidP="00E86772">
      <w:pPr>
        <w:ind w:left="1080"/>
        <w:rPr>
          <w:b/>
          <w:i/>
        </w:rPr>
      </w:pPr>
      <w:r w:rsidRPr="00E86772">
        <w:rPr>
          <w:b/>
          <w:i/>
        </w:rPr>
        <w:t>Add the following new cases:</w:t>
      </w:r>
    </w:p>
    <w:p w:rsidR="00EF2BF5" w:rsidRDefault="00EF2BF5" w:rsidP="007D7FDB">
      <w:pPr>
        <w:ind w:left="1980"/>
      </w:pPr>
      <w:r w:rsidRPr="00E86772">
        <w:rPr>
          <w:u w:val="single"/>
        </w:rPr>
        <w:t xml:space="preserve">Case </w:t>
      </w:r>
      <w:r w:rsidR="00E86772" w:rsidRPr="00E86772">
        <w:rPr>
          <w:u w:val="single"/>
        </w:rPr>
        <w:t>L100A-</w:t>
      </w:r>
      <w:r w:rsidRPr="00E86772">
        <w:rPr>
          <w:u w:val="single"/>
        </w:rPr>
        <w:t>06</w:t>
      </w:r>
      <w:r w:rsidR="00E86772">
        <w:t xml:space="preserve">: Identical to Case L100A-01 except </w:t>
      </w:r>
      <w:r w:rsidR="007D7FDB">
        <w:t>remove all windows, keeping natural ventilation the same as it would be with 270 ft</w:t>
      </w:r>
      <w:r w:rsidR="007D7FDB" w:rsidRPr="00E86772">
        <w:rPr>
          <w:vertAlign w:val="superscript"/>
        </w:rPr>
        <w:t>2</w:t>
      </w:r>
      <w:r w:rsidR="007D7FDB">
        <w:t xml:space="preserve"> windows</w:t>
      </w:r>
    </w:p>
    <w:p w:rsidR="00E86772" w:rsidRDefault="00E86772" w:rsidP="00E86772">
      <w:pPr>
        <w:ind w:left="1980"/>
      </w:pPr>
      <w:r w:rsidRPr="00E86772">
        <w:rPr>
          <w:u w:val="single"/>
        </w:rPr>
        <w:t>Case L100A-07</w:t>
      </w:r>
      <w:r>
        <w:t>: Identical to Case L100A-01 except add an air distribution system as follows:</w:t>
      </w:r>
    </w:p>
    <w:p w:rsidR="00E86772" w:rsidRDefault="00E86772" w:rsidP="00E86772">
      <w:pPr>
        <w:pStyle w:val="ListParagraph"/>
        <w:numPr>
          <w:ilvl w:val="0"/>
          <w:numId w:val="9"/>
        </w:numPr>
        <w:ind w:left="2610" w:hanging="270"/>
      </w:pPr>
      <w:r>
        <w:t>385 ft</w:t>
      </w:r>
      <w:r w:rsidRPr="00E86772">
        <w:rPr>
          <w:vertAlign w:val="superscript"/>
        </w:rPr>
        <w:t>2</w:t>
      </w:r>
      <w:r>
        <w:t xml:space="preserve"> supply ducts in ambient temperature environment with no solar radiation</w:t>
      </w:r>
    </w:p>
    <w:p w:rsidR="00E86772" w:rsidRDefault="00E86772" w:rsidP="00E86772">
      <w:pPr>
        <w:pStyle w:val="ListParagraph"/>
        <w:numPr>
          <w:ilvl w:val="0"/>
          <w:numId w:val="9"/>
        </w:numPr>
        <w:ind w:left="2610" w:hanging="270"/>
      </w:pPr>
      <w:r>
        <w:t>77 ft</w:t>
      </w:r>
      <w:r w:rsidRPr="00E86772">
        <w:rPr>
          <w:vertAlign w:val="superscript"/>
        </w:rPr>
        <w:t>2</w:t>
      </w:r>
      <w:r>
        <w:t xml:space="preserve"> return ducts in ambient temperature environment with no solar radiation</w:t>
      </w:r>
    </w:p>
    <w:p w:rsidR="00E86772" w:rsidRDefault="00E86772" w:rsidP="00E86772">
      <w:pPr>
        <w:pStyle w:val="ListParagraph"/>
        <w:numPr>
          <w:ilvl w:val="0"/>
          <w:numId w:val="9"/>
        </w:numPr>
        <w:ind w:left="2610" w:hanging="270"/>
      </w:pPr>
      <w:r>
        <w:t>123 cfm duct leakage with 50% in supply and 50% in return</w:t>
      </w:r>
    </w:p>
    <w:p w:rsidR="00EF2BF5" w:rsidRDefault="00E86772" w:rsidP="00E86772">
      <w:pPr>
        <w:ind w:left="1980"/>
      </w:pPr>
      <w:r w:rsidRPr="00E86772">
        <w:rPr>
          <w:u w:val="single"/>
        </w:rPr>
        <w:t>Case L100A-08</w:t>
      </w:r>
      <w:r>
        <w:t>: Identical to Case L100A-07 except as follows:</w:t>
      </w:r>
    </w:p>
    <w:p w:rsidR="00E86772" w:rsidRDefault="00E86772" w:rsidP="00E86772">
      <w:pPr>
        <w:pStyle w:val="ListParagraph"/>
        <w:numPr>
          <w:ilvl w:val="0"/>
          <w:numId w:val="10"/>
        </w:numPr>
        <w:ind w:left="2610" w:hanging="270"/>
      </w:pPr>
      <w:r>
        <w:t>Move all ducts to the attic</w:t>
      </w:r>
    </w:p>
    <w:p w:rsidR="00EF2BF5" w:rsidRDefault="00E86772" w:rsidP="00EF2BF5">
      <w:pPr>
        <w:pStyle w:val="ListParagraph"/>
        <w:numPr>
          <w:ilvl w:val="0"/>
          <w:numId w:val="10"/>
        </w:numPr>
        <w:ind w:left="2610" w:hanging="270"/>
      </w:pPr>
      <w:r>
        <w:t>Set duct leakage to 0.0 cfm</w:t>
      </w:r>
    </w:p>
    <w:p w:rsidR="00E86772" w:rsidRDefault="00E86772" w:rsidP="00E86772">
      <w:pPr>
        <w:ind w:left="1980"/>
      </w:pPr>
      <w:r w:rsidRPr="00E86772">
        <w:rPr>
          <w:u w:val="single"/>
        </w:rPr>
        <w:lastRenderedPageBreak/>
        <w:t>Case L100A-09</w:t>
      </w:r>
      <w:r>
        <w:t>: Identical to Case L100A-01 except add an attic radiant barrier system (RBS)</w:t>
      </w:r>
    </w:p>
    <w:p w:rsidR="00E86772" w:rsidRDefault="00E86772" w:rsidP="00E86772">
      <w:pPr>
        <w:ind w:left="1980"/>
      </w:pPr>
      <w:r w:rsidRPr="00E86772">
        <w:rPr>
          <w:u w:val="single"/>
        </w:rPr>
        <w:t>Case L100A-10</w:t>
      </w:r>
      <w:r>
        <w:t>: identical to case L100A-08 except add an attic radiant barrier system (RBS)</w:t>
      </w:r>
    </w:p>
    <w:p w:rsidR="00321345" w:rsidRDefault="00321345" w:rsidP="00E86772">
      <w:pPr>
        <w:ind w:left="1980"/>
      </w:pPr>
      <w:r w:rsidRPr="00321345">
        <w:rPr>
          <w:u w:val="single"/>
        </w:rPr>
        <w:t>Case L100A-11</w:t>
      </w:r>
      <w:r>
        <w:t>: identical to case L100A-01 except with window SHGC set to 0.01</w:t>
      </w:r>
    </w:p>
    <w:p w:rsidR="00321345" w:rsidRDefault="00321345" w:rsidP="00E86772">
      <w:pPr>
        <w:ind w:left="1980"/>
      </w:pPr>
      <w:r>
        <w:rPr>
          <w:u w:val="single"/>
        </w:rPr>
        <w:t>Case L100A</w:t>
      </w:r>
      <w:r w:rsidRPr="005D68D2">
        <w:rPr>
          <w:u w:val="single"/>
        </w:rPr>
        <w:t>-12</w:t>
      </w:r>
      <w:r>
        <w:t>: identical to Case L100A-07 except with zero (0) duct air leakage</w:t>
      </w:r>
    </w:p>
    <w:p w:rsidR="005D68D2" w:rsidRDefault="005D68D2" w:rsidP="00E86772">
      <w:pPr>
        <w:ind w:left="1980"/>
      </w:pPr>
    </w:p>
    <w:p w:rsidR="005D68D2" w:rsidRDefault="005D68D2" w:rsidP="005D68D2">
      <w:pPr>
        <w:ind w:left="1620"/>
      </w:pPr>
      <w:r>
        <w:t>New cases added following 05/11/2017 meeting:</w:t>
      </w:r>
    </w:p>
    <w:p w:rsidR="005D68D2" w:rsidRDefault="005D68D2" w:rsidP="00E86772">
      <w:pPr>
        <w:ind w:left="1980"/>
      </w:pPr>
      <w:r w:rsidRPr="005D68D2">
        <w:rPr>
          <w:u w:val="single"/>
        </w:rPr>
        <w:t>Case L100A-a01</w:t>
      </w:r>
      <w:r>
        <w:t xml:space="preserve">: identical to Case L100A01 except with space heating by 78% AFUE gas furnace and </w:t>
      </w:r>
      <w:r w:rsidR="00DD6E7D">
        <w:t xml:space="preserve">with </w:t>
      </w:r>
      <w:r w:rsidR="00DD6E7D">
        <w:t>window U-Factor set to 0.30</w:t>
      </w:r>
      <w:r>
        <w:t xml:space="preserve"> and </w:t>
      </w:r>
      <w:r w:rsidR="00DD6E7D">
        <w:t>window SHGC set to 0.40</w:t>
      </w:r>
    </w:p>
    <w:p w:rsidR="005D68D2" w:rsidRDefault="005D68D2" w:rsidP="00E86772">
      <w:pPr>
        <w:ind w:left="1980"/>
      </w:pPr>
      <w:r w:rsidRPr="005D68D2">
        <w:rPr>
          <w:u w:val="single"/>
        </w:rPr>
        <w:t>Case L100A-a06</w:t>
      </w:r>
      <w:r>
        <w:t xml:space="preserve">: identical to Case L100A06 except with </w:t>
      </w:r>
      <w:r>
        <w:t>space heating by 78% AFUE gas furnace</w:t>
      </w:r>
    </w:p>
    <w:p w:rsidR="005D68D2" w:rsidRDefault="005D68D2" w:rsidP="00E86772">
      <w:pPr>
        <w:ind w:left="1980"/>
      </w:pPr>
      <w:r w:rsidRPr="005D68D2">
        <w:rPr>
          <w:u w:val="single"/>
        </w:rPr>
        <w:t>Case L100A-a11</w:t>
      </w:r>
      <w:r>
        <w:t xml:space="preserve">: identical to case L100A11 except with </w:t>
      </w:r>
      <w:r>
        <w:t>space heating by 78% AFUE gas furnace</w:t>
      </w:r>
      <w:r>
        <w:t xml:space="preserve"> </w:t>
      </w:r>
      <w:r w:rsidR="00DD6E7D">
        <w:t xml:space="preserve">and </w:t>
      </w:r>
      <w:r w:rsidR="00562334">
        <w:t xml:space="preserve">with </w:t>
      </w:r>
      <w:r w:rsidR="00DD6E7D">
        <w:t xml:space="preserve">window </w:t>
      </w:r>
      <w:r w:rsidR="00562334">
        <w:t>U</w:t>
      </w:r>
      <w:r w:rsidR="00DD6E7D">
        <w:t xml:space="preserve">-Factor set to </w:t>
      </w:r>
      <w:r w:rsidR="00562334">
        <w:t>0.30</w:t>
      </w:r>
      <w:bookmarkStart w:id="0" w:name="_GoBack"/>
      <w:bookmarkEnd w:id="0"/>
    </w:p>
    <w:p w:rsidR="00EF2BF5" w:rsidRDefault="00EF2BF5" w:rsidP="00E86772">
      <w:r>
        <w:t xml:space="preserve">   </w:t>
      </w:r>
    </w:p>
    <w:p w:rsidR="00A540BC" w:rsidRPr="001321D6" w:rsidRDefault="00A540BC" w:rsidP="001321D6"/>
    <w:sectPr w:rsidR="00A540BC" w:rsidRPr="0013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3300"/>
    <w:multiLevelType w:val="hybridMultilevel"/>
    <w:tmpl w:val="6FCEC7FC"/>
    <w:lvl w:ilvl="0" w:tplc="0409001B">
      <w:start w:val="1"/>
      <w:numFmt w:val="lowerRoman"/>
      <w:lvlText w:val="%1."/>
      <w:lvlJc w:val="righ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8B36DB4"/>
    <w:multiLevelType w:val="hybridMultilevel"/>
    <w:tmpl w:val="A146709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893E33"/>
    <w:multiLevelType w:val="hybridMultilevel"/>
    <w:tmpl w:val="C0A2AEA0"/>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51AF7A10"/>
    <w:multiLevelType w:val="multilevel"/>
    <w:tmpl w:val="9E00DF28"/>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0"/>
      <w:lvlJc w:val="left"/>
    </w:lvl>
  </w:abstractNum>
  <w:abstractNum w:abstractNumId="4" w15:restartNumberingAfterBreak="0">
    <w:nsid w:val="57465404"/>
    <w:multiLevelType w:val="multilevel"/>
    <w:tmpl w:val="0AD052B4"/>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57F23231"/>
    <w:multiLevelType w:val="hybridMultilevel"/>
    <w:tmpl w:val="9A0A0ED8"/>
    <w:lvl w:ilvl="0" w:tplc="0409001B">
      <w:start w:val="1"/>
      <w:numFmt w:val="lowerRoman"/>
      <w:lvlText w:val="%1."/>
      <w:lvlJc w:val="righ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6" w15:restartNumberingAfterBreak="0">
    <w:nsid w:val="6055590C"/>
    <w:multiLevelType w:val="hybridMultilevel"/>
    <w:tmpl w:val="CC3009B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391E81"/>
    <w:multiLevelType w:val="hybridMultilevel"/>
    <w:tmpl w:val="C69E1094"/>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7211E2E"/>
    <w:multiLevelType w:val="hybridMultilevel"/>
    <w:tmpl w:val="023898A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D5E5D42"/>
    <w:multiLevelType w:val="hybridMultilevel"/>
    <w:tmpl w:val="CC1A9732"/>
    <w:lvl w:ilvl="0" w:tplc="3320E37C">
      <w:numFmt w:val="bullet"/>
      <w:lvlText w:val="-"/>
      <w:lvlJc w:val="left"/>
      <w:pPr>
        <w:ind w:left="2400" w:hanging="360"/>
      </w:pPr>
      <w:rPr>
        <w:rFonts w:ascii="Times New Roman" w:eastAsiaTheme="minorHAnsi"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4"/>
  </w:num>
  <w:num w:numId="2">
    <w:abstractNumId w:val="3"/>
  </w:num>
  <w:num w:numId="3">
    <w:abstractNumId w:val="8"/>
  </w:num>
  <w:num w:numId="4">
    <w:abstractNumId w:val="6"/>
  </w:num>
  <w:num w:numId="5">
    <w:abstractNumId w:val="7"/>
  </w:num>
  <w:num w:numId="6">
    <w:abstractNumId w:val="1"/>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F5"/>
    <w:rsid w:val="001321D6"/>
    <w:rsid w:val="001A1113"/>
    <w:rsid w:val="00321345"/>
    <w:rsid w:val="003948E3"/>
    <w:rsid w:val="00562334"/>
    <w:rsid w:val="005D68D2"/>
    <w:rsid w:val="0066668F"/>
    <w:rsid w:val="007D7FDB"/>
    <w:rsid w:val="00A540BC"/>
    <w:rsid w:val="00DD6E7D"/>
    <w:rsid w:val="00E86772"/>
    <w:rsid w:val="00EF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1742B-5E45-4C37-A272-46E51C87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1D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B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BF5"/>
    <w:rPr>
      <w:rFonts w:ascii="Segoe UI" w:hAnsi="Segoe UI" w:cs="Segoe UI"/>
      <w:sz w:val="18"/>
      <w:szCs w:val="18"/>
    </w:rPr>
  </w:style>
  <w:style w:type="paragraph" w:customStyle="1" w:styleId="Level3">
    <w:name w:val="Level 3"/>
    <w:rsid w:val="00E86772"/>
    <w:pPr>
      <w:widowControl w:val="0"/>
      <w:autoSpaceDE w:val="0"/>
      <w:autoSpaceDN w:val="0"/>
      <w:adjustRightInd w:val="0"/>
      <w:spacing w:after="0" w:line="240" w:lineRule="auto"/>
      <w:ind w:left="2160"/>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E86772"/>
    <w:pPr>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airey\Documents\Custom%20Office%20Templates\Doc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Doc1.dotx</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FSEC/BR</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Fairey</dc:creator>
  <cp:keywords/>
  <dc:description/>
  <cp:lastModifiedBy>pfairey@fsec.ucf.edu</cp:lastModifiedBy>
  <cp:revision>2</cp:revision>
  <cp:lastPrinted>2017-04-14T13:23:00Z</cp:lastPrinted>
  <dcterms:created xsi:type="dcterms:W3CDTF">2017-05-12T14:17:00Z</dcterms:created>
  <dcterms:modified xsi:type="dcterms:W3CDTF">2017-05-12T14:17:00Z</dcterms:modified>
</cp:coreProperties>
</file>