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746"/>
        <w:gridCol w:w="3040"/>
        <w:gridCol w:w="3871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perp_aprendizaje_voto_esc_gmc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2026-10-11T14:58:06Z</dcterms:modified>
  <cp:category/>
</cp:coreProperties>
</file>