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81"/>
        <w:gridCol w:w="887"/>
        <w:gridCol w:w="1548"/>
        <w:gridCol w:w="936"/>
        <w:gridCol w:w="2599"/>
        <w:gridCol w:w="2905"/>
        <w:gridCol w:w="1952"/>
        <w:gridCol w:w="3040"/>
        <w:gridCol w:w="2942"/>
        <w:gridCol w:w="3481"/>
      </w:tblGrid>
      <w:tr>
        <w:trPr>
          <w:trHeight w:val="623" w:hRule="auto"/>
          <w:tblHeader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Modelo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libro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nivel_educ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Sexo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indice_aula_ind_cwc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participacion_voto_cwc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asamblea_cwc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clima_aula_escuela_gmc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tasa_voto_escuela_gmc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tasa_asamblea_escuela_gmc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M1_b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M3_a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M3_b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M3_c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single" w:sz="6" w:space="0" w:color="666666"/>
              <w:right w:val="single" w:sz="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-15.6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2026-10-11T16:05:17Z</dcterms:modified>
  <cp:category/>
</cp:coreProperties>
</file>