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DFFBF" w14:textId="37016A41" w:rsidR="00B56E86" w:rsidRPr="00D733B1" w:rsidRDefault="00000000" w:rsidP="00D733B1">
      <w:pPr>
        <w:pStyle w:val="Ttulo1"/>
        <w:spacing w:before="0" w:after="270"/>
        <w:jc w:val="center"/>
      </w:pPr>
      <w:r>
        <w:t>INFORME TÉCNICO: FASE 1 - DEFINICIÓN DE PROYECTO APT</w:t>
      </w:r>
    </w:p>
    <w:p w14:paraId="1248F8A3" w14:textId="77777777" w:rsidR="00B56E86" w:rsidRDefault="00000000">
      <w:pPr>
        <w:pBdr>
          <w:top w:val="nil"/>
          <w:left w:val="nil"/>
          <w:bottom w:val="nil"/>
          <w:right w:val="nil"/>
          <w:between w:val="nil"/>
        </w:pBdr>
        <w:spacing w:before="0" w:after="0" w:line="384" w:lineRule="auto"/>
        <w:ind w:left="0" w:right="0"/>
        <w:jc w:val="center"/>
        <w:rPr>
          <w:color w:val="475569"/>
          <w:sz w:val="30"/>
          <w:szCs w:val="30"/>
        </w:rPr>
      </w:pPr>
      <w:r>
        <w:pict w14:anchorId="02F0785C">
          <v:rect id="_x0000_i1026" style="width:0;height:1.5pt" o:hralign="center" o:hrstd="t" o:hr="t" fillcolor="#a0a0a0" stroked="f"/>
        </w:pict>
      </w:r>
    </w:p>
    <w:p w14:paraId="55AA794D" w14:textId="77777777" w:rsidR="00D733B1" w:rsidRDefault="00D733B1">
      <w:pPr>
        <w:pBdr>
          <w:top w:val="nil"/>
          <w:left w:val="nil"/>
          <w:bottom w:val="nil"/>
          <w:right w:val="nil"/>
          <w:between w:val="nil"/>
        </w:pBdr>
        <w:spacing w:before="0" w:after="0" w:line="384" w:lineRule="auto"/>
        <w:ind w:left="0" w:right="0"/>
        <w:jc w:val="both"/>
        <w:rPr>
          <w:b/>
          <w:bCs/>
        </w:rPr>
      </w:pPr>
    </w:p>
    <w:p w14:paraId="7982D73A" w14:textId="77777777" w:rsidR="00D733B1" w:rsidRDefault="00D733B1">
      <w:pPr>
        <w:pBdr>
          <w:top w:val="nil"/>
          <w:left w:val="nil"/>
          <w:bottom w:val="nil"/>
          <w:right w:val="nil"/>
          <w:between w:val="nil"/>
        </w:pBdr>
        <w:spacing w:before="0" w:after="0" w:line="384" w:lineRule="auto"/>
        <w:ind w:left="0" w:right="0"/>
        <w:jc w:val="both"/>
        <w:rPr>
          <w:b/>
          <w:bCs/>
        </w:rPr>
      </w:pPr>
    </w:p>
    <w:p w14:paraId="141626C8" w14:textId="77777777" w:rsidR="00D733B1" w:rsidRDefault="00D733B1">
      <w:pPr>
        <w:pBdr>
          <w:top w:val="nil"/>
          <w:left w:val="nil"/>
          <w:bottom w:val="nil"/>
          <w:right w:val="nil"/>
          <w:between w:val="nil"/>
        </w:pBdr>
        <w:spacing w:before="0" w:after="0" w:line="384" w:lineRule="auto"/>
        <w:ind w:left="0" w:right="0"/>
        <w:jc w:val="both"/>
        <w:rPr>
          <w:b/>
          <w:bCs/>
        </w:rPr>
      </w:pPr>
    </w:p>
    <w:p w14:paraId="4B85F9C0" w14:textId="77777777" w:rsidR="00D733B1" w:rsidRDefault="00D733B1">
      <w:pPr>
        <w:pBdr>
          <w:top w:val="nil"/>
          <w:left w:val="nil"/>
          <w:bottom w:val="nil"/>
          <w:right w:val="nil"/>
          <w:between w:val="nil"/>
        </w:pBdr>
        <w:spacing w:before="0" w:after="0" w:line="384" w:lineRule="auto"/>
        <w:ind w:left="0" w:right="0"/>
        <w:jc w:val="both"/>
        <w:rPr>
          <w:b/>
          <w:bCs/>
        </w:rPr>
      </w:pPr>
    </w:p>
    <w:p w14:paraId="25E13400" w14:textId="77777777" w:rsidR="00D733B1" w:rsidRDefault="00D733B1">
      <w:pPr>
        <w:pBdr>
          <w:top w:val="nil"/>
          <w:left w:val="nil"/>
          <w:bottom w:val="nil"/>
          <w:right w:val="nil"/>
          <w:between w:val="nil"/>
        </w:pBdr>
        <w:spacing w:before="0" w:after="0" w:line="384" w:lineRule="auto"/>
        <w:ind w:left="0" w:right="0"/>
        <w:jc w:val="both"/>
        <w:rPr>
          <w:b/>
          <w:bCs/>
        </w:rPr>
      </w:pPr>
    </w:p>
    <w:p w14:paraId="204A2090" w14:textId="77777777" w:rsidR="00D733B1" w:rsidRDefault="00D733B1">
      <w:pPr>
        <w:pBdr>
          <w:top w:val="nil"/>
          <w:left w:val="nil"/>
          <w:bottom w:val="nil"/>
          <w:right w:val="nil"/>
          <w:between w:val="nil"/>
        </w:pBdr>
        <w:spacing w:before="0" w:after="0" w:line="384" w:lineRule="auto"/>
        <w:ind w:left="0" w:right="0"/>
        <w:jc w:val="both"/>
        <w:rPr>
          <w:b/>
          <w:bCs/>
        </w:rPr>
      </w:pPr>
    </w:p>
    <w:p w14:paraId="01130106" w14:textId="77777777" w:rsidR="00D733B1" w:rsidRDefault="00D733B1">
      <w:pPr>
        <w:pBdr>
          <w:top w:val="nil"/>
          <w:left w:val="nil"/>
          <w:bottom w:val="nil"/>
          <w:right w:val="nil"/>
          <w:between w:val="nil"/>
        </w:pBdr>
        <w:spacing w:before="0" w:after="0" w:line="384" w:lineRule="auto"/>
        <w:ind w:left="0" w:right="0"/>
        <w:jc w:val="both"/>
        <w:rPr>
          <w:b/>
          <w:bCs/>
        </w:rPr>
      </w:pPr>
    </w:p>
    <w:p w14:paraId="1FDFBA5F" w14:textId="77777777" w:rsidR="00D733B1" w:rsidRDefault="00D733B1">
      <w:pPr>
        <w:pBdr>
          <w:top w:val="nil"/>
          <w:left w:val="nil"/>
          <w:bottom w:val="nil"/>
          <w:right w:val="nil"/>
          <w:between w:val="nil"/>
        </w:pBdr>
        <w:spacing w:before="0" w:after="0" w:line="384" w:lineRule="auto"/>
        <w:ind w:left="0" w:right="0"/>
        <w:jc w:val="both"/>
        <w:rPr>
          <w:b/>
          <w:bCs/>
        </w:rPr>
      </w:pPr>
    </w:p>
    <w:p w14:paraId="6F563737" w14:textId="77777777" w:rsidR="00D733B1" w:rsidRDefault="00D733B1">
      <w:pPr>
        <w:pBdr>
          <w:top w:val="nil"/>
          <w:left w:val="nil"/>
          <w:bottom w:val="nil"/>
          <w:right w:val="nil"/>
          <w:between w:val="nil"/>
        </w:pBdr>
        <w:spacing w:before="0" w:after="0" w:line="384" w:lineRule="auto"/>
        <w:ind w:left="0" w:right="0"/>
        <w:jc w:val="both"/>
        <w:rPr>
          <w:b/>
          <w:bCs/>
        </w:rPr>
      </w:pPr>
    </w:p>
    <w:p w14:paraId="2F1E41EE" w14:textId="77777777" w:rsidR="00D733B1" w:rsidRDefault="00D733B1">
      <w:pPr>
        <w:pBdr>
          <w:top w:val="nil"/>
          <w:left w:val="nil"/>
          <w:bottom w:val="nil"/>
          <w:right w:val="nil"/>
          <w:between w:val="nil"/>
        </w:pBdr>
        <w:spacing w:before="0" w:after="0" w:line="384" w:lineRule="auto"/>
        <w:ind w:left="0" w:right="0"/>
        <w:jc w:val="both"/>
        <w:rPr>
          <w:b/>
          <w:bCs/>
        </w:rPr>
      </w:pPr>
    </w:p>
    <w:p w14:paraId="03CEEFFC" w14:textId="77777777" w:rsidR="00D733B1" w:rsidRDefault="00D733B1">
      <w:pPr>
        <w:pBdr>
          <w:top w:val="nil"/>
          <w:left w:val="nil"/>
          <w:bottom w:val="nil"/>
          <w:right w:val="nil"/>
          <w:between w:val="nil"/>
        </w:pBdr>
        <w:spacing w:before="0" w:after="0" w:line="384" w:lineRule="auto"/>
        <w:ind w:left="0" w:right="0"/>
        <w:jc w:val="both"/>
        <w:rPr>
          <w:b/>
          <w:bCs/>
        </w:rPr>
      </w:pPr>
    </w:p>
    <w:p w14:paraId="0DC607B1" w14:textId="77777777" w:rsidR="00D733B1" w:rsidRDefault="00D733B1">
      <w:pPr>
        <w:pBdr>
          <w:top w:val="nil"/>
          <w:left w:val="nil"/>
          <w:bottom w:val="nil"/>
          <w:right w:val="nil"/>
          <w:between w:val="nil"/>
        </w:pBdr>
        <w:spacing w:before="0" w:after="0" w:line="384" w:lineRule="auto"/>
        <w:ind w:left="0" w:right="0"/>
        <w:jc w:val="both"/>
        <w:rPr>
          <w:b/>
          <w:bCs/>
        </w:rPr>
      </w:pPr>
    </w:p>
    <w:p w14:paraId="0A4CD806" w14:textId="77777777" w:rsidR="00D733B1" w:rsidRDefault="00D733B1">
      <w:pPr>
        <w:pBdr>
          <w:top w:val="nil"/>
          <w:left w:val="nil"/>
          <w:bottom w:val="nil"/>
          <w:right w:val="nil"/>
          <w:between w:val="nil"/>
        </w:pBdr>
        <w:spacing w:before="0" w:after="0" w:line="384" w:lineRule="auto"/>
        <w:ind w:left="0" w:right="0"/>
        <w:jc w:val="both"/>
        <w:rPr>
          <w:b/>
          <w:bCs/>
        </w:rPr>
      </w:pPr>
    </w:p>
    <w:p w14:paraId="7037F912" w14:textId="77777777" w:rsidR="00D733B1" w:rsidRDefault="00D733B1">
      <w:pPr>
        <w:pBdr>
          <w:top w:val="nil"/>
          <w:left w:val="nil"/>
          <w:bottom w:val="nil"/>
          <w:right w:val="nil"/>
          <w:between w:val="nil"/>
        </w:pBdr>
        <w:spacing w:before="0" w:after="0" w:line="384" w:lineRule="auto"/>
        <w:ind w:left="0" w:right="0"/>
        <w:jc w:val="both"/>
        <w:rPr>
          <w:b/>
          <w:bCs/>
        </w:rPr>
      </w:pPr>
    </w:p>
    <w:p w14:paraId="7647C16D" w14:textId="77777777" w:rsidR="00D733B1" w:rsidRDefault="00D733B1">
      <w:pPr>
        <w:pBdr>
          <w:top w:val="nil"/>
          <w:left w:val="nil"/>
          <w:bottom w:val="nil"/>
          <w:right w:val="nil"/>
          <w:between w:val="nil"/>
        </w:pBdr>
        <w:spacing w:before="0" w:after="0" w:line="384" w:lineRule="auto"/>
        <w:ind w:left="0" w:right="0"/>
        <w:jc w:val="both"/>
        <w:rPr>
          <w:b/>
          <w:bCs/>
        </w:rPr>
      </w:pPr>
    </w:p>
    <w:p w14:paraId="23B2B1E9" w14:textId="77777777" w:rsidR="00D733B1" w:rsidRDefault="00D733B1">
      <w:pPr>
        <w:pBdr>
          <w:top w:val="nil"/>
          <w:left w:val="nil"/>
          <w:bottom w:val="nil"/>
          <w:right w:val="nil"/>
          <w:between w:val="nil"/>
        </w:pBdr>
        <w:spacing w:before="0" w:after="0" w:line="384" w:lineRule="auto"/>
        <w:ind w:left="0" w:right="0"/>
        <w:jc w:val="both"/>
        <w:rPr>
          <w:b/>
          <w:bCs/>
        </w:rPr>
      </w:pPr>
    </w:p>
    <w:p w14:paraId="1543B6F4" w14:textId="77777777" w:rsidR="00D733B1" w:rsidRDefault="00D733B1">
      <w:pPr>
        <w:pBdr>
          <w:top w:val="nil"/>
          <w:left w:val="nil"/>
          <w:bottom w:val="nil"/>
          <w:right w:val="nil"/>
          <w:between w:val="nil"/>
        </w:pBdr>
        <w:spacing w:before="0" w:after="0" w:line="384" w:lineRule="auto"/>
        <w:ind w:left="0" w:right="0"/>
        <w:jc w:val="both"/>
        <w:rPr>
          <w:b/>
          <w:bCs/>
        </w:rPr>
      </w:pPr>
    </w:p>
    <w:p w14:paraId="49769DF4" w14:textId="77777777" w:rsidR="00D733B1" w:rsidRDefault="00D733B1">
      <w:pPr>
        <w:pBdr>
          <w:top w:val="nil"/>
          <w:left w:val="nil"/>
          <w:bottom w:val="nil"/>
          <w:right w:val="nil"/>
          <w:between w:val="nil"/>
        </w:pBdr>
        <w:spacing w:before="0" w:after="0" w:line="384" w:lineRule="auto"/>
        <w:ind w:left="0" w:right="0"/>
        <w:jc w:val="both"/>
        <w:rPr>
          <w:b/>
          <w:bCs/>
        </w:rPr>
      </w:pPr>
    </w:p>
    <w:p w14:paraId="346EAC24" w14:textId="77777777" w:rsidR="00D733B1" w:rsidRDefault="00D733B1">
      <w:pPr>
        <w:pBdr>
          <w:top w:val="nil"/>
          <w:left w:val="nil"/>
          <w:bottom w:val="nil"/>
          <w:right w:val="nil"/>
          <w:between w:val="nil"/>
        </w:pBdr>
        <w:spacing w:before="0" w:after="0" w:line="384" w:lineRule="auto"/>
        <w:ind w:left="0" w:right="0"/>
        <w:jc w:val="both"/>
        <w:rPr>
          <w:b/>
          <w:bCs/>
        </w:rPr>
      </w:pPr>
    </w:p>
    <w:p w14:paraId="59AEFD80" w14:textId="77777777" w:rsidR="00D733B1" w:rsidRDefault="00D733B1">
      <w:pPr>
        <w:pBdr>
          <w:top w:val="nil"/>
          <w:left w:val="nil"/>
          <w:bottom w:val="nil"/>
          <w:right w:val="nil"/>
          <w:between w:val="nil"/>
        </w:pBdr>
        <w:spacing w:before="0" w:after="0" w:line="384" w:lineRule="auto"/>
        <w:ind w:left="0" w:right="0"/>
        <w:jc w:val="both"/>
        <w:rPr>
          <w:b/>
          <w:bCs/>
        </w:rPr>
      </w:pPr>
    </w:p>
    <w:p w14:paraId="15458657" w14:textId="77777777" w:rsidR="00D733B1" w:rsidRDefault="00D733B1">
      <w:pPr>
        <w:pBdr>
          <w:top w:val="nil"/>
          <w:left w:val="nil"/>
          <w:bottom w:val="nil"/>
          <w:right w:val="nil"/>
          <w:between w:val="nil"/>
        </w:pBdr>
        <w:spacing w:before="0" w:after="0" w:line="384" w:lineRule="auto"/>
        <w:ind w:left="0" w:right="0"/>
        <w:jc w:val="both"/>
        <w:rPr>
          <w:b/>
          <w:bCs/>
        </w:rPr>
      </w:pPr>
    </w:p>
    <w:p w14:paraId="60EA3224" w14:textId="77777777" w:rsidR="00D733B1" w:rsidRDefault="00D733B1">
      <w:pPr>
        <w:pBdr>
          <w:top w:val="nil"/>
          <w:left w:val="nil"/>
          <w:bottom w:val="nil"/>
          <w:right w:val="nil"/>
          <w:between w:val="nil"/>
        </w:pBdr>
        <w:spacing w:before="0" w:after="0" w:line="384" w:lineRule="auto"/>
        <w:ind w:left="0" w:right="0"/>
        <w:jc w:val="both"/>
        <w:rPr>
          <w:b/>
          <w:bCs/>
        </w:rPr>
      </w:pPr>
    </w:p>
    <w:p w14:paraId="1333142C" w14:textId="77777777" w:rsidR="00D733B1" w:rsidRDefault="00D733B1">
      <w:pPr>
        <w:pBdr>
          <w:top w:val="nil"/>
          <w:left w:val="nil"/>
          <w:bottom w:val="nil"/>
          <w:right w:val="nil"/>
          <w:between w:val="nil"/>
        </w:pBdr>
        <w:spacing w:before="0" w:after="0" w:line="384" w:lineRule="auto"/>
        <w:ind w:left="0" w:right="0"/>
        <w:jc w:val="both"/>
        <w:rPr>
          <w:b/>
          <w:bCs/>
        </w:rPr>
      </w:pPr>
    </w:p>
    <w:p w14:paraId="3EA21542" w14:textId="2280CF70" w:rsidR="00D733B1" w:rsidRDefault="00000000" w:rsidP="00D733B1">
      <w:pPr>
        <w:pBdr>
          <w:top w:val="nil"/>
          <w:left w:val="nil"/>
          <w:bottom w:val="nil"/>
          <w:right w:val="nil"/>
          <w:between w:val="nil"/>
        </w:pBdr>
        <w:spacing w:before="0" w:after="0" w:line="384" w:lineRule="auto"/>
        <w:ind w:left="0" w:right="0"/>
        <w:jc w:val="both"/>
      </w:pPr>
      <w:r>
        <w:rPr>
          <w:b/>
          <w:bCs/>
        </w:rPr>
        <w:t>Integrantes:</w:t>
      </w:r>
      <w:r>
        <w:t xml:space="preserve"> Matías Sáez · Nicolás Mella · Benjamín Ce</w:t>
      </w:r>
    </w:p>
    <w:p w14:paraId="7B931176" w14:textId="218956D4" w:rsidR="00D733B1" w:rsidRDefault="00D733B1" w:rsidP="00D733B1">
      <w:pPr>
        <w:pBdr>
          <w:top w:val="nil"/>
          <w:left w:val="nil"/>
          <w:bottom w:val="nil"/>
          <w:right w:val="nil"/>
          <w:between w:val="nil"/>
        </w:pBdr>
        <w:spacing w:before="0" w:after="0" w:line="384" w:lineRule="auto"/>
        <w:ind w:left="0" w:right="0"/>
        <w:jc w:val="both"/>
      </w:pPr>
      <w:r>
        <w:t>Fecha: 10-09-2026</w:t>
      </w:r>
    </w:p>
    <w:p w14:paraId="7BDC1E3B" w14:textId="77777777" w:rsidR="00D733B1" w:rsidRDefault="00D733B1" w:rsidP="00D733B1">
      <w:pPr>
        <w:pBdr>
          <w:top w:val="nil"/>
          <w:left w:val="nil"/>
          <w:bottom w:val="nil"/>
          <w:right w:val="nil"/>
          <w:between w:val="nil"/>
        </w:pBdr>
        <w:spacing w:before="0" w:after="0" w:line="384" w:lineRule="auto"/>
        <w:ind w:left="0" w:right="0"/>
        <w:jc w:val="both"/>
      </w:pPr>
    </w:p>
    <w:p w14:paraId="4CCCC95B" w14:textId="77777777" w:rsidR="00D733B1" w:rsidRPr="00D733B1" w:rsidRDefault="00D733B1" w:rsidP="00D733B1">
      <w:pPr>
        <w:pBdr>
          <w:top w:val="nil"/>
          <w:left w:val="nil"/>
          <w:bottom w:val="nil"/>
          <w:right w:val="nil"/>
          <w:between w:val="nil"/>
        </w:pBdr>
        <w:spacing w:before="0" w:after="0" w:line="384" w:lineRule="auto"/>
        <w:ind w:left="0" w:right="0"/>
        <w:jc w:val="both"/>
      </w:pPr>
    </w:p>
    <w:p w14:paraId="5E87608A" w14:textId="13A867C8" w:rsidR="00B56E86" w:rsidRDefault="00000000">
      <w:pPr>
        <w:pBdr>
          <w:top w:val="nil"/>
          <w:left w:val="nil"/>
          <w:bottom w:val="nil"/>
          <w:right w:val="nil"/>
          <w:between w:val="nil"/>
        </w:pBdr>
        <w:spacing w:before="360" w:after="285"/>
        <w:ind w:left="300" w:right="300"/>
        <w:rPr>
          <w:shd w:val="clear" w:color="auto" w:fill="F8FAFC"/>
        </w:rPr>
      </w:pPr>
      <w:r>
        <w:rPr>
          <w:shd w:val="clear" w:color="auto" w:fill="F8FAFC"/>
        </w:rPr>
        <w:lastRenderedPageBreak/>
        <w:t>ÍNDICE GENERAL</w:t>
      </w:r>
    </w:p>
    <w:p w14:paraId="0A8F89B1" w14:textId="77777777" w:rsidR="00B56E86" w:rsidRDefault="00000000">
      <w:pPr>
        <w:pBdr>
          <w:top w:val="nil"/>
          <w:left w:val="nil"/>
          <w:bottom w:val="nil"/>
          <w:right w:val="nil"/>
          <w:between w:val="nil"/>
        </w:pBdr>
        <w:spacing w:before="0" w:after="120"/>
        <w:ind w:left="300" w:right="300"/>
        <w:jc w:val="both"/>
        <w:rPr>
          <w:b/>
          <w:bCs/>
          <w:shd w:val="clear" w:color="auto" w:fill="F8FAFC"/>
        </w:rPr>
      </w:pPr>
      <w:r>
        <w:pict w14:anchorId="1CEA2498">
          <v:rect id="_x0000_i1027" style="width:0;height:1.5pt" o:hralign="center" o:hrstd="t" o:hr="t" fillcolor="#a0a0a0" stroked="f"/>
        </w:pict>
      </w:r>
      <w:r>
        <w:rPr>
          <w:b/>
          <w:bCs/>
          <w:shd w:val="clear" w:color="auto" w:fill="F8FAFC"/>
        </w:rPr>
        <w:t>1. Resumen Ejecutivo</w:t>
      </w:r>
    </w:p>
    <w:p w14:paraId="3FA212EF" w14:textId="77777777" w:rsidR="00B56E86" w:rsidRDefault="00000000">
      <w:pPr>
        <w:pBdr>
          <w:top w:val="nil"/>
          <w:left w:val="nil"/>
          <w:bottom w:val="nil"/>
          <w:right w:val="nil"/>
          <w:between w:val="nil"/>
        </w:pBdr>
        <w:spacing w:before="120" w:after="120"/>
        <w:ind w:left="300" w:right="300"/>
        <w:jc w:val="both"/>
        <w:rPr>
          <w:b/>
          <w:bCs/>
          <w:shd w:val="clear" w:color="auto" w:fill="F8FAFC"/>
        </w:rPr>
      </w:pPr>
      <w:r>
        <w:rPr>
          <w:b/>
          <w:bCs/>
          <w:shd w:val="clear" w:color="auto" w:fill="F8FAFC"/>
        </w:rPr>
        <w:t>2. Descripción del Proyecto APT y Relevancia Laboral</w:t>
      </w:r>
    </w:p>
    <w:p w14:paraId="6C97F407" w14:textId="77777777" w:rsidR="00B56E86" w:rsidRDefault="00000000">
      <w:pPr>
        <w:pBdr>
          <w:top w:val="nil"/>
          <w:left w:val="nil"/>
          <w:bottom w:val="nil"/>
          <w:right w:val="nil"/>
          <w:between w:val="nil"/>
        </w:pBdr>
        <w:spacing w:before="0" w:after="120"/>
        <w:ind w:left="300" w:right="300"/>
        <w:jc w:val="both"/>
        <w:rPr>
          <w:b/>
          <w:bCs/>
          <w:shd w:val="clear" w:color="auto" w:fill="F8FAFC"/>
        </w:rPr>
      </w:pPr>
      <w:r>
        <w:rPr>
          <w:b/>
          <w:bCs/>
          <w:shd w:val="clear" w:color="auto" w:fill="F8FAFC"/>
        </w:rPr>
        <w:t>3. Objetivos del Proyecto</w:t>
      </w:r>
    </w:p>
    <w:p w14:paraId="47D7833A" w14:textId="77777777" w:rsidR="00B56E86" w:rsidRDefault="00000000">
      <w:pPr>
        <w:pBdr>
          <w:top w:val="nil"/>
          <w:left w:val="nil"/>
          <w:bottom w:val="nil"/>
          <w:right w:val="nil"/>
          <w:between w:val="nil"/>
        </w:pBdr>
        <w:spacing w:before="0" w:after="120"/>
        <w:ind w:left="300" w:right="300"/>
        <w:jc w:val="both"/>
        <w:rPr>
          <w:b/>
          <w:bCs/>
          <w:shd w:val="clear" w:color="auto" w:fill="F8FAFC"/>
        </w:rPr>
      </w:pPr>
      <w:r>
        <w:rPr>
          <w:b/>
          <w:bCs/>
          <w:shd w:val="clear" w:color="auto" w:fill="F8FAFC"/>
        </w:rPr>
        <w:t>4. Desarrollo de Ingeniería y Cumplimiento de Indicadores de Calidad</w:t>
      </w:r>
    </w:p>
    <w:p w14:paraId="16C066F8" w14:textId="77777777" w:rsidR="00B56E86" w:rsidRDefault="00000000">
      <w:pPr>
        <w:pBdr>
          <w:top w:val="nil"/>
          <w:left w:val="nil"/>
          <w:bottom w:val="nil"/>
          <w:right w:val="nil"/>
          <w:between w:val="nil"/>
        </w:pBdr>
        <w:spacing w:before="0" w:after="120"/>
        <w:ind w:left="300" w:right="300"/>
        <w:jc w:val="both"/>
        <w:rPr>
          <w:b/>
          <w:bCs/>
          <w:shd w:val="clear" w:color="auto" w:fill="F8FAFC"/>
        </w:rPr>
      </w:pPr>
      <w:r>
        <w:rPr>
          <w:b/>
          <w:bCs/>
          <w:shd w:val="clear" w:color="auto" w:fill="F8FAFC"/>
        </w:rPr>
        <w:t>5. Factibilidad de Ejecución en el Marco de la Asignatura</w:t>
      </w:r>
    </w:p>
    <w:p w14:paraId="3A176388" w14:textId="77777777" w:rsidR="00B56E86" w:rsidRDefault="00000000">
      <w:pPr>
        <w:pBdr>
          <w:top w:val="nil"/>
          <w:left w:val="nil"/>
          <w:bottom w:val="nil"/>
          <w:right w:val="nil"/>
          <w:between w:val="nil"/>
        </w:pBdr>
        <w:spacing w:before="0" w:after="120"/>
        <w:ind w:left="300" w:right="300"/>
        <w:jc w:val="both"/>
        <w:rPr>
          <w:b/>
          <w:bCs/>
          <w:shd w:val="clear" w:color="auto" w:fill="F8FAFC"/>
        </w:rPr>
      </w:pPr>
      <w:r>
        <w:rPr>
          <w:b/>
          <w:bCs/>
          <w:shd w:val="clear" w:color="auto" w:fill="F8FAFC"/>
        </w:rPr>
        <w:t>6. Relación con Intereses Profesionales</w:t>
      </w:r>
    </w:p>
    <w:p w14:paraId="2E522955" w14:textId="77777777" w:rsidR="00B56E86" w:rsidRDefault="00000000">
      <w:pPr>
        <w:pBdr>
          <w:top w:val="nil"/>
          <w:left w:val="nil"/>
          <w:bottom w:val="nil"/>
          <w:right w:val="nil"/>
          <w:between w:val="nil"/>
        </w:pBdr>
        <w:spacing w:before="120" w:after="120"/>
        <w:ind w:left="300" w:right="300"/>
        <w:jc w:val="both"/>
        <w:rPr>
          <w:b/>
          <w:bCs/>
          <w:shd w:val="clear" w:color="auto" w:fill="F8FAFC"/>
        </w:rPr>
      </w:pPr>
      <w:r>
        <w:rPr>
          <w:b/>
          <w:bCs/>
          <w:shd w:val="clear" w:color="auto" w:fill="F8FAFC"/>
        </w:rPr>
        <w:t>7. Conclusiones Individuales</w:t>
      </w:r>
    </w:p>
    <w:p w14:paraId="1B385CEC" w14:textId="77777777" w:rsidR="00D733B1" w:rsidRDefault="00000000" w:rsidP="00D733B1">
      <w:pPr>
        <w:pBdr>
          <w:top w:val="nil"/>
          <w:left w:val="nil"/>
          <w:bottom w:val="nil"/>
          <w:right w:val="nil"/>
          <w:between w:val="nil"/>
        </w:pBdr>
        <w:spacing w:before="0" w:after="120"/>
        <w:ind w:left="300" w:right="300"/>
        <w:jc w:val="both"/>
        <w:rPr>
          <w:b/>
          <w:bCs/>
          <w:shd w:val="clear" w:color="auto" w:fill="F8FAFC"/>
        </w:rPr>
      </w:pPr>
      <w:r>
        <w:rPr>
          <w:b/>
          <w:bCs/>
          <w:shd w:val="clear" w:color="auto" w:fill="F8FAFC"/>
        </w:rPr>
        <w:t>8. Reflexión del Equipo</w:t>
      </w:r>
    </w:p>
    <w:p w14:paraId="1AA3A377" w14:textId="3E88A540" w:rsidR="00B56E86" w:rsidRDefault="00000000" w:rsidP="00D733B1">
      <w:pPr>
        <w:pBdr>
          <w:top w:val="nil"/>
          <w:left w:val="nil"/>
          <w:bottom w:val="nil"/>
          <w:right w:val="nil"/>
          <w:between w:val="nil"/>
        </w:pBdr>
        <w:spacing w:before="0" w:after="120"/>
        <w:ind w:left="300" w:right="300"/>
        <w:jc w:val="both"/>
        <w:rPr>
          <w:b/>
          <w:bCs/>
          <w:shd w:val="clear" w:color="auto" w:fill="F8FAFC"/>
        </w:rPr>
      </w:pPr>
      <w:r>
        <w:rPr>
          <w:b/>
          <w:bCs/>
          <w:shd w:val="clear" w:color="auto" w:fill="F8FAFC"/>
        </w:rPr>
        <w:t>9. Referencias y Bibliografía</w:t>
      </w:r>
    </w:p>
    <w:p w14:paraId="3EB3017A"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35D99804"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41684193"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77D74CFC"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41158424"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1CFBA2F4"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3366291F"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66B89703"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04BE6D33"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18B44E17"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0D9ACA6E"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75B2837A"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09B4F8F3"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08D71AC8"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723BA686"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71B6DF0E"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584BA298"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4D522D09"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01BD1AFD" w14:textId="77777777" w:rsidR="00D733B1" w:rsidRDefault="00D733B1" w:rsidP="00D733B1">
      <w:pPr>
        <w:pBdr>
          <w:top w:val="nil"/>
          <w:left w:val="nil"/>
          <w:bottom w:val="nil"/>
          <w:right w:val="nil"/>
          <w:between w:val="nil"/>
        </w:pBdr>
        <w:spacing w:before="0" w:after="120"/>
        <w:ind w:left="300" w:right="300"/>
        <w:jc w:val="both"/>
        <w:rPr>
          <w:b/>
          <w:bCs/>
          <w:shd w:val="clear" w:color="auto" w:fill="F8FAFC"/>
        </w:rPr>
      </w:pPr>
    </w:p>
    <w:p w14:paraId="12C2CE05" w14:textId="77777777" w:rsidR="00B56E86" w:rsidRDefault="00000000">
      <w:pPr>
        <w:pStyle w:val="Ttulo1"/>
        <w:spacing w:before="0"/>
      </w:pPr>
      <w:r>
        <w:lastRenderedPageBreak/>
        <w:t>1. Resumen Ejecutivo</w:t>
      </w:r>
    </w:p>
    <w:p w14:paraId="56665BB9" w14:textId="77777777" w:rsidR="00B56E86" w:rsidRDefault="00000000">
      <w:pPr>
        <w:pBdr>
          <w:top w:val="nil"/>
          <w:left w:val="nil"/>
          <w:bottom w:val="nil"/>
          <w:right w:val="nil"/>
          <w:between w:val="nil"/>
        </w:pBdr>
        <w:spacing w:before="0" w:after="0"/>
        <w:ind w:left="0" w:right="0"/>
        <w:jc w:val="both"/>
      </w:pPr>
      <w:r>
        <w:pict w14:anchorId="411355AF">
          <v:rect id="_x0000_i1028" style="width:0;height:1.5pt" o:hralign="center" o:hrstd="t" o:hr="t" fillcolor="#a0a0a0" stroked="f"/>
        </w:pict>
      </w:r>
      <w:r>
        <w:t xml:space="preserve">La kinesiología tradicional y la rehabilitación física ambulatoria enfrentan serias barreras operativas provocadas por la persistente dependencia de pautas impresas en papel, la baja adherencia terapéutica de los pacientes y la pérdida total de trazabilidad clínica para el especialista una vez que el usuario abandona el centro de salud. Este informe técnico formaliza el diseño y definición del proyecto </w:t>
      </w:r>
      <w:r>
        <w:rPr>
          <w:b/>
          <w:bCs/>
        </w:rPr>
        <w:t>Kineconnect</w:t>
      </w:r>
      <w:r>
        <w:t>, un ecosistema de software concebido bajo una arquitectura cliente-servidor desacoplada que interconecta a kinesiólogos y pacientes en tiempo real.</w:t>
      </w:r>
    </w:p>
    <w:p w14:paraId="2FD9B41B" w14:textId="77777777" w:rsidR="00B56E86" w:rsidRDefault="00000000">
      <w:pPr>
        <w:pBdr>
          <w:top w:val="nil"/>
          <w:left w:val="nil"/>
          <w:bottom w:val="nil"/>
          <w:right w:val="nil"/>
          <w:between w:val="nil"/>
        </w:pBdr>
        <w:spacing w:before="0" w:after="0"/>
        <w:ind w:left="0" w:right="0"/>
        <w:jc w:val="both"/>
      </w:pPr>
      <w:r>
        <w:rPr>
          <w:rFonts w:ascii="Arial Unicode MS" w:eastAsia="Arial Unicode MS" w:hAnsi="Arial Unicode MS" w:cs="Arial Unicode MS"/>
        </w:rPr>
        <w:t>La solución técnica propuesta consiste en el desarrollo de un Producto Mínimo Viable (PMV) integrado por dos componentes clave: un portal web administrativo orientado a los profesionales de la salud —que permite la gestión integral de fichas clínicas, parametrización milimétrica de rutinas (series, repeticiones, cadencia y descansos) y visualización de analíticas de cumplimiento semanal— y una aplicación móvil multiplataforma para el paciente. Dicha aplicación móvil integra cronómetros interactivos con bloqueo de ejecución apresurada, reproducción de contenido multimedia explicativo en bucle y captura estructurada de retroalimentación posterior a cada ejercicio mediante escala analógica visual de dolor (1 al 10), incorporando disparadores automáticos de alertas visuales inmediatas ante reportes de dolor severo (≥7/10).</w:t>
      </w:r>
    </w:p>
    <w:p w14:paraId="4DDF38DD" w14:textId="7277B4D2" w:rsidR="00B56E86" w:rsidRDefault="00000000">
      <w:pPr>
        <w:pBdr>
          <w:top w:val="nil"/>
          <w:left w:val="nil"/>
          <w:bottom w:val="nil"/>
          <w:right w:val="nil"/>
          <w:between w:val="nil"/>
        </w:pBdr>
        <w:spacing w:before="0" w:after="450"/>
        <w:ind w:left="0" w:right="0"/>
        <w:jc w:val="both"/>
      </w:pPr>
      <w:r>
        <w:t xml:space="preserve">Gestionado bajo un marco ágil Scrum adaptado con un horizonte de 14 semanas y un esfuerzo dimensionado en 55 Story Points (47 de core clínico), Kineconnect responde directamente a las cuatro competencias del perfil de egreso de la carrera de Ingeniería en Informática, integrando modelado relacional normalizado en PostgreSQL, desarrollo de backend robusto con Django REST Framework y autenticación JWT, frontend multiplataforma en React Native y Expo, y certificación de calidad mediante pruebas de integración E2E respaldadas por contratos </w:t>
      </w:r>
      <w:r w:rsidR="00D733B1">
        <w:t>Open API</w:t>
      </w:r>
      <w:r>
        <w:t>/Swagger.</w:t>
      </w:r>
    </w:p>
    <w:p w14:paraId="619D21F0" w14:textId="77777777" w:rsidR="00D733B1" w:rsidRDefault="00D733B1">
      <w:pPr>
        <w:pStyle w:val="Ttulo1"/>
        <w:spacing w:before="0" w:after="480"/>
      </w:pPr>
    </w:p>
    <w:p w14:paraId="7FF32F8E" w14:textId="77777777" w:rsidR="00D733B1" w:rsidRDefault="00D733B1">
      <w:pPr>
        <w:pStyle w:val="Ttulo1"/>
        <w:spacing w:before="0" w:after="480"/>
      </w:pPr>
    </w:p>
    <w:p w14:paraId="1E7E011D" w14:textId="77777777" w:rsidR="00D733B1" w:rsidRDefault="00D733B1">
      <w:pPr>
        <w:pStyle w:val="Ttulo1"/>
        <w:spacing w:before="0" w:after="480"/>
      </w:pPr>
    </w:p>
    <w:p w14:paraId="079553F3" w14:textId="62FD7C91" w:rsidR="00B56E86" w:rsidRPr="00284F3B" w:rsidRDefault="00000000">
      <w:pPr>
        <w:pStyle w:val="Ttulo1"/>
        <w:spacing w:before="0" w:after="480"/>
        <w:rPr>
          <w:b w:val="0"/>
          <w:bCs w:val="0"/>
        </w:rPr>
      </w:pPr>
      <w:r w:rsidRPr="00284F3B">
        <w:rPr>
          <w:b w:val="0"/>
          <w:bCs w:val="0"/>
        </w:rPr>
        <w:lastRenderedPageBreak/>
        <w:t>2. Descripción del Proyecto APT y Relevancia Laboral</w:t>
      </w:r>
    </w:p>
    <w:p w14:paraId="5D6812BA" w14:textId="77777777" w:rsidR="00284F3B" w:rsidRDefault="00284F3B">
      <w:pPr>
        <w:pBdr>
          <w:top w:val="nil"/>
          <w:left w:val="nil"/>
          <w:bottom w:val="nil"/>
          <w:right w:val="nil"/>
          <w:between w:val="nil"/>
        </w:pBdr>
        <w:spacing w:before="0" w:after="0"/>
        <w:ind w:left="0" w:right="0"/>
        <w:jc w:val="both"/>
      </w:pPr>
    </w:p>
    <w:p w14:paraId="661F2E6C" w14:textId="1BE93A23" w:rsidR="00B56E86" w:rsidRDefault="00000000">
      <w:pPr>
        <w:pBdr>
          <w:top w:val="nil"/>
          <w:left w:val="nil"/>
          <w:bottom w:val="nil"/>
          <w:right w:val="nil"/>
          <w:between w:val="nil"/>
        </w:pBdr>
        <w:spacing w:before="0" w:after="0"/>
        <w:ind w:left="0" w:right="0"/>
        <w:jc w:val="both"/>
      </w:pPr>
      <w:r>
        <w:t xml:space="preserve">El proyecto </w:t>
      </w:r>
      <w:r>
        <w:rPr>
          <w:b/>
          <w:bCs/>
        </w:rPr>
        <w:t>Kineconnect</w:t>
      </w:r>
      <w:r>
        <w:t xml:space="preserve"> nace como respuesta a tres problemas estructurales identificados en la atención kinesiológica convencional:</w:t>
      </w:r>
    </w:p>
    <w:p w14:paraId="4D716595" w14:textId="77777777" w:rsidR="00D733B1" w:rsidRDefault="00D733B1" w:rsidP="00D733B1">
      <w:pPr>
        <w:pBdr>
          <w:top w:val="nil"/>
          <w:left w:val="nil"/>
          <w:bottom w:val="nil"/>
          <w:right w:val="nil"/>
          <w:between w:val="nil"/>
        </w:pBdr>
        <w:spacing w:before="0" w:after="0"/>
        <w:ind w:left="0" w:right="0"/>
        <w:jc w:val="both"/>
        <w:rPr>
          <w:b/>
          <w:bCs/>
        </w:rPr>
      </w:pPr>
    </w:p>
    <w:p w14:paraId="5544C691" w14:textId="7B5A2CB0" w:rsidR="00B56E86" w:rsidRDefault="00000000" w:rsidP="00D733B1">
      <w:pPr>
        <w:pBdr>
          <w:top w:val="nil"/>
          <w:left w:val="nil"/>
          <w:bottom w:val="nil"/>
          <w:right w:val="nil"/>
          <w:between w:val="nil"/>
        </w:pBdr>
        <w:spacing w:before="0" w:after="0"/>
        <w:ind w:left="0" w:right="0"/>
        <w:jc w:val="both"/>
      </w:pPr>
      <w:r>
        <w:rPr>
          <w:b/>
          <w:bCs/>
        </w:rPr>
        <w:t>Obsolescencia del Papel:</w:t>
      </w:r>
      <w:r>
        <w:t xml:space="preserve"> Las prescripciones físicas entregadas en hojas impresas o dibujos estáticos carecen de retroalimentación dinámica sobre el ritmo de ejecución, los ángulos articulares y los tiempos de descanso fisiológico, facilitando malas posturas y sobrecargas musculares.</w:t>
      </w:r>
    </w:p>
    <w:p w14:paraId="0E63773D" w14:textId="77777777" w:rsidR="00D733B1" w:rsidRDefault="00D733B1" w:rsidP="00D733B1">
      <w:pPr>
        <w:pBdr>
          <w:top w:val="nil"/>
          <w:left w:val="nil"/>
          <w:bottom w:val="nil"/>
          <w:right w:val="nil"/>
          <w:between w:val="nil"/>
        </w:pBdr>
        <w:spacing w:before="0" w:after="0"/>
        <w:ind w:left="0" w:right="0"/>
        <w:jc w:val="both"/>
        <w:rPr>
          <w:b/>
          <w:bCs/>
        </w:rPr>
      </w:pPr>
    </w:p>
    <w:p w14:paraId="4A8280A4" w14:textId="1252D288" w:rsidR="00B56E86" w:rsidRDefault="00000000" w:rsidP="00D733B1">
      <w:pPr>
        <w:pBdr>
          <w:top w:val="nil"/>
          <w:left w:val="nil"/>
          <w:bottom w:val="nil"/>
          <w:right w:val="nil"/>
          <w:between w:val="nil"/>
        </w:pBdr>
        <w:spacing w:before="0" w:after="0"/>
        <w:ind w:left="0" w:right="0"/>
        <w:jc w:val="both"/>
      </w:pPr>
      <w:r>
        <w:rPr>
          <w:b/>
          <w:bCs/>
        </w:rPr>
        <w:t>Baja Adherencia Terapéutica:</w:t>
      </w:r>
      <w:r>
        <w:t xml:space="preserve"> Debido a la falta de guía interactiva, motivación y acompañamiento constante, los pacientes interrumpen prematuramente sus rutinas o no ejecutan la cantidad de repeticiones prescritas, reduciendo la efectividad del tratamiento.</w:t>
      </w:r>
    </w:p>
    <w:p w14:paraId="32E954C9" w14:textId="77777777" w:rsidR="00D733B1" w:rsidRDefault="00D733B1" w:rsidP="00D733B1">
      <w:pPr>
        <w:pBdr>
          <w:top w:val="nil"/>
          <w:left w:val="nil"/>
          <w:bottom w:val="nil"/>
          <w:right w:val="nil"/>
          <w:between w:val="nil"/>
        </w:pBdr>
        <w:spacing w:before="0" w:after="0"/>
        <w:ind w:left="0" w:right="0"/>
        <w:jc w:val="both"/>
        <w:rPr>
          <w:b/>
          <w:bCs/>
        </w:rPr>
      </w:pPr>
    </w:p>
    <w:p w14:paraId="0B8DF6DD" w14:textId="18E20BBF" w:rsidR="00B56E86" w:rsidRDefault="00000000" w:rsidP="00D733B1">
      <w:pPr>
        <w:pBdr>
          <w:top w:val="nil"/>
          <w:left w:val="nil"/>
          <w:bottom w:val="nil"/>
          <w:right w:val="nil"/>
          <w:between w:val="nil"/>
        </w:pBdr>
        <w:spacing w:before="0" w:after="0"/>
        <w:ind w:left="0" w:right="0"/>
        <w:jc w:val="both"/>
      </w:pPr>
      <w:r>
        <w:rPr>
          <w:b/>
          <w:bCs/>
        </w:rPr>
        <w:t>Pérdida de Trazabilidad Clínica:</w:t>
      </w:r>
      <w:r>
        <w:t xml:space="preserve"> El profesional carece de métricas objetivas sobre si el paciente realizó los ejercicios en su hogar y con qué nivel de dificultad o molestia física, dependiendo exclusivamente del relato subjetivo y retrospectivo del paciente en la siguiente consulta.</w:t>
      </w:r>
    </w:p>
    <w:p w14:paraId="6044233F" w14:textId="77777777" w:rsidR="00B56E86" w:rsidRDefault="00000000">
      <w:pPr>
        <w:pBdr>
          <w:top w:val="nil"/>
          <w:left w:val="nil"/>
          <w:bottom w:val="nil"/>
          <w:right w:val="nil"/>
          <w:between w:val="nil"/>
        </w:pBdr>
        <w:spacing w:before="0" w:after="360"/>
        <w:ind w:left="0" w:right="0"/>
        <w:jc w:val="both"/>
      </w:pPr>
      <w:r>
        <w:t xml:space="preserve">Para superar estas limitantes, Kineconnect estructura un ecosistema digital coordinado. El </w:t>
      </w:r>
      <w:r>
        <w:rPr>
          <w:b/>
          <w:bCs/>
        </w:rPr>
        <w:t>Portal Web</w:t>
      </w:r>
      <w:r>
        <w:t xml:space="preserve"> y la función móvil de </w:t>
      </w:r>
      <w:r>
        <w:rPr>
          <w:i/>
          <w:iCs/>
        </w:rPr>
        <w:t>"Sesión en Box"</w:t>
      </w:r>
      <w:r>
        <w:t xml:space="preserve"> permiten al kinesiólogo supervisar al paciente tanto en la atención presencial como a distancia, mientras que la </w:t>
      </w:r>
      <w:r>
        <w:rPr>
          <w:b/>
          <w:bCs/>
        </w:rPr>
        <w:t>App Móvil</w:t>
      </w:r>
      <w:r>
        <w:t xml:space="preserve"> guía al paciente de forma progresiva, evitando errores de tiempo y registrando cada evento clínico para su análisis posterior.</w:t>
      </w:r>
    </w:p>
    <w:p w14:paraId="20453C1B" w14:textId="77777777" w:rsidR="00D733B1" w:rsidRDefault="00D733B1">
      <w:pPr>
        <w:pStyle w:val="Ttulo2"/>
        <w:spacing w:before="0"/>
      </w:pPr>
    </w:p>
    <w:p w14:paraId="26CA2331" w14:textId="77777777" w:rsidR="00D733B1" w:rsidRDefault="00D733B1">
      <w:pPr>
        <w:pStyle w:val="Ttulo2"/>
        <w:spacing w:before="0"/>
      </w:pPr>
    </w:p>
    <w:p w14:paraId="7386EFA0" w14:textId="77777777" w:rsidR="00D733B1" w:rsidRDefault="00D733B1">
      <w:pPr>
        <w:pStyle w:val="Ttulo2"/>
        <w:spacing w:before="0"/>
      </w:pPr>
    </w:p>
    <w:p w14:paraId="239811A2" w14:textId="77777777" w:rsidR="00284F3B" w:rsidRDefault="00284F3B">
      <w:pPr>
        <w:pStyle w:val="Ttulo2"/>
        <w:spacing w:before="0"/>
        <w:rPr>
          <w:b w:val="0"/>
          <w:bCs w:val="0"/>
        </w:rPr>
      </w:pPr>
    </w:p>
    <w:p w14:paraId="1E834323" w14:textId="77777777" w:rsidR="00284F3B" w:rsidRDefault="00284F3B">
      <w:pPr>
        <w:pStyle w:val="Ttulo2"/>
        <w:spacing w:before="0"/>
        <w:rPr>
          <w:b w:val="0"/>
          <w:bCs w:val="0"/>
        </w:rPr>
      </w:pPr>
    </w:p>
    <w:p w14:paraId="3109131C" w14:textId="7CA34461" w:rsidR="00B56E86" w:rsidRPr="00284F3B" w:rsidRDefault="00000000">
      <w:pPr>
        <w:pStyle w:val="Ttulo2"/>
        <w:spacing w:before="0"/>
        <w:rPr>
          <w:b w:val="0"/>
          <w:bCs w:val="0"/>
          <w:color w:val="000000" w:themeColor="text1"/>
        </w:rPr>
      </w:pPr>
      <w:r w:rsidRPr="00284F3B">
        <w:rPr>
          <w:b w:val="0"/>
          <w:bCs w:val="0"/>
          <w:color w:val="000000" w:themeColor="text1"/>
        </w:rPr>
        <w:lastRenderedPageBreak/>
        <w:t>Relevancia e Impacto para la Industria y Campo Profesional</w:t>
      </w:r>
    </w:p>
    <w:p w14:paraId="442EF03D" w14:textId="382E679C" w:rsidR="00B56E86" w:rsidRDefault="00000000">
      <w:pPr>
        <w:pBdr>
          <w:top w:val="nil"/>
          <w:left w:val="nil"/>
          <w:bottom w:val="nil"/>
          <w:right w:val="nil"/>
          <w:between w:val="nil"/>
        </w:pBdr>
        <w:spacing w:before="0" w:after="0"/>
        <w:ind w:left="0" w:right="0"/>
        <w:jc w:val="both"/>
      </w:pPr>
      <w:r>
        <w:t xml:space="preserve">En el campo de la informática médica y el sector </w:t>
      </w:r>
      <w:r>
        <w:rPr>
          <w:i/>
          <w:iCs/>
        </w:rPr>
        <w:t>HealthTech</w:t>
      </w:r>
      <w:r>
        <w:t>, la digitalización de tratamientos ambulatorios constituye un área de alta relevancia económica y sanitaria. En el sistema de salud chileno (tanto público en CESFAM como privado en clínicas), las patologías musculoesqueléticas mal rehabilitadas generan altas tasas de reingreso, incrementando las listas de espera y los costos asociados a licencias médicas prolongadas.</w:t>
      </w:r>
    </w:p>
    <w:p w14:paraId="57C3308C" w14:textId="77777777" w:rsidR="00B56E86" w:rsidRDefault="00000000">
      <w:pPr>
        <w:pBdr>
          <w:top w:val="nil"/>
          <w:left w:val="nil"/>
          <w:bottom w:val="nil"/>
          <w:right w:val="nil"/>
          <w:between w:val="nil"/>
        </w:pBdr>
        <w:spacing w:before="0" w:after="450"/>
        <w:ind w:left="0" w:right="0"/>
        <w:jc w:val="both"/>
      </w:pPr>
      <w:r>
        <w:t>Kineconnect aporta valor directo al campo laboral informático al demostrar cómo la ingeniería de software aplicada a la salud puede transformar procesos análogos en flujos controlados por datos. La capacidad de recolectar eventos clínicos discretos (duración exacta por serie, evolución del dolor y porcentaje semanal de cumplimiento) permite a las instituciones médicas tomar decisiones basadas en evidencia, optimizando el tiempo del personal clínico y garantizando estándares superiores de atención al paciente.</w:t>
      </w:r>
    </w:p>
    <w:p w14:paraId="71FB164C" w14:textId="674997DF" w:rsidR="00D733B1" w:rsidRPr="00284F3B" w:rsidRDefault="00000000" w:rsidP="00D733B1">
      <w:pPr>
        <w:pStyle w:val="Ttulo1"/>
        <w:spacing w:before="0" w:after="480"/>
        <w:rPr>
          <w:b w:val="0"/>
          <w:bCs w:val="0"/>
        </w:rPr>
      </w:pPr>
      <w:r w:rsidRPr="00284F3B">
        <w:rPr>
          <w:b w:val="0"/>
          <w:bCs w:val="0"/>
        </w:rPr>
        <w:t>3. Objetivos del Proyecto</w:t>
      </w:r>
    </w:p>
    <w:p w14:paraId="2CD6DDF7" w14:textId="5559D9B5" w:rsidR="00D733B1" w:rsidRDefault="00D733B1">
      <w:pPr>
        <w:pBdr>
          <w:top w:val="nil"/>
          <w:left w:val="nil"/>
          <w:bottom w:val="nil"/>
          <w:right w:val="nil"/>
          <w:between w:val="nil"/>
        </w:pBdr>
        <w:spacing w:before="0" w:after="360"/>
        <w:ind w:left="0" w:right="0"/>
        <w:jc w:val="both"/>
      </w:pPr>
      <w:r>
        <w:t>Objetivo general:</w:t>
      </w:r>
    </w:p>
    <w:p w14:paraId="630FC891" w14:textId="67DD38BF" w:rsidR="00B56E86" w:rsidRDefault="00000000">
      <w:pPr>
        <w:pBdr>
          <w:top w:val="nil"/>
          <w:left w:val="nil"/>
          <w:bottom w:val="nil"/>
          <w:right w:val="nil"/>
          <w:between w:val="nil"/>
        </w:pBdr>
        <w:spacing w:before="0" w:after="360"/>
        <w:ind w:left="0" w:right="0"/>
        <w:jc w:val="both"/>
      </w:pPr>
      <w:r>
        <w:t>Desarrollar un Producto Mínimo Viable (PMV) funcional, compuesto por una plataforma web administrativa y una aplicación móvil multiplataforma para pacientes, orientado a la gestión, parametrización, ejecución interactiva y seguimiento cuantitativo de terapias kinésicas ambulatorias.</w:t>
      </w:r>
    </w:p>
    <w:p w14:paraId="15C1A4A3" w14:textId="189306A4" w:rsidR="00D733B1" w:rsidRDefault="00D733B1">
      <w:pPr>
        <w:pBdr>
          <w:top w:val="nil"/>
          <w:left w:val="nil"/>
          <w:bottom w:val="nil"/>
          <w:right w:val="nil"/>
          <w:between w:val="nil"/>
        </w:pBdr>
        <w:spacing w:before="0" w:after="360"/>
        <w:ind w:left="0" w:right="0"/>
        <w:jc w:val="both"/>
      </w:pPr>
      <w:r>
        <w:t>Objetivo</w:t>
      </w:r>
      <w:r>
        <w:t>s específicos:</w:t>
      </w:r>
    </w:p>
    <w:p w14:paraId="42B0D7B7" w14:textId="752425E1" w:rsidR="00B56E86" w:rsidRDefault="00000000" w:rsidP="001F03BB">
      <w:pPr>
        <w:pBdr>
          <w:top w:val="nil"/>
          <w:left w:val="nil"/>
          <w:bottom w:val="nil"/>
          <w:right w:val="nil"/>
          <w:between w:val="nil"/>
        </w:pBdr>
        <w:spacing w:before="0" w:after="0"/>
        <w:ind w:left="0" w:right="0"/>
        <w:jc w:val="both"/>
      </w:pPr>
      <w:r>
        <w:rPr>
          <w:b/>
          <w:bCs/>
        </w:rPr>
        <w:t>Diseñar y normalizar un modelo de datos relacional</w:t>
      </w:r>
      <w:r>
        <w:t xml:space="preserve"> en PostgreSQL que garantice la integridad, escalabilidad y coherencia de las entidades clínicas (usuarios, fichas, pautas, ejercicios y registros de dolor).</w:t>
      </w:r>
    </w:p>
    <w:p w14:paraId="55536745" w14:textId="77777777" w:rsidR="001F03BB" w:rsidRDefault="001F03BB" w:rsidP="001F03BB">
      <w:pPr>
        <w:pBdr>
          <w:top w:val="nil"/>
          <w:left w:val="nil"/>
          <w:bottom w:val="nil"/>
          <w:right w:val="nil"/>
          <w:between w:val="nil"/>
        </w:pBdr>
        <w:spacing w:before="0" w:after="0"/>
        <w:ind w:left="0" w:right="0"/>
        <w:jc w:val="both"/>
      </w:pPr>
    </w:p>
    <w:p w14:paraId="15505BC7" w14:textId="77777777" w:rsidR="00B56E86" w:rsidRDefault="00000000" w:rsidP="001F03BB">
      <w:pPr>
        <w:pBdr>
          <w:top w:val="nil"/>
          <w:left w:val="nil"/>
          <w:bottom w:val="nil"/>
          <w:right w:val="nil"/>
          <w:between w:val="nil"/>
        </w:pBdr>
        <w:spacing w:before="0" w:after="0"/>
        <w:ind w:left="0" w:right="0"/>
        <w:jc w:val="both"/>
      </w:pPr>
      <w:r>
        <w:rPr>
          <w:b/>
          <w:bCs/>
        </w:rPr>
        <w:t>Construir el backend y servicios RESTful</w:t>
      </w:r>
      <w:r>
        <w:t xml:space="preserve"> en Python mediante Django REST Framework, implementando mecanismos de autenticación stateless basados en JSON Web Tokens (JWT) y documentación formal con OpenAPI/Swagger.</w:t>
      </w:r>
    </w:p>
    <w:p w14:paraId="2FB69E52" w14:textId="77777777" w:rsidR="001F03BB" w:rsidRDefault="001F03BB" w:rsidP="001F03BB">
      <w:pPr>
        <w:pBdr>
          <w:top w:val="nil"/>
          <w:left w:val="nil"/>
          <w:bottom w:val="nil"/>
          <w:right w:val="nil"/>
          <w:between w:val="nil"/>
        </w:pBdr>
        <w:spacing w:before="0" w:after="0"/>
        <w:ind w:left="0" w:right="0"/>
        <w:jc w:val="both"/>
      </w:pPr>
    </w:p>
    <w:p w14:paraId="46DDA208" w14:textId="77777777" w:rsidR="00B56E86" w:rsidRDefault="00000000" w:rsidP="001F03BB">
      <w:pPr>
        <w:pBdr>
          <w:top w:val="nil"/>
          <w:left w:val="nil"/>
          <w:bottom w:val="nil"/>
          <w:right w:val="nil"/>
          <w:between w:val="nil"/>
        </w:pBdr>
        <w:spacing w:before="0" w:after="0"/>
        <w:ind w:left="0" w:right="0"/>
        <w:jc w:val="both"/>
      </w:pPr>
      <w:r>
        <w:rPr>
          <w:b/>
          <w:bCs/>
        </w:rPr>
        <w:t>Desarrollar la aplicación móvil multiplataforma</w:t>
      </w:r>
      <w:r>
        <w:t xml:space="preserve"> en React Native y Expo, integrando componentes multimedia, cronómetros interactivos con restricción de avance rápido y registro de dolor (escala 1 al 10).</w:t>
      </w:r>
    </w:p>
    <w:p w14:paraId="1B206DA9" w14:textId="77777777" w:rsidR="001F03BB" w:rsidRDefault="001F03BB" w:rsidP="001F03BB">
      <w:pPr>
        <w:pBdr>
          <w:top w:val="nil"/>
          <w:left w:val="nil"/>
          <w:bottom w:val="nil"/>
          <w:right w:val="nil"/>
          <w:between w:val="nil"/>
        </w:pBdr>
        <w:spacing w:before="0" w:after="0"/>
        <w:ind w:left="0" w:right="0"/>
        <w:jc w:val="both"/>
      </w:pPr>
    </w:p>
    <w:p w14:paraId="3F9DE459" w14:textId="77777777" w:rsidR="00B56E86" w:rsidRDefault="00000000" w:rsidP="001F03BB">
      <w:pPr>
        <w:pBdr>
          <w:top w:val="nil"/>
          <w:left w:val="nil"/>
          <w:bottom w:val="nil"/>
          <w:right w:val="nil"/>
          <w:between w:val="nil"/>
        </w:pBdr>
        <w:spacing w:before="0" w:after="0"/>
        <w:ind w:left="0" w:right="0"/>
        <w:jc w:val="both"/>
      </w:pPr>
      <w:r>
        <w:rPr>
          <w:b/>
          <w:bCs/>
        </w:rPr>
        <w:t>Construir el portal web clínico</w:t>
      </w:r>
      <w:r>
        <w:t xml:space="preserve"> con interfaces responsivas para la prescripción de rutinas personalizadas y paneles analíticos de adherencia terapéutica.</w:t>
      </w:r>
    </w:p>
    <w:p w14:paraId="4DF82851" w14:textId="77777777" w:rsidR="001F03BB" w:rsidRDefault="001F03BB" w:rsidP="001F03BB">
      <w:pPr>
        <w:pBdr>
          <w:top w:val="nil"/>
          <w:left w:val="nil"/>
          <w:bottom w:val="nil"/>
          <w:right w:val="nil"/>
          <w:between w:val="nil"/>
        </w:pBdr>
        <w:spacing w:before="0" w:after="0"/>
        <w:ind w:left="0" w:right="0"/>
        <w:jc w:val="both"/>
      </w:pPr>
    </w:p>
    <w:p w14:paraId="274E0333" w14:textId="77777777" w:rsidR="00B56E86" w:rsidRDefault="00000000" w:rsidP="001F03BB">
      <w:pPr>
        <w:pBdr>
          <w:top w:val="nil"/>
          <w:left w:val="nil"/>
          <w:bottom w:val="nil"/>
          <w:right w:val="nil"/>
          <w:between w:val="nil"/>
        </w:pBdr>
        <w:spacing w:before="0" w:after="0"/>
        <w:ind w:left="0" w:right="0"/>
        <w:jc w:val="both"/>
      </w:pPr>
      <w:r>
        <w:rPr>
          <w:b/>
          <w:bCs/>
        </w:rPr>
        <w:t>Validar el flujo extremo a extremo (E2E)</w:t>
      </w:r>
      <w:r>
        <w:rPr>
          <w:rFonts w:ascii="Arial Unicode MS" w:eastAsia="Arial Unicode MS" w:hAnsi="Arial Unicode MS" w:cs="Arial Unicode MS"/>
        </w:rPr>
        <w:t xml:space="preserve"> del sistema mediante pruebas de integración, certificando el correcto funcionamiento del disparador de alertas visuales ante dolor severo (≥7/10).</w:t>
      </w:r>
    </w:p>
    <w:p w14:paraId="76DD7F56" w14:textId="77777777" w:rsidR="00B56E86" w:rsidRPr="00284F3B" w:rsidRDefault="00000000">
      <w:pPr>
        <w:pStyle w:val="Ttulo1"/>
        <w:rPr>
          <w:b w:val="0"/>
          <w:bCs w:val="0"/>
        </w:rPr>
      </w:pPr>
      <w:r w:rsidRPr="00284F3B">
        <w:rPr>
          <w:b w:val="0"/>
          <w:bCs w:val="0"/>
        </w:rPr>
        <w:t>4. Desarrollo de Ingeniería y Cumplimiento de Indicadores de Calidad</w:t>
      </w:r>
    </w:p>
    <w:p w14:paraId="2A6AEED8" w14:textId="7301DE8D" w:rsidR="00B56E86" w:rsidRDefault="00000000">
      <w:pPr>
        <w:pBdr>
          <w:top w:val="nil"/>
          <w:left w:val="nil"/>
          <w:bottom w:val="nil"/>
          <w:right w:val="nil"/>
          <w:between w:val="nil"/>
        </w:pBdr>
        <w:spacing w:before="0" w:after="225"/>
        <w:ind w:left="0" w:right="0"/>
        <w:jc w:val="both"/>
      </w:pPr>
      <w:r>
        <w:t>En estricta correspondencia con las cuatro competencias del perfil de egreso de Ingeniería en Informática y los estándares disciplinarios exigidos en la pauta de evaluación, se describe a continuación la ingeniería del proyecto:</w:t>
      </w:r>
    </w:p>
    <w:tbl>
      <w:tblPr>
        <w:tblStyle w:val="a"/>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2621"/>
        <w:gridCol w:w="2246"/>
        <w:gridCol w:w="4493"/>
      </w:tblGrid>
      <w:tr w:rsidR="00B56E86" w14:paraId="78D45EA6" w14:textId="77777777" w:rsidTr="001F03BB">
        <w:trPr>
          <w:tblHeader/>
        </w:trPr>
        <w:tc>
          <w:tcPr>
            <w:tcW w:w="2621" w:type="dxa"/>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tcPr>
          <w:p w14:paraId="63599DD2" w14:textId="77777777" w:rsidR="00B56E86" w:rsidRDefault="00000000">
            <w:pPr>
              <w:pBdr>
                <w:top w:val="nil"/>
                <w:left w:val="nil"/>
                <w:bottom w:val="nil"/>
                <w:right w:val="nil"/>
                <w:between w:val="nil"/>
              </w:pBdr>
              <w:spacing w:before="120" w:after="120"/>
              <w:ind w:left="0" w:right="0"/>
              <w:rPr>
                <w:b/>
                <w:bCs/>
                <w:color w:val="0F172A"/>
                <w:sz w:val="20"/>
                <w:szCs w:val="20"/>
              </w:rPr>
            </w:pPr>
            <w:r>
              <w:rPr>
                <w:b/>
                <w:bCs/>
                <w:color w:val="0F172A"/>
                <w:sz w:val="20"/>
                <w:szCs w:val="20"/>
              </w:rPr>
              <w:t>Competencia del Perfil de Egreso</w:t>
            </w:r>
          </w:p>
        </w:tc>
        <w:tc>
          <w:tcPr>
            <w:tcW w:w="2246" w:type="dxa"/>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tcPr>
          <w:p w14:paraId="00087AD4" w14:textId="77777777" w:rsidR="00B56E86" w:rsidRDefault="00000000">
            <w:pPr>
              <w:pBdr>
                <w:top w:val="nil"/>
                <w:left w:val="nil"/>
                <w:bottom w:val="nil"/>
                <w:right w:val="nil"/>
                <w:between w:val="nil"/>
              </w:pBdr>
              <w:spacing w:before="120" w:after="120"/>
              <w:ind w:left="0" w:right="0"/>
              <w:rPr>
                <w:b/>
                <w:bCs/>
                <w:color w:val="0F172A"/>
                <w:sz w:val="20"/>
                <w:szCs w:val="20"/>
              </w:rPr>
            </w:pPr>
            <w:r>
              <w:rPr>
                <w:b/>
                <w:bCs/>
                <w:color w:val="0F172A"/>
                <w:sz w:val="20"/>
                <w:szCs w:val="20"/>
              </w:rPr>
              <w:t>Indicador Disciplinario</w:t>
            </w:r>
          </w:p>
        </w:tc>
        <w:tc>
          <w:tcPr>
            <w:tcW w:w="4493" w:type="dxa"/>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tcPr>
          <w:p w14:paraId="605CBBF4" w14:textId="77777777" w:rsidR="00B56E86" w:rsidRDefault="00000000">
            <w:pPr>
              <w:pBdr>
                <w:top w:val="nil"/>
                <w:left w:val="nil"/>
                <w:bottom w:val="nil"/>
                <w:right w:val="nil"/>
                <w:between w:val="nil"/>
              </w:pBdr>
              <w:spacing w:before="120" w:after="120"/>
              <w:ind w:left="0" w:right="0"/>
              <w:rPr>
                <w:b/>
                <w:bCs/>
                <w:color w:val="0F172A"/>
                <w:sz w:val="20"/>
                <w:szCs w:val="20"/>
              </w:rPr>
            </w:pPr>
            <w:r>
              <w:rPr>
                <w:b/>
                <w:bCs/>
                <w:color w:val="0F172A"/>
                <w:sz w:val="20"/>
                <w:szCs w:val="20"/>
              </w:rPr>
              <w:t>Implementación Técnica en Kineconnect</w:t>
            </w:r>
          </w:p>
          <w:p w14:paraId="60A36E89" w14:textId="77777777" w:rsidR="00B56E86" w:rsidRDefault="00000000">
            <w:pPr>
              <w:pBdr>
                <w:top w:val="nil"/>
                <w:left w:val="nil"/>
                <w:bottom w:val="nil"/>
                <w:right w:val="nil"/>
                <w:between w:val="nil"/>
              </w:pBdr>
              <w:ind w:left="0" w:right="0"/>
              <w:rPr>
                <w:sz w:val="20"/>
                <w:szCs w:val="20"/>
              </w:rPr>
            </w:pPr>
            <w:r>
              <w:rPr>
                <w:sz w:val="20"/>
                <w:szCs w:val="20"/>
              </w:rPr>
              <w:t xml:space="preserve"> </w:t>
            </w:r>
          </w:p>
        </w:tc>
      </w:tr>
      <w:tr w:rsidR="00B56E86" w14:paraId="67DC31A1" w14:textId="77777777" w:rsidTr="001F03BB">
        <w:tc>
          <w:tcPr>
            <w:tcW w:w="2621"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06400131" w14:textId="77777777" w:rsidR="00B56E86" w:rsidRDefault="00000000">
            <w:pPr>
              <w:pBdr>
                <w:top w:val="nil"/>
                <w:left w:val="nil"/>
                <w:bottom w:val="nil"/>
                <w:right w:val="nil"/>
                <w:between w:val="nil"/>
              </w:pBdr>
              <w:spacing w:before="120" w:after="120"/>
              <w:ind w:left="0" w:right="0"/>
              <w:rPr>
                <w:sz w:val="20"/>
                <w:szCs w:val="20"/>
              </w:rPr>
            </w:pPr>
            <w:r>
              <w:rPr>
                <w:b/>
                <w:bCs/>
                <w:sz w:val="20"/>
                <w:szCs w:val="20"/>
              </w:rPr>
              <w:t>1. Construir modelos de datos</w:t>
            </w:r>
            <w:r>
              <w:rPr>
                <w:sz w:val="20"/>
                <w:szCs w:val="20"/>
              </w:rPr>
              <w:t xml:space="preserve"> para soportar requerimientos organizacionales según diseño escalable.</w:t>
            </w:r>
          </w:p>
        </w:tc>
        <w:tc>
          <w:tcPr>
            <w:tcW w:w="2246"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607A6414" w14:textId="77777777" w:rsidR="00B56E86" w:rsidRDefault="00000000">
            <w:pPr>
              <w:pBdr>
                <w:top w:val="nil"/>
                <w:left w:val="nil"/>
                <w:bottom w:val="nil"/>
                <w:right w:val="nil"/>
                <w:between w:val="nil"/>
              </w:pBdr>
              <w:spacing w:before="0" w:after="0"/>
              <w:ind w:left="0" w:right="0"/>
              <w:rPr>
                <w:sz w:val="20"/>
                <w:szCs w:val="20"/>
              </w:rPr>
            </w:pPr>
            <w:r>
              <w:rPr>
                <w:sz w:val="20"/>
                <w:szCs w:val="20"/>
              </w:rPr>
              <w:t>• 3.1 Diseña modelos de datos.</w:t>
            </w:r>
          </w:p>
          <w:p w14:paraId="525E44B5" w14:textId="77777777" w:rsidR="00B56E86" w:rsidRDefault="00000000">
            <w:pPr>
              <w:pBdr>
                <w:top w:val="nil"/>
                <w:left w:val="nil"/>
                <w:bottom w:val="nil"/>
                <w:right w:val="nil"/>
                <w:between w:val="nil"/>
              </w:pBdr>
              <w:spacing w:before="120" w:after="120"/>
              <w:ind w:left="0" w:right="0"/>
              <w:rPr>
                <w:sz w:val="20"/>
                <w:szCs w:val="20"/>
              </w:rPr>
            </w:pPr>
            <w:r>
              <w:rPr>
                <w:sz w:val="20"/>
                <w:szCs w:val="20"/>
              </w:rPr>
              <w:t>• 3.2 Implementa modelos de datos.</w:t>
            </w:r>
          </w:p>
        </w:tc>
        <w:tc>
          <w:tcPr>
            <w:tcW w:w="4493"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057EADBF" w14:textId="13A608E7" w:rsidR="00B56E86" w:rsidRDefault="00000000">
            <w:pPr>
              <w:pBdr>
                <w:top w:val="nil"/>
                <w:left w:val="nil"/>
                <w:bottom w:val="nil"/>
                <w:right w:val="nil"/>
                <w:between w:val="nil"/>
              </w:pBdr>
              <w:spacing w:before="120" w:after="120"/>
              <w:ind w:left="0" w:right="0"/>
              <w:rPr>
                <w:sz w:val="20"/>
                <w:szCs w:val="20"/>
              </w:rPr>
            </w:pPr>
            <w:r>
              <w:rPr>
                <w:sz w:val="20"/>
                <w:szCs w:val="20"/>
              </w:rPr>
              <w:t xml:space="preserve">Se estructuró un modelo entidad-relación normalizado en Tercera Forma Normal (3FN), compuesto por las tablas Perfil (con discriminación de roles y validación de unicidad de RUT chileno), Ejercicio (metadatos y enlaces a contenido multimedia), Pauta, </w:t>
            </w:r>
            <w:r w:rsidR="001F03BB">
              <w:rPr>
                <w:sz w:val="20"/>
                <w:szCs w:val="20"/>
              </w:rPr>
              <w:t>Pauta Ejercicio</w:t>
            </w:r>
            <w:r>
              <w:rPr>
                <w:sz w:val="20"/>
                <w:szCs w:val="20"/>
              </w:rPr>
              <w:t xml:space="preserve"> (series, repeticiones, descansos) y RegistroFeedback (nivel de dolor, fecha/hora y notas). Se implementó en PostgreSQL usando el ORM de Django, gestionando claves foráneas, índices de búsqueda y migraciones versionadas.</w:t>
            </w:r>
          </w:p>
        </w:tc>
      </w:tr>
      <w:tr w:rsidR="00B56E86" w14:paraId="1F05ACB9" w14:textId="77777777" w:rsidTr="001F03BB">
        <w:tc>
          <w:tcPr>
            <w:tcW w:w="2621"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0568E501" w14:textId="77777777" w:rsidR="00B56E86" w:rsidRDefault="00000000">
            <w:pPr>
              <w:pBdr>
                <w:top w:val="nil"/>
                <w:left w:val="nil"/>
                <w:bottom w:val="nil"/>
                <w:right w:val="nil"/>
                <w:between w:val="nil"/>
              </w:pBdr>
              <w:spacing w:before="120" w:after="120"/>
              <w:ind w:left="0" w:right="0"/>
              <w:rPr>
                <w:sz w:val="20"/>
                <w:szCs w:val="20"/>
              </w:rPr>
            </w:pPr>
            <w:r>
              <w:rPr>
                <w:b/>
                <w:bCs/>
                <w:sz w:val="20"/>
                <w:szCs w:val="20"/>
              </w:rPr>
              <w:t>2. Desarrollar una solución de software</w:t>
            </w:r>
            <w:r>
              <w:rPr>
                <w:sz w:val="20"/>
                <w:szCs w:val="20"/>
              </w:rPr>
              <w:t xml:space="preserve"> sistematizando desarrollo </w:t>
            </w:r>
            <w:r>
              <w:rPr>
                <w:sz w:val="20"/>
                <w:szCs w:val="20"/>
              </w:rPr>
              <w:lastRenderedPageBreak/>
              <w:t>y mantenimiento.</w:t>
            </w:r>
          </w:p>
        </w:tc>
        <w:tc>
          <w:tcPr>
            <w:tcW w:w="2246"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2425FFFA" w14:textId="77777777" w:rsidR="00B56E86" w:rsidRDefault="00000000">
            <w:pPr>
              <w:pBdr>
                <w:top w:val="nil"/>
                <w:left w:val="nil"/>
                <w:bottom w:val="nil"/>
                <w:right w:val="nil"/>
                <w:between w:val="nil"/>
              </w:pBdr>
              <w:spacing w:before="0" w:after="0"/>
              <w:ind w:left="0" w:right="0"/>
              <w:rPr>
                <w:sz w:val="20"/>
                <w:szCs w:val="20"/>
              </w:rPr>
            </w:pPr>
            <w:r>
              <w:rPr>
                <w:sz w:val="20"/>
                <w:szCs w:val="20"/>
              </w:rPr>
              <w:lastRenderedPageBreak/>
              <w:t>• 4.1 Construye solución.</w:t>
            </w:r>
          </w:p>
          <w:p w14:paraId="60D9DE87" w14:textId="77777777" w:rsidR="00B56E86" w:rsidRDefault="00000000">
            <w:pPr>
              <w:pBdr>
                <w:top w:val="nil"/>
                <w:left w:val="nil"/>
                <w:bottom w:val="nil"/>
                <w:right w:val="nil"/>
                <w:between w:val="nil"/>
              </w:pBdr>
              <w:spacing w:before="0" w:after="0"/>
              <w:ind w:left="0" w:right="0"/>
              <w:rPr>
                <w:sz w:val="20"/>
                <w:szCs w:val="20"/>
              </w:rPr>
            </w:pPr>
            <w:r>
              <w:rPr>
                <w:sz w:val="20"/>
                <w:szCs w:val="20"/>
              </w:rPr>
              <w:t xml:space="preserve">• 4.2 Integra </w:t>
            </w:r>
            <w:r>
              <w:rPr>
                <w:sz w:val="20"/>
                <w:szCs w:val="20"/>
              </w:rPr>
              <w:lastRenderedPageBreak/>
              <w:t>componentes.</w:t>
            </w:r>
          </w:p>
          <w:p w14:paraId="213AD08A" w14:textId="77777777" w:rsidR="00B56E86" w:rsidRDefault="00000000">
            <w:pPr>
              <w:pBdr>
                <w:top w:val="nil"/>
                <w:left w:val="nil"/>
                <w:bottom w:val="nil"/>
                <w:right w:val="nil"/>
                <w:between w:val="nil"/>
              </w:pBdr>
              <w:spacing w:before="120" w:after="120"/>
              <w:ind w:left="0" w:right="0"/>
              <w:rPr>
                <w:sz w:val="20"/>
                <w:szCs w:val="20"/>
              </w:rPr>
            </w:pPr>
            <w:r>
              <w:rPr>
                <w:sz w:val="20"/>
                <w:szCs w:val="20"/>
              </w:rPr>
              <w:t>• 4.3 Implanta solución.</w:t>
            </w:r>
          </w:p>
        </w:tc>
        <w:tc>
          <w:tcPr>
            <w:tcW w:w="4493"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685EFC65" w14:textId="77777777" w:rsidR="00B56E86" w:rsidRDefault="00000000">
            <w:pPr>
              <w:pBdr>
                <w:top w:val="nil"/>
                <w:left w:val="nil"/>
                <w:bottom w:val="nil"/>
                <w:right w:val="nil"/>
                <w:between w:val="nil"/>
              </w:pBdr>
              <w:spacing w:before="120" w:after="120"/>
              <w:ind w:left="0" w:right="0"/>
              <w:rPr>
                <w:sz w:val="20"/>
                <w:szCs w:val="20"/>
              </w:rPr>
            </w:pPr>
            <w:r>
              <w:rPr>
                <w:sz w:val="20"/>
                <w:szCs w:val="20"/>
              </w:rPr>
              <w:lastRenderedPageBreak/>
              <w:t xml:space="preserve">Se adoptó una arquitectura cliente-servidor desacoplada. El backend en Django REST Framework aísla la lógica de negocio y provee </w:t>
            </w:r>
            <w:r>
              <w:rPr>
                <w:sz w:val="20"/>
                <w:szCs w:val="20"/>
              </w:rPr>
              <w:lastRenderedPageBreak/>
              <w:t>endpoints RESTful asegurados con JWT. El portal web se diseñó de manera responsiva para el profesional clínico, mientras que el cliente móvil en React Native y Expo compila código nativo para iOS y Android, sincronizando datos asíncronamente y controlando el estado local durante la rutina.</w:t>
            </w:r>
          </w:p>
        </w:tc>
      </w:tr>
      <w:tr w:rsidR="00B56E86" w14:paraId="131F76BA" w14:textId="77777777" w:rsidTr="001F03BB">
        <w:tc>
          <w:tcPr>
            <w:tcW w:w="2621"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37BFFC9D" w14:textId="77777777" w:rsidR="00B56E86" w:rsidRDefault="00000000">
            <w:pPr>
              <w:pBdr>
                <w:top w:val="nil"/>
                <w:left w:val="nil"/>
                <w:bottom w:val="nil"/>
                <w:right w:val="nil"/>
                <w:between w:val="nil"/>
              </w:pBdr>
              <w:spacing w:before="120" w:after="120"/>
              <w:ind w:left="0" w:right="0"/>
              <w:rPr>
                <w:sz w:val="20"/>
                <w:szCs w:val="20"/>
              </w:rPr>
            </w:pPr>
            <w:r>
              <w:rPr>
                <w:b/>
                <w:bCs/>
                <w:sz w:val="20"/>
                <w:szCs w:val="20"/>
              </w:rPr>
              <w:lastRenderedPageBreak/>
              <w:t>3. Gestionar proyectos informáticos</w:t>
            </w:r>
            <w:r>
              <w:rPr>
                <w:sz w:val="20"/>
                <w:szCs w:val="20"/>
              </w:rPr>
              <w:t xml:space="preserve"> ofreciendo alternativas para la toma de decisiones.</w:t>
            </w:r>
          </w:p>
        </w:tc>
        <w:tc>
          <w:tcPr>
            <w:tcW w:w="2246"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5B4AF0D8" w14:textId="77777777" w:rsidR="00B56E86" w:rsidRDefault="00000000">
            <w:pPr>
              <w:pBdr>
                <w:top w:val="nil"/>
                <w:left w:val="nil"/>
                <w:bottom w:val="nil"/>
                <w:right w:val="nil"/>
                <w:between w:val="nil"/>
              </w:pBdr>
              <w:spacing w:before="0" w:after="0"/>
              <w:ind w:left="0" w:right="0"/>
              <w:rPr>
                <w:sz w:val="20"/>
                <w:szCs w:val="20"/>
              </w:rPr>
            </w:pPr>
            <w:r>
              <w:rPr>
                <w:sz w:val="20"/>
                <w:szCs w:val="20"/>
              </w:rPr>
              <w:t>• 2.1 Planifica proyectos.</w:t>
            </w:r>
          </w:p>
          <w:p w14:paraId="65067831" w14:textId="77777777" w:rsidR="00B56E86" w:rsidRDefault="00000000">
            <w:pPr>
              <w:pBdr>
                <w:top w:val="nil"/>
                <w:left w:val="nil"/>
                <w:bottom w:val="nil"/>
                <w:right w:val="nil"/>
                <w:between w:val="nil"/>
              </w:pBdr>
              <w:spacing w:before="120" w:after="120"/>
              <w:ind w:left="0" w:right="0"/>
              <w:rPr>
                <w:sz w:val="20"/>
                <w:szCs w:val="20"/>
              </w:rPr>
            </w:pPr>
            <w:r>
              <w:rPr>
                <w:sz w:val="20"/>
                <w:szCs w:val="20"/>
              </w:rPr>
              <w:t>• 2.2 Controla proyectos.</w:t>
            </w:r>
          </w:p>
        </w:tc>
        <w:tc>
          <w:tcPr>
            <w:tcW w:w="4493"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443DD4F4" w14:textId="77777777" w:rsidR="00B56E86" w:rsidRDefault="00000000">
            <w:pPr>
              <w:pBdr>
                <w:top w:val="nil"/>
                <w:left w:val="nil"/>
                <w:bottom w:val="nil"/>
                <w:right w:val="nil"/>
                <w:between w:val="nil"/>
              </w:pBdr>
              <w:spacing w:before="120" w:after="120"/>
              <w:ind w:left="0" w:right="0"/>
              <w:rPr>
                <w:sz w:val="20"/>
                <w:szCs w:val="20"/>
              </w:rPr>
            </w:pPr>
            <w:r>
              <w:rPr>
                <w:sz w:val="20"/>
                <w:szCs w:val="20"/>
              </w:rPr>
              <w:t>Se aplicó un marco Scrum adaptado distribuido en 4 fases durante 14 semanas. El dimensionamiento de requerimientos se ejecutó mediante sesiones de Planning Poker con la escala de Fibonacci (alcanzando 55 SP). La coordinación entre el equipo frontend y backend se controló mediante la definición previa de contratos de interfaz en OpenAPI/Swagger y entregas incrementales quincenales.</w:t>
            </w:r>
          </w:p>
        </w:tc>
      </w:tr>
      <w:tr w:rsidR="00B56E86" w14:paraId="607A6A40" w14:textId="77777777" w:rsidTr="001F03BB">
        <w:tc>
          <w:tcPr>
            <w:tcW w:w="2621"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391A6821" w14:textId="77777777" w:rsidR="00B56E86" w:rsidRDefault="00000000">
            <w:pPr>
              <w:pBdr>
                <w:top w:val="nil"/>
                <w:left w:val="nil"/>
                <w:bottom w:val="nil"/>
                <w:right w:val="nil"/>
                <w:between w:val="nil"/>
              </w:pBdr>
              <w:spacing w:before="120" w:after="120"/>
              <w:ind w:left="0" w:right="0"/>
              <w:rPr>
                <w:sz w:val="20"/>
                <w:szCs w:val="20"/>
              </w:rPr>
            </w:pPr>
            <w:r>
              <w:rPr>
                <w:b/>
                <w:bCs/>
                <w:sz w:val="20"/>
                <w:szCs w:val="20"/>
              </w:rPr>
              <w:t>4. Realizar pruebas de certificación</w:t>
            </w:r>
            <w:r>
              <w:rPr>
                <w:sz w:val="20"/>
                <w:szCs w:val="20"/>
              </w:rPr>
              <w:t xml:space="preserve"> de productos y procesos con buenas prácticas de la industria.</w:t>
            </w:r>
          </w:p>
        </w:tc>
        <w:tc>
          <w:tcPr>
            <w:tcW w:w="2246"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45199A6C" w14:textId="77777777" w:rsidR="00B56E86" w:rsidRDefault="00000000">
            <w:pPr>
              <w:pBdr>
                <w:top w:val="nil"/>
                <w:left w:val="nil"/>
                <w:bottom w:val="nil"/>
                <w:right w:val="nil"/>
                <w:between w:val="nil"/>
              </w:pBdr>
              <w:spacing w:before="0" w:after="0"/>
              <w:ind w:left="0" w:right="0"/>
              <w:rPr>
                <w:sz w:val="20"/>
                <w:szCs w:val="20"/>
              </w:rPr>
            </w:pPr>
            <w:r>
              <w:rPr>
                <w:sz w:val="20"/>
                <w:szCs w:val="20"/>
              </w:rPr>
              <w:t>• 1.1 Diseña pruebas.</w:t>
            </w:r>
          </w:p>
          <w:p w14:paraId="0245F250" w14:textId="77777777" w:rsidR="00B56E86" w:rsidRDefault="00000000">
            <w:pPr>
              <w:pBdr>
                <w:top w:val="nil"/>
                <w:left w:val="nil"/>
                <w:bottom w:val="nil"/>
                <w:right w:val="nil"/>
                <w:between w:val="nil"/>
              </w:pBdr>
              <w:spacing w:before="0" w:after="0"/>
              <w:ind w:left="0" w:right="0"/>
              <w:rPr>
                <w:sz w:val="20"/>
                <w:szCs w:val="20"/>
              </w:rPr>
            </w:pPr>
            <w:r>
              <w:rPr>
                <w:sz w:val="20"/>
                <w:szCs w:val="20"/>
              </w:rPr>
              <w:t>• 1.2 Aplica pruebas.</w:t>
            </w:r>
          </w:p>
          <w:p w14:paraId="506D88B4" w14:textId="77777777" w:rsidR="00B56E86" w:rsidRDefault="00000000">
            <w:pPr>
              <w:pBdr>
                <w:top w:val="nil"/>
                <w:left w:val="nil"/>
                <w:bottom w:val="nil"/>
                <w:right w:val="nil"/>
                <w:between w:val="nil"/>
              </w:pBdr>
              <w:spacing w:before="120" w:after="120"/>
              <w:ind w:left="0" w:right="0"/>
              <w:rPr>
                <w:sz w:val="20"/>
                <w:szCs w:val="20"/>
              </w:rPr>
            </w:pPr>
            <w:r>
              <w:rPr>
                <w:sz w:val="20"/>
                <w:szCs w:val="20"/>
              </w:rPr>
              <w:t>• 1.3 Desarrolla mejoras.</w:t>
            </w:r>
          </w:p>
        </w:tc>
        <w:tc>
          <w:tcPr>
            <w:tcW w:w="4493"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15225097" w14:textId="77777777" w:rsidR="00B56E86" w:rsidRDefault="00000000">
            <w:pPr>
              <w:pBdr>
                <w:top w:val="nil"/>
                <w:left w:val="nil"/>
                <w:bottom w:val="nil"/>
                <w:right w:val="nil"/>
                <w:between w:val="nil"/>
              </w:pBdr>
              <w:spacing w:before="120" w:after="120"/>
              <w:ind w:left="0" w:right="0"/>
              <w:rPr>
                <w:sz w:val="20"/>
                <w:szCs w:val="20"/>
              </w:rPr>
            </w:pPr>
            <w:r>
              <w:rPr>
                <w:rFonts w:ascii="Arial Unicode MS" w:eastAsia="Arial Unicode MS" w:hAnsi="Arial Unicode MS" w:cs="Arial Unicode MS"/>
                <w:sz w:val="20"/>
                <w:szCs w:val="20"/>
              </w:rPr>
              <w:t xml:space="preserve">Se diseñó una estrategia de aseguramiento de calidad compuesta por pruebas unitarias automatizadas para los modelos y </w:t>
            </w:r>
            <w:proofErr w:type="spellStart"/>
            <w:r>
              <w:rPr>
                <w:rFonts w:ascii="Arial Unicode MS" w:eastAsia="Arial Unicode MS" w:hAnsi="Arial Unicode MS" w:cs="Arial Unicode MS"/>
                <w:sz w:val="20"/>
                <w:szCs w:val="20"/>
              </w:rPr>
              <w:t>serializadores</w:t>
            </w:r>
            <w:proofErr w:type="spellEnd"/>
            <w:r>
              <w:rPr>
                <w:rFonts w:ascii="Arial Unicode MS" w:eastAsia="Arial Unicode MS" w:hAnsi="Arial Unicode MS" w:cs="Arial Unicode MS"/>
                <w:sz w:val="20"/>
                <w:szCs w:val="20"/>
              </w:rPr>
              <w:t xml:space="preserve"> de Django, pruebas de integración de endpoints REST y pruebas funcionales de extremo a extremo (E2E) que certifican el ciclo clínico completo: asignación de pauta → ejecución guiada → reporte de dolor → activación y visualización inmediata de alertas por dolor severo (≥7/10) en la web.</w:t>
            </w:r>
          </w:p>
        </w:tc>
      </w:tr>
    </w:tbl>
    <w:p w14:paraId="534AF855" w14:textId="72DE3BF6" w:rsidR="00B56E86" w:rsidRPr="001F03BB" w:rsidRDefault="001F03BB">
      <w:pPr>
        <w:pStyle w:val="Ttulo3"/>
        <w:spacing w:before="300"/>
        <w:rPr>
          <w:b w:val="0"/>
          <w:bCs w:val="0"/>
          <w:color w:val="000000" w:themeColor="text1"/>
        </w:rPr>
      </w:pPr>
      <w:r w:rsidRPr="001F03BB">
        <w:rPr>
          <w:b w:val="0"/>
          <w:bCs w:val="0"/>
          <w:color w:val="000000" w:themeColor="text1"/>
        </w:rPr>
        <w:t>P</w:t>
      </w:r>
      <w:r w:rsidRPr="001F03BB">
        <w:rPr>
          <w:b w:val="0"/>
          <w:bCs w:val="0"/>
          <w:color w:val="000000" w:themeColor="text1"/>
        </w:rPr>
        <w:t>lanning</w:t>
      </w:r>
      <w:r w:rsidRPr="001F03BB">
        <w:rPr>
          <w:b w:val="0"/>
          <w:bCs w:val="0"/>
          <w:color w:val="000000" w:themeColor="text1"/>
        </w:rPr>
        <w:t xml:space="preserve"> póker</w:t>
      </w:r>
    </w:p>
    <w:p w14:paraId="7E25C1F9" w14:textId="77777777" w:rsidR="00B56E86" w:rsidRDefault="00000000">
      <w:pPr>
        <w:pBdr>
          <w:top w:val="nil"/>
          <w:left w:val="nil"/>
          <w:bottom w:val="nil"/>
          <w:right w:val="nil"/>
          <w:between w:val="nil"/>
        </w:pBdr>
        <w:spacing w:before="0" w:after="0"/>
        <w:ind w:left="0" w:right="0"/>
        <w:jc w:val="both"/>
      </w:pPr>
      <w:r>
        <w:t>El backlog del proyecto se desglosó en épicas de desarrollo estimadas formalmente:</w:t>
      </w:r>
    </w:p>
    <w:p w14:paraId="7D5129EF" w14:textId="77777777" w:rsidR="001F03BB" w:rsidRDefault="001F03BB">
      <w:pPr>
        <w:pBdr>
          <w:top w:val="nil"/>
          <w:left w:val="nil"/>
          <w:bottom w:val="nil"/>
          <w:right w:val="nil"/>
          <w:between w:val="nil"/>
        </w:pBdr>
        <w:spacing w:before="0" w:after="0"/>
        <w:ind w:left="0" w:right="0"/>
        <w:jc w:val="both"/>
      </w:pPr>
    </w:p>
    <w:p w14:paraId="098F5948" w14:textId="10619B6B" w:rsidR="00B56E86" w:rsidRDefault="00000000" w:rsidP="001F03BB">
      <w:pPr>
        <w:pBdr>
          <w:top w:val="nil"/>
          <w:left w:val="nil"/>
          <w:bottom w:val="nil"/>
          <w:right w:val="nil"/>
          <w:between w:val="nil"/>
        </w:pBdr>
        <w:spacing w:before="0" w:after="0"/>
        <w:ind w:left="0" w:right="0"/>
        <w:jc w:val="both"/>
      </w:pPr>
      <w:r>
        <w:rPr>
          <w:b/>
          <w:bCs/>
        </w:rPr>
        <w:lastRenderedPageBreak/>
        <w:t>Épica 001</w:t>
      </w:r>
      <w:r w:rsidR="001F03BB">
        <w:rPr>
          <w:b/>
          <w:bCs/>
        </w:rPr>
        <w:t xml:space="preserve"> </w:t>
      </w:r>
      <w:r>
        <w:rPr>
          <w:b/>
          <w:bCs/>
        </w:rPr>
        <w:t>Gestión y Asignación de Pautas (13 SP):</w:t>
      </w:r>
      <w:r>
        <w:t xml:space="preserve"> Modelado relacional en Django ORM, validación de pacientes por RUT, catálogo multimedia filtrable y formulario parametrizado de rutinas (series, repeticiones y descansos).</w:t>
      </w:r>
    </w:p>
    <w:p w14:paraId="212463D9" w14:textId="77777777" w:rsidR="001F03BB" w:rsidRDefault="001F03BB" w:rsidP="001F03BB">
      <w:pPr>
        <w:pBdr>
          <w:top w:val="nil"/>
          <w:left w:val="nil"/>
          <w:bottom w:val="nil"/>
          <w:right w:val="nil"/>
          <w:between w:val="nil"/>
        </w:pBdr>
        <w:spacing w:before="0" w:after="0"/>
        <w:ind w:left="0" w:right="0"/>
        <w:jc w:val="both"/>
      </w:pPr>
    </w:p>
    <w:p w14:paraId="5B60E151" w14:textId="7DE3347D" w:rsidR="00B56E86" w:rsidRDefault="00000000" w:rsidP="001F03BB">
      <w:pPr>
        <w:pBdr>
          <w:top w:val="nil"/>
          <w:left w:val="nil"/>
          <w:bottom w:val="nil"/>
          <w:right w:val="nil"/>
          <w:between w:val="nil"/>
        </w:pBdr>
        <w:spacing w:before="0" w:after="0"/>
        <w:ind w:left="0" w:right="0"/>
        <w:jc w:val="both"/>
      </w:pPr>
      <w:r>
        <w:rPr>
          <w:b/>
          <w:bCs/>
        </w:rPr>
        <w:t>Épica 002 Ejecución Guiada y Feedback Móvil (21 SP):</w:t>
      </w:r>
      <w:r>
        <w:t xml:space="preserve"> Construcción de la app en React Native/Expo, reproducción multimedia en bucle, cronómetro interactivo con bloqueo de marcado apresurado y captura de escala de dolor (1 al 10).</w:t>
      </w:r>
    </w:p>
    <w:p w14:paraId="725EC5C5" w14:textId="77777777" w:rsidR="001F03BB" w:rsidRDefault="001F03BB" w:rsidP="001F03BB">
      <w:pPr>
        <w:pBdr>
          <w:top w:val="nil"/>
          <w:left w:val="nil"/>
          <w:bottom w:val="nil"/>
          <w:right w:val="nil"/>
          <w:between w:val="nil"/>
        </w:pBdr>
        <w:spacing w:before="0" w:after="0"/>
        <w:ind w:left="0" w:right="0"/>
        <w:jc w:val="both"/>
      </w:pPr>
    </w:p>
    <w:p w14:paraId="2EB0C92D" w14:textId="3CDCCE4D" w:rsidR="00B56E86" w:rsidRDefault="00000000" w:rsidP="001F03BB">
      <w:pPr>
        <w:pBdr>
          <w:top w:val="nil"/>
          <w:left w:val="nil"/>
          <w:bottom w:val="nil"/>
          <w:right w:val="nil"/>
          <w:between w:val="nil"/>
        </w:pBdr>
        <w:spacing w:before="0" w:after="0"/>
        <w:ind w:left="0" w:right="0"/>
        <w:jc w:val="both"/>
        <w:rPr>
          <w:rFonts w:ascii="Arial Unicode MS" w:eastAsia="Arial Unicode MS" w:hAnsi="Arial Unicode MS" w:cs="Arial Unicode MS"/>
        </w:rPr>
      </w:pPr>
      <w:r>
        <w:rPr>
          <w:b/>
          <w:bCs/>
        </w:rPr>
        <w:t>Épica 00</w:t>
      </w:r>
      <w:r w:rsidR="001F03BB">
        <w:rPr>
          <w:b/>
          <w:bCs/>
        </w:rPr>
        <w:t xml:space="preserve"> </w:t>
      </w:r>
      <w:r>
        <w:rPr>
          <w:b/>
          <w:bCs/>
        </w:rPr>
        <w:t>Monitoreo en Vivo y Alertas Clínicas (13 SP):</w:t>
      </w:r>
      <w:r>
        <w:rPr>
          <w:rFonts w:ascii="Arial Unicode MS" w:eastAsia="Arial Unicode MS" w:hAnsi="Arial Unicode MS" w:cs="Arial Unicode MS"/>
        </w:rPr>
        <w:t xml:space="preserve"> Panel web de supervisión simultánea, cálculo de adherencia semanal y disparador automático de alerta visual ante dolor ≥7/10.</w:t>
      </w:r>
    </w:p>
    <w:p w14:paraId="087C3202" w14:textId="77777777" w:rsidR="001F03BB" w:rsidRDefault="001F03BB" w:rsidP="001F03BB">
      <w:pPr>
        <w:pBdr>
          <w:top w:val="nil"/>
          <w:left w:val="nil"/>
          <w:bottom w:val="nil"/>
          <w:right w:val="nil"/>
          <w:between w:val="nil"/>
        </w:pBdr>
        <w:spacing w:before="0" w:after="0"/>
        <w:ind w:left="0" w:right="0"/>
        <w:jc w:val="both"/>
      </w:pPr>
    </w:p>
    <w:p w14:paraId="4F229AA3" w14:textId="06F86A85" w:rsidR="00B56E86" w:rsidRDefault="00000000" w:rsidP="001F03BB">
      <w:pPr>
        <w:pBdr>
          <w:top w:val="nil"/>
          <w:left w:val="nil"/>
          <w:bottom w:val="nil"/>
          <w:right w:val="nil"/>
          <w:between w:val="nil"/>
        </w:pBdr>
        <w:spacing w:before="0" w:after="0"/>
        <w:ind w:left="0" w:right="0"/>
        <w:jc w:val="both"/>
      </w:pPr>
      <w:r>
        <w:rPr>
          <w:b/>
          <w:bCs/>
        </w:rPr>
        <w:t>Capa Transversal Arquitectura Base y Autenticación (8 SP):</w:t>
      </w:r>
      <w:r>
        <w:t xml:space="preserve"> Configuración de PostgreSQL, definición de contratos JSON OpenAPI/Swagger y autenticación basada en tokens JWT.</w:t>
      </w:r>
    </w:p>
    <w:p w14:paraId="02F99E76" w14:textId="3D40B636" w:rsidR="001F03BB" w:rsidRPr="00284F3B" w:rsidRDefault="00000000" w:rsidP="001F03BB">
      <w:pPr>
        <w:pStyle w:val="Ttulo1"/>
        <w:rPr>
          <w:b w:val="0"/>
          <w:bCs w:val="0"/>
        </w:rPr>
      </w:pPr>
      <w:r w:rsidRPr="00284F3B">
        <w:rPr>
          <w:b w:val="0"/>
          <w:bCs w:val="0"/>
        </w:rPr>
        <w:t>5. Factibilidad de Ejecución en el Marco de la Asignatura</w:t>
      </w:r>
    </w:p>
    <w:p w14:paraId="34B2CF6E" w14:textId="159DC93A" w:rsidR="001F03BB" w:rsidRPr="001F03BB" w:rsidRDefault="001F03BB" w:rsidP="001F03BB">
      <w:pPr>
        <w:ind w:left="0"/>
      </w:pPr>
      <w:r w:rsidRPr="001F03BB">
        <w:t>Factibilidad Técnica</w:t>
      </w:r>
    </w:p>
    <w:p w14:paraId="057B3837" w14:textId="5E30847A" w:rsidR="00B56E86" w:rsidRDefault="00000000">
      <w:pPr>
        <w:pBdr>
          <w:top w:val="nil"/>
          <w:left w:val="nil"/>
          <w:bottom w:val="nil"/>
          <w:right w:val="nil"/>
          <w:between w:val="nil"/>
        </w:pBdr>
        <w:spacing w:before="0" w:after="360"/>
        <w:ind w:left="0" w:right="0"/>
        <w:jc w:val="both"/>
      </w:pPr>
      <w:r>
        <w:t xml:space="preserve">El equipo cuenta con dominio técnico en el </w:t>
      </w:r>
      <w:proofErr w:type="spellStart"/>
      <w:r>
        <w:t>stack</w:t>
      </w:r>
      <w:proofErr w:type="spellEnd"/>
      <w:r>
        <w:t xml:space="preserve"> seleccionado. Python y Django REST Framework permiten modelar y exponer servicios backend con rapidez, reduciendo la complejidad del código base. Por otra parte, React Native junto a Expo agiliza el desarrollo móvil multiplataforma, permitiendo generar versiones funcionales para Android</w:t>
      </w:r>
      <w:r w:rsidR="001F03BB">
        <w:t xml:space="preserve"> y</w:t>
      </w:r>
      <w:r>
        <w:t xml:space="preserve"> iOS desde un único repositorio en JavaScript/TypeScript sin incurrir en problemas de configuración nativa en fases iniciales.</w:t>
      </w:r>
    </w:p>
    <w:p w14:paraId="2B0E9D8F" w14:textId="312BADE4" w:rsidR="001F03BB" w:rsidRPr="001F03BB" w:rsidRDefault="001F03BB" w:rsidP="001F03BB">
      <w:pPr>
        <w:ind w:left="0"/>
      </w:pPr>
      <w:r w:rsidRPr="001F03BB">
        <w:t xml:space="preserve">Factibilidad </w:t>
      </w:r>
      <w:r>
        <w:t xml:space="preserve">operativa y técnica </w:t>
      </w:r>
    </w:p>
    <w:p w14:paraId="5CD4C253" w14:textId="11A76D0E" w:rsidR="00B56E86" w:rsidRDefault="00000000" w:rsidP="001F03BB">
      <w:pPr>
        <w:pBdr>
          <w:top w:val="nil"/>
          <w:left w:val="nil"/>
          <w:bottom w:val="nil"/>
          <w:right w:val="nil"/>
          <w:between w:val="nil"/>
        </w:pBdr>
        <w:spacing w:before="0" w:after="360"/>
        <w:ind w:left="0" w:right="0"/>
        <w:jc w:val="both"/>
        <w:rPr>
          <w:rFonts w:ascii="Arial Unicode MS" w:eastAsia="Arial Unicode MS" w:hAnsi="Arial Unicode MS" w:cs="Arial Unicode MS"/>
        </w:rPr>
      </w:pPr>
      <w:r>
        <w:rPr>
          <w:rFonts w:ascii="Arial Unicode MS" w:eastAsia="Arial Unicode MS" w:hAnsi="Arial Unicode MS" w:cs="Arial Unicode MS"/>
        </w:rPr>
        <w:t>Kineconnect no altera disruptivamente la dinámica de atención kinésica, sino que digitaliza un proceso que actualmente se ejecuta de forma manual mediante papel. El equipo mantiene comunicación continua con un kinesiólogo que actúa como stakeholder y validador clínico permanente, asegurando que los parámetros de prescripción, tiempos de descanso y el umbral de dolor (≥7/10) respondan a necesidades reales de la práctica profesional.</w:t>
      </w:r>
    </w:p>
    <w:p w14:paraId="6B90044D" w14:textId="28AA6DB6" w:rsidR="001F03BB" w:rsidRDefault="001F03BB" w:rsidP="001F03BB">
      <w:pPr>
        <w:pBdr>
          <w:top w:val="nil"/>
          <w:left w:val="nil"/>
          <w:bottom w:val="nil"/>
          <w:right w:val="nil"/>
          <w:between w:val="nil"/>
        </w:pBdr>
        <w:spacing w:before="0" w:after="360"/>
        <w:ind w:left="0" w:right="0"/>
        <w:jc w:val="both"/>
      </w:pPr>
      <w:r>
        <w:rPr>
          <w:rFonts w:ascii="Arial Unicode MS" w:eastAsia="Arial Unicode MS" w:hAnsi="Arial Unicode MS" w:cs="Arial Unicode MS"/>
        </w:rPr>
        <w:lastRenderedPageBreak/>
        <w:t xml:space="preserve">Factibilidad </w:t>
      </w:r>
      <w:r w:rsidRPr="001F03BB">
        <w:rPr>
          <w:rFonts w:ascii="Arial Unicode MS" w:eastAsia="Arial Unicode MS" w:hAnsi="Arial Unicode MS" w:cs="Arial Unicode MS"/>
        </w:rPr>
        <w:t>Económica y de Infraestructura</w:t>
      </w:r>
    </w:p>
    <w:p w14:paraId="6C4D2D1A" w14:textId="65008935" w:rsidR="00B56E86" w:rsidRDefault="00000000" w:rsidP="001F03BB">
      <w:pPr>
        <w:pBdr>
          <w:top w:val="nil"/>
          <w:left w:val="nil"/>
          <w:bottom w:val="nil"/>
          <w:right w:val="nil"/>
          <w:between w:val="nil"/>
        </w:pBdr>
        <w:spacing w:before="0" w:after="360"/>
        <w:ind w:left="0" w:right="0"/>
        <w:jc w:val="both"/>
      </w:pPr>
      <w:r>
        <w:t>Todas las tecnologías empleadas (Python, Django, PostgreSQL, React Native y Expo) son de código abierto (Open Source), eliminando el pago de licencias. Para los entornos de pruebas y despliegue del PMV se utilizan niveles gratuitos (Free Tiers) en servicios cloud para bases de datos y backend, garantizando un costo de desarrollo de cero pesos durante la ejecución de la asignatura Capstone.</w:t>
      </w:r>
    </w:p>
    <w:p w14:paraId="74D751C8" w14:textId="475C4296" w:rsidR="001F03BB" w:rsidRDefault="001F03BB" w:rsidP="001F03BB">
      <w:pPr>
        <w:pBdr>
          <w:top w:val="nil"/>
          <w:left w:val="nil"/>
          <w:bottom w:val="nil"/>
          <w:right w:val="nil"/>
          <w:between w:val="nil"/>
        </w:pBdr>
        <w:spacing w:before="0" w:after="360"/>
        <w:ind w:left="0" w:right="0"/>
        <w:jc w:val="both"/>
      </w:pPr>
      <w:r w:rsidRPr="001F03BB">
        <w:t>Plan de Trabajo, Cronograma y Mitigación de Riesgos</w:t>
      </w:r>
    </w:p>
    <w:p w14:paraId="67C82E3C" w14:textId="555AA4BF" w:rsidR="00B56E86" w:rsidRDefault="00000000">
      <w:pPr>
        <w:pBdr>
          <w:top w:val="nil"/>
          <w:left w:val="nil"/>
          <w:bottom w:val="nil"/>
          <w:right w:val="nil"/>
          <w:between w:val="nil"/>
        </w:pBdr>
        <w:spacing w:before="0" w:after="0"/>
        <w:ind w:left="0" w:right="0"/>
        <w:jc w:val="both"/>
      </w:pPr>
      <w:r>
        <w:t>El cronograma se extiende a lo largo de 14 semanas (10 de desarrollo de ingeniería activa):</w:t>
      </w:r>
    </w:p>
    <w:p w14:paraId="05A2B44E" w14:textId="77777777" w:rsidR="00B56E86" w:rsidRDefault="00000000" w:rsidP="001F03BB">
      <w:pPr>
        <w:pBdr>
          <w:top w:val="nil"/>
          <w:left w:val="nil"/>
          <w:bottom w:val="nil"/>
          <w:right w:val="nil"/>
          <w:between w:val="nil"/>
        </w:pBdr>
        <w:spacing w:before="0" w:after="0"/>
        <w:ind w:left="0" w:right="0"/>
        <w:jc w:val="both"/>
      </w:pPr>
      <w:r>
        <w:rPr>
          <w:b/>
          <w:bCs/>
        </w:rPr>
        <w:t>Fase 1 (Semanas 1 a 4) — Planificación:</w:t>
      </w:r>
      <w:r>
        <w:t xml:space="preserve"> Levantamiento formal de requisitos bajo norma IEEE 830, arquitectura del sistema y configuración de repositorios colaborativos.</w:t>
      </w:r>
    </w:p>
    <w:p w14:paraId="56DBFCD2" w14:textId="77777777" w:rsidR="001F03BB" w:rsidRDefault="001F03BB" w:rsidP="001F03BB">
      <w:pPr>
        <w:pBdr>
          <w:top w:val="nil"/>
          <w:left w:val="nil"/>
          <w:bottom w:val="nil"/>
          <w:right w:val="nil"/>
          <w:between w:val="nil"/>
        </w:pBdr>
        <w:spacing w:before="0" w:after="0"/>
        <w:ind w:left="0" w:right="0"/>
        <w:jc w:val="both"/>
      </w:pPr>
    </w:p>
    <w:p w14:paraId="4DEBB527" w14:textId="77777777" w:rsidR="00B56E86" w:rsidRDefault="00000000" w:rsidP="001F03BB">
      <w:pPr>
        <w:pBdr>
          <w:top w:val="nil"/>
          <w:left w:val="nil"/>
          <w:bottom w:val="nil"/>
          <w:right w:val="nil"/>
          <w:between w:val="nil"/>
        </w:pBdr>
        <w:spacing w:before="0" w:after="0"/>
        <w:ind w:left="0" w:right="0"/>
        <w:jc w:val="both"/>
      </w:pPr>
      <w:r>
        <w:rPr>
          <w:b/>
          <w:bCs/>
        </w:rPr>
        <w:t>Fase 2 (Semanas 5 a 8) — Backend Core (Épica 001):</w:t>
      </w:r>
      <w:r>
        <w:t xml:space="preserve"> Creación del esquema relacional en PostgreSQL, desarrollo de APIs base y módulo de prescripción.</w:t>
      </w:r>
    </w:p>
    <w:p w14:paraId="44F49132" w14:textId="77777777" w:rsidR="001F03BB" w:rsidRDefault="001F03BB" w:rsidP="001F03BB">
      <w:pPr>
        <w:pBdr>
          <w:top w:val="nil"/>
          <w:left w:val="nil"/>
          <w:bottom w:val="nil"/>
          <w:right w:val="nil"/>
          <w:between w:val="nil"/>
        </w:pBdr>
        <w:spacing w:before="0" w:after="0"/>
        <w:ind w:left="0" w:right="0"/>
        <w:jc w:val="both"/>
      </w:pPr>
    </w:p>
    <w:p w14:paraId="6691886F" w14:textId="77777777" w:rsidR="00B56E86" w:rsidRDefault="00000000" w:rsidP="001F03BB">
      <w:pPr>
        <w:pBdr>
          <w:top w:val="nil"/>
          <w:left w:val="nil"/>
          <w:bottom w:val="nil"/>
          <w:right w:val="nil"/>
          <w:between w:val="nil"/>
        </w:pBdr>
        <w:spacing w:before="0" w:after="0"/>
        <w:ind w:left="0" w:right="0"/>
        <w:jc w:val="both"/>
      </w:pPr>
      <w:r>
        <w:rPr>
          <w:b/>
          <w:bCs/>
        </w:rPr>
        <w:t>Fase 3 (Semanas 8 a 12) — Cliente Móvil (Épica 002):</w:t>
      </w:r>
      <w:r>
        <w:t xml:space="preserve"> Desarrollo de la interfaz móvil en React Native, renderizado multimedia y lógica del cronómetro interactivo.</w:t>
      </w:r>
    </w:p>
    <w:p w14:paraId="6938BDAE" w14:textId="77777777" w:rsidR="001F03BB" w:rsidRDefault="001F03BB" w:rsidP="001F03BB">
      <w:pPr>
        <w:pBdr>
          <w:top w:val="nil"/>
          <w:left w:val="nil"/>
          <w:bottom w:val="nil"/>
          <w:right w:val="nil"/>
          <w:between w:val="nil"/>
        </w:pBdr>
        <w:spacing w:before="0" w:after="0"/>
        <w:ind w:left="0" w:right="0"/>
        <w:jc w:val="both"/>
      </w:pPr>
    </w:p>
    <w:p w14:paraId="782C0068" w14:textId="77777777" w:rsidR="00B56E86" w:rsidRDefault="00000000" w:rsidP="001F03BB">
      <w:pPr>
        <w:pBdr>
          <w:top w:val="nil"/>
          <w:left w:val="nil"/>
          <w:bottom w:val="nil"/>
          <w:right w:val="nil"/>
          <w:between w:val="nil"/>
        </w:pBdr>
        <w:spacing w:before="0" w:after="0"/>
        <w:ind w:left="0" w:right="0"/>
        <w:jc w:val="both"/>
      </w:pPr>
      <w:r>
        <w:rPr>
          <w:b/>
          <w:bCs/>
        </w:rPr>
        <w:t>Fase 4 (Semanas 12 a 14) — Integración y Cierre (Épica 003):</w:t>
      </w:r>
      <w:r>
        <w:t xml:space="preserve"> Integración con paneles web, validación de alertas clínicas de dolor severo, pruebas E2E y entrega final del informe.</w:t>
      </w:r>
    </w:p>
    <w:tbl>
      <w:tblPr>
        <w:tblStyle w:val="a0"/>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2340"/>
        <w:gridCol w:w="3276"/>
        <w:gridCol w:w="3744"/>
      </w:tblGrid>
      <w:tr w:rsidR="00B56E86" w14:paraId="39FDDFD2" w14:textId="77777777">
        <w:trPr>
          <w:tblHeader/>
        </w:trPr>
        <w:tc>
          <w:tcPr>
            <w:tcW w:w="2340" w:type="dxa"/>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tcPr>
          <w:p w14:paraId="4B18A02C" w14:textId="77777777" w:rsidR="00B56E86" w:rsidRDefault="00000000">
            <w:pPr>
              <w:pBdr>
                <w:top w:val="nil"/>
                <w:left w:val="nil"/>
                <w:bottom w:val="nil"/>
                <w:right w:val="nil"/>
                <w:between w:val="nil"/>
              </w:pBdr>
              <w:spacing w:before="120" w:after="120"/>
              <w:ind w:left="0" w:right="0"/>
              <w:rPr>
                <w:b/>
                <w:bCs/>
                <w:color w:val="0F172A"/>
                <w:sz w:val="20"/>
                <w:szCs w:val="20"/>
              </w:rPr>
            </w:pPr>
            <w:r>
              <w:rPr>
                <w:b/>
                <w:bCs/>
                <w:color w:val="0F172A"/>
                <w:sz w:val="20"/>
                <w:szCs w:val="20"/>
              </w:rPr>
              <w:t>Riesgo Identificado</w:t>
            </w:r>
          </w:p>
        </w:tc>
        <w:tc>
          <w:tcPr>
            <w:tcW w:w="3276" w:type="dxa"/>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tcPr>
          <w:p w14:paraId="0AC5A4B5" w14:textId="77777777" w:rsidR="00B56E86" w:rsidRDefault="00000000">
            <w:pPr>
              <w:pBdr>
                <w:top w:val="nil"/>
                <w:left w:val="nil"/>
                <w:bottom w:val="nil"/>
                <w:right w:val="nil"/>
                <w:between w:val="nil"/>
              </w:pBdr>
              <w:spacing w:before="120" w:after="120"/>
              <w:ind w:left="0" w:right="0"/>
              <w:rPr>
                <w:b/>
                <w:bCs/>
                <w:color w:val="0F172A"/>
                <w:sz w:val="20"/>
                <w:szCs w:val="20"/>
              </w:rPr>
            </w:pPr>
            <w:r>
              <w:rPr>
                <w:b/>
                <w:bCs/>
                <w:color w:val="0F172A"/>
                <w:sz w:val="20"/>
                <w:szCs w:val="20"/>
              </w:rPr>
              <w:t>Impacto Potencial</w:t>
            </w:r>
          </w:p>
        </w:tc>
        <w:tc>
          <w:tcPr>
            <w:tcW w:w="3744" w:type="dxa"/>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tcPr>
          <w:p w14:paraId="5B4C7CBC" w14:textId="77777777" w:rsidR="00B56E86" w:rsidRDefault="00000000">
            <w:pPr>
              <w:pBdr>
                <w:top w:val="nil"/>
                <w:left w:val="nil"/>
                <w:bottom w:val="nil"/>
                <w:right w:val="nil"/>
                <w:between w:val="nil"/>
              </w:pBdr>
              <w:spacing w:before="120" w:after="120"/>
              <w:ind w:left="0" w:right="0"/>
              <w:rPr>
                <w:b/>
                <w:bCs/>
                <w:color w:val="0F172A"/>
                <w:sz w:val="20"/>
                <w:szCs w:val="20"/>
              </w:rPr>
            </w:pPr>
            <w:r>
              <w:rPr>
                <w:b/>
                <w:bCs/>
                <w:color w:val="0F172A"/>
                <w:sz w:val="20"/>
                <w:szCs w:val="20"/>
              </w:rPr>
              <w:t>Estrategia de Mitigación</w:t>
            </w:r>
          </w:p>
          <w:p w14:paraId="205A0EFE" w14:textId="77777777" w:rsidR="00B56E86" w:rsidRDefault="00000000">
            <w:pPr>
              <w:pBdr>
                <w:top w:val="nil"/>
                <w:left w:val="nil"/>
                <w:bottom w:val="nil"/>
                <w:right w:val="nil"/>
                <w:between w:val="nil"/>
              </w:pBdr>
              <w:ind w:left="0" w:right="0"/>
              <w:rPr>
                <w:sz w:val="20"/>
                <w:szCs w:val="20"/>
              </w:rPr>
            </w:pPr>
            <w:r>
              <w:rPr>
                <w:sz w:val="20"/>
                <w:szCs w:val="20"/>
              </w:rPr>
              <w:t xml:space="preserve"> </w:t>
            </w:r>
          </w:p>
        </w:tc>
      </w:tr>
      <w:tr w:rsidR="00B56E86" w14:paraId="4C137956" w14:textId="77777777">
        <w:tc>
          <w:tcPr>
            <w:tcW w:w="2340"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5B8041F2" w14:textId="77777777" w:rsidR="00B56E86" w:rsidRDefault="00000000">
            <w:pPr>
              <w:pBdr>
                <w:top w:val="nil"/>
                <w:left w:val="nil"/>
                <w:bottom w:val="nil"/>
                <w:right w:val="nil"/>
                <w:between w:val="nil"/>
              </w:pBdr>
              <w:spacing w:before="120" w:after="120"/>
              <w:ind w:left="0" w:right="0"/>
              <w:rPr>
                <w:b/>
                <w:bCs/>
                <w:sz w:val="20"/>
                <w:szCs w:val="20"/>
              </w:rPr>
            </w:pPr>
            <w:r>
              <w:rPr>
                <w:b/>
                <w:bCs/>
                <w:sz w:val="20"/>
                <w:szCs w:val="20"/>
              </w:rPr>
              <w:t>Desalineación en contratos cliente-servidor</w:t>
            </w:r>
          </w:p>
        </w:tc>
        <w:tc>
          <w:tcPr>
            <w:tcW w:w="3276"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626EC5C4" w14:textId="77777777" w:rsidR="00B56E86" w:rsidRDefault="00000000">
            <w:pPr>
              <w:pBdr>
                <w:top w:val="nil"/>
                <w:left w:val="nil"/>
                <w:bottom w:val="nil"/>
                <w:right w:val="nil"/>
                <w:between w:val="nil"/>
              </w:pBdr>
              <w:spacing w:before="120" w:after="120"/>
              <w:ind w:left="0" w:right="0"/>
              <w:rPr>
                <w:sz w:val="20"/>
                <w:szCs w:val="20"/>
              </w:rPr>
            </w:pPr>
            <w:r>
              <w:rPr>
                <w:sz w:val="20"/>
                <w:szCs w:val="20"/>
              </w:rPr>
              <w:t>Incompatibilidad en los formatos de respuesta JSON entre el backend y las aplicaciones cliente.</w:t>
            </w:r>
          </w:p>
        </w:tc>
        <w:tc>
          <w:tcPr>
            <w:tcW w:w="3744"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4EA5DCC6" w14:textId="77777777" w:rsidR="00B56E86" w:rsidRDefault="00000000">
            <w:pPr>
              <w:pBdr>
                <w:top w:val="nil"/>
                <w:left w:val="nil"/>
                <w:bottom w:val="nil"/>
                <w:right w:val="nil"/>
                <w:between w:val="nil"/>
              </w:pBdr>
              <w:spacing w:before="120" w:after="120"/>
              <w:ind w:left="0" w:right="0"/>
              <w:rPr>
                <w:sz w:val="20"/>
                <w:szCs w:val="20"/>
              </w:rPr>
            </w:pPr>
            <w:r>
              <w:rPr>
                <w:sz w:val="20"/>
                <w:szCs w:val="20"/>
              </w:rPr>
              <w:t>Implementación de OpenAPI/Swagger desde la planificación, definiendo esquemas JSON estrictos y validados previamente.</w:t>
            </w:r>
          </w:p>
        </w:tc>
      </w:tr>
      <w:tr w:rsidR="00B56E86" w14:paraId="3F8F6BCC" w14:textId="77777777">
        <w:tc>
          <w:tcPr>
            <w:tcW w:w="2340"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2222B72E" w14:textId="77777777" w:rsidR="00B56E86" w:rsidRDefault="00000000">
            <w:pPr>
              <w:pBdr>
                <w:top w:val="nil"/>
                <w:left w:val="nil"/>
                <w:bottom w:val="nil"/>
                <w:right w:val="nil"/>
                <w:between w:val="nil"/>
              </w:pBdr>
              <w:spacing w:before="120" w:after="120"/>
              <w:ind w:left="0" w:right="0"/>
              <w:rPr>
                <w:b/>
                <w:bCs/>
                <w:sz w:val="20"/>
                <w:szCs w:val="20"/>
              </w:rPr>
            </w:pPr>
            <w:r>
              <w:rPr>
                <w:b/>
                <w:bCs/>
                <w:sz w:val="20"/>
                <w:szCs w:val="20"/>
              </w:rPr>
              <w:t>Desborde de alcance temporal (Scope Creep)</w:t>
            </w:r>
          </w:p>
        </w:tc>
        <w:tc>
          <w:tcPr>
            <w:tcW w:w="3276"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28DA1882" w14:textId="77777777" w:rsidR="00B56E86" w:rsidRDefault="00000000">
            <w:pPr>
              <w:pBdr>
                <w:top w:val="nil"/>
                <w:left w:val="nil"/>
                <w:bottom w:val="nil"/>
                <w:right w:val="nil"/>
                <w:between w:val="nil"/>
              </w:pBdr>
              <w:spacing w:before="120" w:after="120"/>
              <w:ind w:left="0" w:right="0"/>
              <w:rPr>
                <w:sz w:val="20"/>
                <w:szCs w:val="20"/>
              </w:rPr>
            </w:pPr>
            <w:r>
              <w:rPr>
                <w:sz w:val="20"/>
                <w:szCs w:val="20"/>
              </w:rPr>
              <w:t>Retrasos en el cronograma debido a la adición de funcionalidades complejas fuera del alcance inicial.</w:t>
            </w:r>
          </w:p>
        </w:tc>
        <w:tc>
          <w:tcPr>
            <w:tcW w:w="3744"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51EB00ED" w14:textId="77777777" w:rsidR="00B56E86" w:rsidRDefault="00000000">
            <w:pPr>
              <w:pBdr>
                <w:top w:val="nil"/>
                <w:left w:val="nil"/>
                <w:bottom w:val="nil"/>
                <w:right w:val="nil"/>
                <w:between w:val="nil"/>
              </w:pBdr>
              <w:spacing w:before="120" w:after="120"/>
              <w:ind w:left="0" w:right="0"/>
              <w:rPr>
                <w:sz w:val="20"/>
                <w:szCs w:val="20"/>
              </w:rPr>
            </w:pPr>
            <w:r>
              <w:rPr>
                <w:sz w:val="20"/>
                <w:szCs w:val="20"/>
              </w:rPr>
              <w:t>Acotamiento riguroso al PMV (55 SP), congelando el alcance y postergando funcionalidades avanzadas para versiones futuras.</w:t>
            </w:r>
          </w:p>
        </w:tc>
      </w:tr>
      <w:tr w:rsidR="00B56E86" w14:paraId="336CF2A4" w14:textId="77777777">
        <w:tc>
          <w:tcPr>
            <w:tcW w:w="2340"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7C2759EE" w14:textId="77777777" w:rsidR="00B56E86" w:rsidRDefault="00000000">
            <w:pPr>
              <w:pBdr>
                <w:top w:val="nil"/>
                <w:left w:val="nil"/>
                <w:bottom w:val="nil"/>
                <w:right w:val="nil"/>
                <w:between w:val="nil"/>
              </w:pBdr>
              <w:spacing w:before="120" w:after="120"/>
              <w:ind w:left="0" w:right="0"/>
              <w:rPr>
                <w:b/>
                <w:bCs/>
                <w:sz w:val="20"/>
                <w:szCs w:val="20"/>
              </w:rPr>
            </w:pPr>
            <w:r>
              <w:rPr>
                <w:b/>
                <w:bCs/>
                <w:sz w:val="20"/>
                <w:szCs w:val="20"/>
              </w:rPr>
              <w:lastRenderedPageBreak/>
              <w:t>Latencia en reproducción de ejercicios</w:t>
            </w:r>
          </w:p>
        </w:tc>
        <w:tc>
          <w:tcPr>
            <w:tcW w:w="3276"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0CB20416" w14:textId="77777777" w:rsidR="00B56E86" w:rsidRDefault="00000000">
            <w:pPr>
              <w:pBdr>
                <w:top w:val="nil"/>
                <w:left w:val="nil"/>
                <w:bottom w:val="nil"/>
                <w:right w:val="nil"/>
                <w:between w:val="nil"/>
              </w:pBdr>
              <w:spacing w:before="120" w:after="120"/>
              <w:ind w:left="0" w:right="0"/>
              <w:rPr>
                <w:sz w:val="20"/>
                <w:szCs w:val="20"/>
              </w:rPr>
            </w:pPr>
            <w:r>
              <w:rPr>
                <w:sz w:val="20"/>
                <w:szCs w:val="20"/>
              </w:rPr>
              <w:t>Tiempos de carga lentos en la app móvil al descargar videos o animaciones de los ejercicios.</w:t>
            </w:r>
          </w:p>
        </w:tc>
        <w:tc>
          <w:tcPr>
            <w:tcW w:w="3744" w:type="dxa"/>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tcPr>
          <w:p w14:paraId="245386F4" w14:textId="77777777" w:rsidR="00B56E86" w:rsidRDefault="00000000">
            <w:pPr>
              <w:pBdr>
                <w:top w:val="nil"/>
                <w:left w:val="nil"/>
                <w:bottom w:val="nil"/>
                <w:right w:val="nil"/>
                <w:between w:val="nil"/>
              </w:pBdr>
              <w:spacing w:before="120" w:after="120"/>
              <w:ind w:left="0" w:right="0"/>
              <w:rPr>
                <w:sz w:val="20"/>
                <w:szCs w:val="20"/>
              </w:rPr>
            </w:pPr>
            <w:r>
              <w:rPr>
                <w:sz w:val="20"/>
                <w:szCs w:val="20"/>
              </w:rPr>
              <w:t>Optimización, compresión y estandarización previa de todos los archivos multimedia antes de integrarlos al catálogo.</w:t>
            </w:r>
          </w:p>
        </w:tc>
      </w:tr>
    </w:tbl>
    <w:p w14:paraId="75A559A9" w14:textId="77777777" w:rsidR="00B56E86" w:rsidRDefault="00000000">
      <w:pPr>
        <w:pStyle w:val="Ttulo1"/>
      </w:pPr>
      <w:r>
        <w:t>6. Relación con Intereses Profesionales</w:t>
      </w:r>
    </w:p>
    <w:p w14:paraId="636DB1A9" w14:textId="116F067C" w:rsidR="00B56E86" w:rsidRDefault="00000000">
      <w:pPr>
        <w:pBdr>
          <w:top w:val="nil"/>
          <w:left w:val="nil"/>
          <w:bottom w:val="nil"/>
          <w:right w:val="nil"/>
          <w:between w:val="nil"/>
        </w:pBdr>
        <w:spacing w:before="0" w:after="0"/>
        <w:ind w:left="0" w:right="0"/>
        <w:jc w:val="both"/>
      </w:pPr>
      <w:r>
        <w:t>El proyecto Kineconnect refleja directamente las áreas de desarrollo profesional hacia las cuales apunta el equipo:</w:t>
      </w:r>
    </w:p>
    <w:p w14:paraId="38BBE0B2" w14:textId="77777777" w:rsidR="001F03BB" w:rsidRDefault="001F03BB" w:rsidP="001F03BB">
      <w:pPr>
        <w:pBdr>
          <w:top w:val="nil"/>
          <w:left w:val="nil"/>
          <w:bottom w:val="nil"/>
          <w:right w:val="nil"/>
          <w:between w:val="nil"/>
        </w:pBdr>
        <w:spacing w:before="0" w:after="0"/>
        <w:ind w:left="0" w:right="0"/>
        <w:jc w:val="both"/>
        <w:rPr>
          <w:b/>
          <w:bCs/>
        </w:rPr>
      </w:pPr>
    </w:p>
    <w:p w14:paraId="0245979C" w14:textId="317D8DF6" w:rsidR="00B56E86" w:rsidRDefault="00000000" w:rsidP="001F03BB">
      <w:pPr>
        <w:pBdr>
          <w:top w:val="nil"/>
          <w:left w:val="nil"/>
          <w:bottom w:val="nil"/>
          <w:right w:val="nil"/>
          <w:between w:val="nil"/>
        </w:pBdr>
        <w:spacing w:before="0" w:after="0"/>
        <w:ind w:left="0" w:right="0"/>
        <w:jc w:val="both"/>
      </w:pPr>
      <w:r>
        <w:rPr>
          <w:b/>
          <w:bCs/>
        </w:rPr>
        <w:t>Arquitectura de Software y Persistencia de Datos:</w:t>
      </w:r>
      <w:r>
        <w:t xml:space="preserve"> Interés en el diseño de sistemas distribuidos desacoplados y bases de datos relacionales eficientes, asegurando la consistencia transaccional y la seguridad de la información médica.</w:t>
      </w:r>
    </w:p>
    <w:p w14:paraId="3756A81F" w14:textId="77777777" w:rsidR="001F03BB" w:rsidRDefault="001F03BB" w:rsidP="001F03BB">
      <w:pPr>
        <w:pBdr>
          <w:top w:val="nil"/>
          <w:left w:val="nil"/>
          <w:bottom w:val="nil"/>
          <w:right w:val="nil"/>
          <w:between w:val="nil"/>
        </w:pBdr>
        <w:spacing w:before="0" w:after="0"/>
        <w:ind w:left="0" w:right="0"/>
        <w:jc w:val="both"/>
      </w:pPr>
    </w:p>
    <w:p w14:paraId="42D5EEC6" w14:textId="77777777" w:rsidR="00B56E86" w:rsidRDefault="00000000" w:rsidP="001F03BB">
      <w:pPr>
        <w:pBdr>
          <w:top w:val="nil"/>
          <w:left w:val="nil"/>
          <w:bottom w:val="nil"/>
          <w:right w:val="nil"/>
          <w:between w:val="nil"/>
        </w:pBdr>
        <w:spacing w:before="0" w:after="0"/>
        <w:ind w:left="0" w:right="0"/>
        <w:jc w:val="both"/>
      </w:pPr>
      <w:r>
        <w:rPr>
          <w:b/>
          <w:bCs/>
        </w:rPr>
        <w:t>Desarrollo Multiplataforma y Experiencia de Usuario (UX):</w:t>
      </w:r>
      <w:r>
        <w:t xml:space="preserve"> Enfoque en la creación de aplicaciones accesibles, fluidas e intuitivas que permitan a cualquier persona, sin importar su edad o cercanía con la tecnología, seguir su terapia correctamente.</w:t>
      </w:r>
    </w:p>
    <w:p w14:paraId="4C7A9796" w14:textId="77777777" w:rsidR="001F03BB" w:rsidRDefault="001F03BB" w:rsidP="001F03BB">
      <w:pPr>
        <w:pBdr>
          <w:top w:val="nil"/>
          <w:left w:val="nil"/>
          <w:bottom w:val="nil"/>
          <w:right w:val="nil"/>
          <w:between w:val="nil"/>
        </w:pBdr>
        <w:spacing w:before="0" w:after="0"/>
        <w:ind w:left="0" w:right="0"/>
        <w:jc w:val="both"/>
      </w:pPr>
    </w:p>
    <w:p w14:paraId="2435F721" w14:textId="77777777" w:rsidR="00B56E86" w:rsidRDefault="00000000" w:rsidP="001F03BB">
      <w:pPr>
        <w:pBdr>
          <w:top w:val="nil"/>
          <w:left w:val="nil"/>
          <w:bottom w:val="nil"/>
          <w:right w:val="nil"/>
          <w:between w:val="nil"/>
        </w:pBdr>
        <w:spacing w:before="0" w:after="0"/>
        <w:ind w:left="0" w:right="0"/>
        <w:jc w:val="both"/>
      </w:pPr>
      <w:r>
        <w:rPr>
          <w:b/>
          <w:bCs/>
        </w:rPr>
        <w:t>Ingeniería de Calidad y Metodologías Ágiles:</w:t>
      </w:r>
      <w:r>
        <w:t xml:space="preserve"> Aplicación práctica de marcos como Scrum, estimación relativa y diseño de pruebas automatizadas que garanticen productos de software estables y mantenibles en el tiempo.</w:t>
      </w:r>
    </w:p>
    <w:p w14:paraId="6B1A2D72" w14:textId="77777777" w:rsidR="001F03BB" w:rsidRDefault="001F03BB" w:rsidP="001F03BB">
      <w:pPr>
        <w:pBdr>
          <w:top w:val="nil"/>
          <w:left w:val="nil"/>
          <w:bottom w:val="nil"/>
          <w:right w:val="nil"/>
          <w:between w:val="nil"/>
        </w:pBdr>
        <w:spacing w:before="0" w:after="0"/>
        <w:ind w:left="0" w:right="0"/>
        <w:jc w:val="both"/>
      </w:pPr>
    </w:p>
    <w:p w14:paraId="45566542" w14:textId="77777777" w:rsidR="00B56E86" w:rsidRDefault="00000000" w:rsidP="001F03BB">
      <w:pPr>
        <w:pBdr>
          <w:top w:val="nil"/>
          <w:left w:val="nil"/>
          <w:bottom w:val="nil"/>
          <w:right w:val="nil"/>
          <w:between w:val="nil"/>
        </w:pBdr>
        <w:spacing w:before="0" w:after="0"/>
        <w:ind w:left="0" w:right="0"/>
        <w:jc w:val="both"/>
      </w:pPr>
      <w:r>
        <w:rPr>
          <w:b/>
          <w:bCs/>
        </w:rPr>
        <w:t>Impacto en Salud Digital (HealthTech):</w:t>
      </w:r>
      <w:r>
        <w:t xml:space="preserve"> Motivación por generar soluciones tecnológicas que impacten positivamente en la sociedad, optimizando procesos clínicos y facilitando la recuperación física de los pacientes.</w:t>
      </w:r>
    </w:p>
    <w:p w14:paraId="6CD661DB" w14:textId="77777777" w:rsidR="001F03BB" w:rsidRDefault="001F03BB">
      <w:pPr>
        <w:pStyle w:val="Ttulo1"/>
        <w:spacing w:after="390"/>
      </w:pPr>
    </w:p>
    <w:p w14:paraId="1E777EA1" w14:textId="442F7CDF" w:rsidR="00B56E86" w:rsidRDefault="00000000">
      <w:pPr>
        <w:pStyle w:val="Ttulo1"/>
        <w:spacing w:after="390"/>
      </w:pPr>
      <w:r>
        <w:lastRenderedPageBreak/>
        <w:t>7. Conclusiones Individuales</w:t>
      </w:r>
    </w:p>
    <w:p w14:paraId="69419E4F" w14:textId="6B588761" w:rsidR="00B56E86" w:rsidRDefault="00000000">
      <w:pPr>
        <w:pStyle w:val="Ttulo3"/>
        <w:spacing w:before="0"/>
      </w:pPr>
      <w:r>
        <w:t>7.1 Conclusión Individual: Matías Sáez</w:t>
      </w:r>
    </w:p>
    <w:p w14:paraId="156322E8" w14:textId="77777777" w:rsidR="00B56E86" w:rsidRDefault="00000000">
      <w:pPr>
        <w:pBdr>
          <w:top w:val="nil"/>
          <w:left w:val="nil"/>
          <w:bottom w:val="nil"/>
          <w:right w:val="nil"/>
          <w:between w:val="nil"/>
        </w:pBdr>
        <w:spacing w:before="0" w:after="270"/>
        <w:ind w:left="0" w:right="0"/>
        <w:jc w:val="both"/>
      </w:pPr>
      <w:r>
        <w:rPr>
          <w:b/>
          <w:bCs/>
        </w:rPr>
        <w:t>Matías Sáez:</w:t>
      </w:r>
      <w:r>
        <w:t xml:space="preserve"> "Desde la perspectiva de la ingeniería de software, el proyecto Kineconnect representa una oportunidad invaluable para transformar procesos clínicos análogos en soluciones digitales robustas. Mi participación en el levantamiento de requerimientos bajo el estándar IEEE 830 y en la definición de la arquitectura desacoplada me permitió comprender la importancia crítica de diseñar interfaces claras entre el frontend y el backend. Garantizar que la prescripción kinésica sea parametrizable y confiable demuestra cómo una arquitectura bien planificada impacta positivamente en la seguridad del paciente."</w:t>
      </w:r>
    </w:p>
    <w:p w14:paraId="173EC878" w14:textId="6EF27F13" w:rsidR="00B56E86" w:rsidRDefault="00000000">
      <w:pPr>
        <w:pStyle w:val="Ttulo3"/>
        <w:spacing w:before="0"/>
      </w:pPr>
      <w:r>
        <w:t>7.2 Conclusión Individual: Nicolás Mella</w:t>
      </w:r>
    </w:p>
    <w:p w14:paraId="5E9D612F" w14:textId="77777777" w:rsidR="00B56E86" w:rsidRDefault="00000000">
      <w:pPr>
        <w:pBdr>
          <w:top w:val="nil"/>
          <w:left w:val="nil"/>
          <w:bottom w:val="nil"/>
          <w:right w:val="nil"/>
          <w:between w:val="nil"/>
        </w:pBdr>
        <w:spacing w:before="0" w:after="270"/>
        <w:ind w:left="0" w:right="0"/>
        <w:jc w:val="both"/>
      </w:pPr>
      <w:r>
        <w:rPr>
          <w:b/>
          <w:bCs/>
        </w:rPr>
        <w:t>Nicolás Mella:</w:t>
      </w:r>
      <w:r>
        <w:t xml:space="preserve"> "Mi rol y foco técnico en esta fase inicial se concentró en la solidez del modelo de datos y la arquitectura del backend. Diseñar e implementar el modelo relacional en PostgreSQL mediante Django ORM implicó asegurar la integridad referencial y resolver validaciones específicas, como la unicidad del RUT chileno y la persistencia transaccional del feedback clínico. Asimismo, el uso de especificaciones OpenAPI evitó desalineaciones entre sistemas. Kineconnect demuestra que aplicando buenas prácticas de ingeniería y metodologías ágiles es plenamente viable construir un PMV funcional y escalable dentro de los plazos académicos."</w:t>
      </w:r>
    </w:p>
    <w:p w14:paraId="56A62DC0" w14:textId="77777777" w:rsidR="00B56E86" w:rsidRDefault="00000000">
      <w:pPr>
        <w:pStyle w:val="Ttulo3"/>
        <w:spacing w:before="0"/>
      </w:pPr>
      <w:r>
        <w:t>7.3 Conclusión Individual: Benjamín Celis</w:t>
      </w:r>
    </w:p>
    <w:p w14:paraId="40360B3F" w14:textId="77777777" w:rsidR="00B56E86" w:rsidRDefault="00000000">
      <w:pPr>
        <w:pBdr>
          <w:top w:val="nil"/>
          <w:left w:val="nil"/>
          <w:bottom w:val="nil"/>
          <w:right w:val="nil"/>
          <w:between w:val="nil"/>
        </w:pBdr>
        <w:spacing w:before="0" w:after="450"/>
        <w:ind w:left="0" w:right="0"/>
        <w:jc w:val="both"/>
      </w:pPr>
      <w:r>
        <w:rPr>
          <w:b/>
          <w:bCs/>
        </w:rPr>
        <w:t>Benjamín Celis:</w:t>
      </w:r>
      <w:r>
        <w:t xml:space="preserve"> "El desarrollo del cliente móvil mediante React Native y Expo representó un desafío significativo enfocado en la experiencia de usuario y la interacción en tiempo real. Diseñar componentes como el cronómetro interactivo mandatorio y la captura de la escala de dolor requirió equilibrar la rigurosidad clínica con una interfaz simple e intuitiva para el paciente. Comprobar que el flujo de datos viaja correctamente desde el móvil hasta activar alertas automáticas en el portal clínico valida la capacidad de la tecnología multiplataforma para resolver la deserción en las terapias de rehabilitación."</w:t>
      </w:r>
    </w:p>
    <w:p w14:paraId="60E0DF4B" w14:textId="77777777" w:rsidR="001F03BB" w:rsidRDefault="001F03BB">
      <w:pPr>
        <w:pStyle w:val="Ttulo1"/>
        <w:spacing w:before="0"/>
      </w:pPr>
    </w:p>
    <w:p w14:paraId="7CFC4932" w14:textId="77777777" w:rsidR="001F03BB" w:rsidRDefault="001F03BB">
      <w:pPr>
        <w:pStyle w:val="Ttulo1"/>
        <w:spacing w:before="0"/>
      </w:pPr>
    </w:p>
    <w:p w14:paraId="745A4A53" w14:textId="2DE31DD5" w:rsidR="00B56E86" w:rsidRDefault="00000000">
      <w:pPr>
        <w:pStyle w:val="Ttulo1"/>
        <w:spacing w:before="0"/>
      </w:pPr>
      <w:r>
        <w:lastRenderedPageBreak/>
        <w:t>8. Reflexión del Equipo</w:t>
      </w:r>
    </w:p>
    <w:p w14:paraId="46E23535" w14:textId="2E76920A" w:rsidR="00B56E86" w:rsidRDefault="00000000">
      <w:pPr>
        <w:pBdr>
          <w:top w:val="nil"/>
          <w:left w:val="nil"/>
          <w:bottom w:val="nil"/>
          <w:right w:val="nil"/>
          <w:between w:val="nil"/>
        </w:pBdr>
        <w:spacing w:before="0" w:after="0"/>
        <w:ind w:left="0" w:right="0"/>
        <w:jc w:val="both"/>
      </w:pPr>
      <w:r>
        <w:rPr>
          <w:b/>
          <w:bCs/>
        </w:rPr>
        <w:t>Reflexión del Equipo:</w:t>
      </w:r>
      <w:r>
        <w:t xml:space="preserve"> "La elaboración de la definición del proyecto Kineconnect durante esta fase formativa de Capstone nos permitió experimentar el verdadero valor de la ingeniería interdisciplinaria. Abordar un desafío en el área de la salud requirió no solo habilidades de programación y diseño de bases de datos, sino también la capacidad de traducir necesidades médicas complejas en especificaciones técnicas precisas.</w:t>
      </w:r>
    </w:p>
    <w:p w14:paraId="6F20112F" w14:textId="77777777" w:rsidR="00B56E86" w:rsidRDefault="00000000">
      <w:pPr>
        <w:pBdr>
          <w:top w:val="nil"/>
          <w:left w:val="nil"/>
          <w:bottom w:val="nil"/>
          <w:right w:val="nil"/>
          <w:between w:val="nil"/>
        </w:pBdr>
        <w:spacing w:before="0" w:after="450"/>
        <w:ind w:left="0" w:right="0"/>
        <w:jc w:val="both"/>
      </w:pPr>
      <w:r>
        <w:t>El trabajo bajo el marco Scrum y la estimación rigurosa mediante Planning Poker nos enseñaron a gestionar el alcance de manera realista, evitando riesgos frecuentes como el sobredimensionamiento de funcionalidades. Asimismo, comprendimos la responsabilidad ética que conlleva desarrollar software clínico: cada línea de código, cada validación de datos y cada alerta por dolor severo tiene un impacto directo en el bienestar de una persona en rehabilitación. Kineconnect nos consolida como un equipo capaz de diseñar soluciones informáticas profesionales, útiles y orientadas al beneficio de la comunidad."</w:t>
      </w:r>
    </w:p>
    <w:p w14:paraId="3F6952A8" w14:textId="77777777" w:rsidR="001F03BB" w:rsidRDefault="001F03BB">
      <w:pPr>
        <w:pStyle w:val="Ttulo1"/>
        <w:spacing w:before="0"/>
      </w:pPr>
    </w:p>
    <w:p w14:paraId="2B8BE930" w14:textId="77777777" w:rsidR="001F03BB" w:rsidRPr="001F03BB" w:rsidRDefault="001F03BB" w:rsidP="001F03BB"/>
    <w:p w14:paraId="3F0FF2DE" w14:textId="77777777" w:rsidR="001F03BB" w:rsidRDefault="001F03BB">
      <w:pPr>
        <w:pStyle w:val="Ttulo1"/>
        <w:spacing w:before="0"/>
      </w:pPr>
    </w:p>
    <w:p w14:paraId="3C403D99" w14:textId="03A72A57" w:rsidR="00B56E86" w:rsidRDefault="00000000">
      <w:pPr>
        <w:pStyle w:val="Ttulo1"/>
        <w:spacing w:before="0"/>
      </w:pPr>
      <w:r>
        <w:t>9. Referencias y Bibliografía</w:t>
      </w:r>
    </w:p>
    <w:p w14:paraId="0787E470" w14:textId="15CD49ED" w:rsidR="00B56E86" w:rsidRDefault="00000000">
      <w:pPr>
        <w:numPr>
          <w:ilvl w:val="0"/>
          <w:numId w:val="6"/>
        </w:numPr>
        <w:pBdr>
          <w:top w:val="nil"/>
          <w:left w:val="nil"/>
          <w:bottom w:val="nil"/>
          <w:right w:val="nil"/>
          <w:between w:val="nil"/>
        </w:pBdr>
        <w:spacing w:before="0" w:after="0"/>
        <w:ind w:right="0" w:firstLine="240"/>
        <w:jc w:val="both"/>
      </w:pP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xml:space="preserve">. (1998). </w:t>
      </w:r>
      <w:r>
        <w:rPr>
          <w:i/>
          <w:iCs/>
        </w:rPr>
        <w:t xml:space="preserve">IEEE </w:t>
      </w:r>
      <w:proofErr w:type="spellStart"/>
      <w:r>
        <w:rPr>
          <w:i/>
          <w:iCs/>
        </w:rPr>
        <w:t>Recommended</w:t>
      </w:r>
      <w:proofErr w:type="spellEnd"/>
      <w:r>
        <w:rPr>
          <w:i/>
          <w:iCs/>
        </w:rPr>
        <w:t xml:space="preserve"> </w:t>
      </w:r>
      <w:proofErr w:type="spellStart"/>
      <w:r>
        <w:rPr>
          <w:i/>
          <w:iCs/>
        </w:rPr>
        <w:t>Practice</w:t>
      </w:r>
      <w:proofErr w:type="spellEnd"/>
      <w:r>
        <w:rPr>
          <w:i/>
          <w:iCs/>
        </w:rPr>
        <w:t xml:space="preserve"> </w:t>
      </w:r>
      <w:proofErr w:type="spellStart"/>
      <w:r>
        <w:rPr>
          <w:i/>
          <w:iCs/>
        </w:rPr>
        <w:t>for</w:t>
      </w:r>
      <w:proofErr w:type="spellEnd"/>
      <w:r>
        <w:rPr>
          <w:i/>
          <w:iCs/>
        </w:rPr>
        <w:t xml:space="preserve"> Software </w:t>
      </w:r>
      <w:proofErr w:type="spellStart"/>
      <w:r>
        <w:rPr>
          <w:i/>
          <w:iCs/>
        </w:rPr>
        <w:t>Requirements</w:t>
      </w:r>
      <w:proofErr w:type="spellEnd"/>
      <w:r>
        <w:rPr>
          <w:i/>
          <w:iCs/>
        </w:rPr>
        <w:t xml:space="preserve"> </w:t>
      </w:r>
      <w:proofErr w:type="spellStart"/>
      <w:r>
        <w:rPr>
          <w:i/>
          <w:iCs/>
        </w:rPr>
        <w:t>Specifications</w:t>
      </w:r>
      <w:proofErr w:type="spellEnd"/>
      <w:r>
        <w:t xml:space="preserve"> (IEEE </w:t>
      </w:r>
      <w:proofErr w:type="spellStart"/>
      <w:r>
        <w:t>Std</w:t>
      </w:r>
      <w:proofErr w:type="spellEnd"/>
      <w:r>
        <w:t xml:space="preserve"> 830-1998). IEEE </w:t>
      </w:r>
      <w:proofErr w:type="spellStart"/>
      <w:r>
        <w:t>Computer</w:t>
      </w:r>
      <w:proofErr w:type="spellEnd"/>
      <w:r>
        <w:t xml:space="preserve"> </w:t>
      </w:r>
      <w:proofErr w:type="spellStart"/>
      <w:r>
        <w:t>Society</w:t>
      </w:r>
      <w:proofErr w:type="spellEnd"/>
      <w:r>
        <w:t>.</w:t>
      </w:r>
    </w:p>
    <w:p w14:paraId="0353459A" w14:textId="77777777" w:rsidR="00B56E86" w:rsidRDefault="00000000">
      <w:pPr>
        <w:numPr>
          <w:ilvl w:val="0"/>
          <w:numId w:val="6"/>
        </w:numPr>
        <w:pBdr>
          <w:top w:val="nil"/>
          <w:left w:val="nil"/>
          <w:bottom w:val="nil"/>
          <w:right w:val="nil"/>
          <w:between w:val="nil"/>
        </w:pBdr>
        <w:spacing w:before="0" w:after="0"/>
        <w:ind w:right="0" w:firstLine="240"/>
        <w:jc w:val="both"/>
      </w:pPr>
      <w:r>
        <w:t xml:space="preserve">Pressman, R. S., &amp; Maxim, B. R. (2020). </w:t>
      </w:r>
      <w:r>
        <w:rPr>
          <w:i/>
          <w:iCs/>
        </w:rPr>
        <w:t>Ingeniería del Software: Un Enfoque Práctico</w:t>
      </w:r>
      <w:r>
        <w:t xml:space="preserve"> (9.ª ed.). McGraw-Hill </w:t>
      </w:r>
      <w:proofErr w:type="spellStart"/>
      <w:r>
        <w:t>Education</w:t>
      </w:r>
      <w:proofErr w:type="spellEnd"/>
      <w:r>
        <w:t>.</w:t>
      </w:r>
    </w:p>
    <w:p w14:paraId="2CA1DF2B" w14:textId="77777777" w:rsidR="00B56E86" w:rsidRDefault="00000000">
      <w:pPr>
        <w:numPr>
          <w:ilvl w:val="0"/>
          <w:numId w:val="6"/>
        </w:numPr>
        <w:pBdr>
          <w:top w:val="nil"/>
          <w:left w:val="nil"/>
          <w:bottom w:val="nil"/>
          <w:right w:val="nil"/>
          <w:between w:val="nil"/>
        </w:pBdr>
        <w:spacing w:before="0" w:after="0"/>
        <w:ind w:right="0" w:firstLine="240"/>
        <w:jc w:val="both"/>
      </w:pPr>
      <w:r>
        <w:t xml:space="preserve">Schwaber, K., &amp; Sutherland, J. (2020). </w:t>
      </w:r>
      <w:r>
        <w:rPr>
          <w:i/>
          <w:iCs/>
        </w:rPr>
        <w:t>La Guía de Scrum: Las Reglas del Juego</w:t>
      </w:r>
      <w:r>
        <w:t>. Scrum.org.</w:t>
      </w:r>
    </w:p>
    <w:p w14:paraId="58FB2D45" w14:textId="77777777" w:rsidR="00B56E86" w:rsidRDefault="00000000">
      <w:pPr>
        <w:numPr>
          <w:ilvl w:val="0"/>
          <w:numId w:val="6"/>
        </w:numPr>
        <w:pBdr>
          <w:top w:val="nil"/>
          <w:left w:val="nil"/>
          <w:bottom w:val="nil"/>
          <w:right w:val="nil"/>
          <w:between w:val="nil"/>
        </w:pBdr>
        <w:spacing w:before="0" w:after="0"/>
        <w:ind w:right="0" w:firstLine="240"/>
        <w:jc w:val="both"/>
      </w:pPr>
      <w:r>
        <w:t xml:space="preserve">OpenAPI </w:t>
      </w:r>
      <w:proofErr w:type="spellStart"/>
      <w:r>
        <w:t>Initiative</w:t>
      </w:r>
      <w:proofErr w:type="spellEnd"/>
      <w:r>
        <w:t xml:space="preserve">. (2021). </w:t>
      </w:r>
      <w:r>
        <w:rPr>
          <w:i/>
          <w:iCs/>
        </w:rPr>
        <w:t xml:space="preserve">OpenAPI </w:t>
      </w:r>
      <w:proofErr w:type="spellStart"/>
      <w:r>
        <w:rPr>
          <w:i/>
          <w:iCs/>
        </w:rPr>
        <w:t>Specification</w:t>
      </w:r>
      <w:proofErr w:type="spellEnd"/>
      <w:r>
        <w:rPr>
          <w:i/>
          <w:iCs/>
        </w:rPr>
        <w:t xml:space="preserve"> </w:t>
      </w:r>
      <w:proofErr w:type="spellStart"/>
      <w:r>
        <w:rPr>
          <w:i/>
          <w:iCs/>
        </w:rPr>
        <w:t>Version</w:t>
      </w:r>
      <w:proofErr w:type="spellEnd"/>
      <w:r>
        <w:rPr>
          <w:i/>
          <w:iCs/>
        </w:rPr>
        <w:t xml:space="preserve"> 3.1.0</w:t>
      </w:r>
      <w:r>
        <w:t>. https://spec.openapis.org/oas/v3.1.0</w:t>
      </w:r>
    </w:p>
    <w:p w14:paraId="370486D6" w14:textId="77777777" w:rsidR="00B56E86" w:rsidRDefault="00000000">
      <w:pPr>
        <w:numPr>
          <w:ilvl w:val="0"/>
          <w:numId w:val="6"/>
        </w:numPr>
        <w:pBdr>
          <w:top w:val="nil"/>
          <w:left w:val="nil"/>
          <w:bottom w:val="nil"/>
          <w:right w:val="nil"/>
          <w:between w:val="nil"/>
        </w:pBdr>
        <w:spacing w:before="0" w:after="0"/>
        <w:ind w:right="0" w:firstLine="240"/>
        <w:jc w:val="both"/>
      </w:pPr>
      <w:r>
        <w:t xml:space="preserve">PostgreSQL Global </w:t>
      </w:r>
      <w:proofErr w:type="spellStart"/>
      <w:r>
        <w:t>Development</w:t>
      </w:r>
      <w:proofErr w:type="spellEnd"/>
      <w:r>
        <w:t xml:space="preserve"> Group. (2024). </w:t>
      </w:r>
      <w:r>
        <w:rPr>
          <w:i/>
          <w:iCs/>
        </w:rPr>
        <w:t xml:space="preserve">Documentación Oficial de </w:t>
      </w:r>
      <w:r>
        <w:rPr>
          <w:i/>
          <w:iCs/>
        </w:rPr>
        <w:lastRenderedPageBreak/>
        <w:t>PostgreSQL 16</w:t>
      </w:r>
      <w:r>
        <w:t>. PostgreSQL.org.</w:t>
      </w:r>
    </w:p>
    <w:p w14:paraId="43B58041" w14:textId="77777777" w:rsidR="00B56E86" w:rsidRDefault="00000000">
      <w:pPr>
        <w:numPr>
          <w:ilvl w:val="0"/>
          <w:numId w:val="6"/>
        </w:numPr>
        <w:pBdr>
          <w:top w:val="nil"/>
          <w:left w:val="nil"/>
          <w:bottom w:val="nil"/>
          <w:right w:val="nil"/>
          <w:between w:val="nil"/>
        </w:pBdr>
        <w:spacing w:before="0" w:after="0"/>
        <w:ind w:right="0" w:firstLine="240"/>
        <w:jc w:val="both"/>
      </w:pPr>
      <w:r>
        <w:t xml:space="preserve">Django Software </w:t>
      </w:r>
      <w:proofErr w:type="spellStart"/>
      <w:r>
        <w:t>Foundation</w:t>
      </w:r>
      <w:proofErr w:type="spellEnd"/>
      <w:r>
        <w:t xml:space="preserve">. (2024). </w:t>
      </w:r>
      <w:r>
        <w:rPr>
          <w:i/>
          <w:iCs/>
        </w:rPr>
        <w:t>Documentación de Django REST Framework</w:t>
      </w:r>
      <w:r>
        <w:t>. Django-rest-framework.org.</w:t>
      </w:r>
    </w:p>
    <w:sectPr w:rsidR="00B56E8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9A7D501-068F-4578-AB2A-013DB856E7CF}"/>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7E790F3-B9FD-41FE-B5E4-C543550D65DD}"/>
  </w:font>
  <w:font w:name="Cambria">
    <w:panose1 w:val="02040503050406030204"/>
    <w:charset w:val="00"/>
    <w:family w:val="roman"/>
    <w:pitch w:val="variable"/>
    <w:sig w:usb0="E00006FF" w:usb1="420024FF" w:usb2="02000000" w:usb3="00000000" w:csb0="0000019F" w:csb1="00000000"/>
    <w:embedRegular r:id="rId3" w:fontKey="{C28973A0-A202-4789-8949-F1ED028EF3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0560"/>
    <w:multiLevelType w:val="multilevel"/>
    <w:tmpl w:val="B7608E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6C76546"/>
    <w:multiLevelType w:val="multilevel"/>
    <w:tmpl w:val="DF6E0F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06E2EB8"/>
    <w:multiLevelType w:val="multilevel"/>
    <w:tmpl w:val="F1922EA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15550D0"/>
    <w:multiLevelType w:val="multilevel"/>
    <w:tmpl w:val="F3E646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1C4304B"/>
    <w:multiLevelType w:val="multilevel"/>
    <w:tmpl w:val="C36A4C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19F31EC"/>
    <w:multiLevelType w:val="multilevel"/>
    <w:tmpl w:val="7EDEB2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95701238">
    <w:abstractNumId w:val="5"/>
  </w:num>
  <w:num w:numId="2" w16cid:durableId="1869639753">
    <w:abstractNumId w:val="2"/>
  </w:num>
  <w:num w:numId="3" w16cid:durableId="1059210579">
    <w:abstractNumId w:val="3"/>
  </w:num>
  <w:num w:numId="4" w16cid:durableId="313489457">
    <w:abstractNumId w:val="0"/>
  </w:num>
  <w:num w:numId="5" w16cid:durableId="813571771">
    <w:abstractNumId w:val="1"/>
  </w:num>
  <w:num w:numId="6" w16cid:durableId="532769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E86"/>
    <w:rsid w:val="001F03BB"/>
    <w:rsid w:val="00284F3B"/>
    <w:rsid w:val="00426726"/>
    <w:rsid w:val="00B56E86"/>
    <w:rsid w:val="00D733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8B235"/>
  <w15:docId w15:val="{38C4C6C9-3189-4432-AA44-F41C6EC5A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MX" w:eastAsia="es-MX" w:bidi="ar-SA"/>
      </w:rPr>
    </w:rPrDefault>
    <w:pPrDefault>
      <w:pPr>
        <w:widowControl w:val="0"/>
        <w:spacing w:before="600" w:after="600" w:line="300" w:lineRule="auto"/>
        <w:ind w:left="600" w:right="6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50" w:after="360"/>
      <w:ind w:left="0" w:right="0"/>
      <w:outlineLvl w:val="0"/>
    </w:pPr>
    <w:rPr>
      <w:b/>
      <w:bCs/>
      <w:color w:val="10375C"/>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360" w:after="285"/>
      <w:ind w:left="0" w:right="0"/>
      <w:outlineLvl w:val="1"/>
    </w:pPr>
    <w:rPr>
      <w:b/>
      <w:bCs/>
      <w:color w:val="1D568A"/>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70" w:after="240"/>
      <w:ind w:left="0" w:right="0"/>
      <w:outlineLvl w:val="2"/>
    </w:pPr>
    <w:rPr>
      <w:b/>
      <w:bCs/>
      <w:color w:val="2B6CB0"/>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2751</Words>
  <Characters>15131</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BENJAMIN MELLA MARAMBIO</cp:lastModifiedBy>
  <cp:revision>2</cp:revision>
  <dcterms:created xsi:type="dcterms:W3CDTF">2026-09-10T14:17:00Z</dcterms:created>
  <dcterms:modified xsi:type="dcterms:W3CDTF">2026-09-10T14:39:00Z</dcterms:modified>
</cp:coreProperties>
</file>