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CB84" w14:textId="4BDBFF17" w:rsidR="006C6DED" w:rsidRDefault="00C5650D" w:rsidP="00C5650D">
      <w:pPr>
        <w:pStyle w:val="Heading1"/>
        <w:rPr>
          <w:sz w:val="44"/>
          <w:szCs w:val="44"/>
        </w:rPr>
      </w:pPr>
      <w:r>
        <w:t xml:space="preserve">                </w:t>
      </w:r>
      <w:r w:rsidRPr="00C5650D">
        <w:rPr>
          <w:color w:val="000000" w:themeColor="text1"/>
        </w:rPr>
        <w:t xml:space="preserve">           </w:t>
      </w:r>
      <w:proofErr w:type="spellStart"/>
      <w:r w:rsidRPr="00C5650D">
        <w:rPr>
          <w:color w:val="000000" w:themeColor="text1"/>
          <w:sz w:val="44"/>
          <w:szCs w:val="44"/>
        </w:rPr>
        <w:t>Budzet</w:t>
      </w:r>
      <w:proofErr w:type="spellEnd"/>
      <w:r w:rsidRPr="00C5650D">
        <w:rPr>
          <w:color w:val="000000" w:themeColor="text1"/>
          <w:sz w:val="44"/>
          <w:szCs w:val="44"/>
        </w:rPr>
        <w:t xml:space="preserve"> </w:t>
      </w:r>
      <w:proofErr w:type="spellStart"/>
      <w:r w:rsidRPr="00C5650D">
        <w:rPr>
          <w:color w:val="000000" w:themeColor="text1"/>
          <w:sz w:val="44"/>
          <w:szCs w:val="44"/>
        </w:rPr>
        <w:t>Projekta</w:t>
      </w:r>
      <w:proofErr w:type="spellEnd"/>
      <w:r w:rsidRPr="00C5650D">
        <w:rPr>
          <w:color w:val="000000" w:themeColor="text1"/>
          <w:sz w:val="44"/>
          <w:szCs w:val="44"/>
        </w:rPr>
        <w:t xml:space="preserve"> (CBHE) Strandt 3</w:t>
      </w:r>
    </w:p>
    <w:p w14:paraId="16464E59" w14:textId="77777777" w:rsidR="00C5650D" w:rsidRDefault="00C5650D" w:rsidP="00C5650D"/>
    <w:p w14:paraId="6AE81587" w14:textId="77777777" w:rsidR="00C5650D" w:rsidRDefault="00C5650D" w:rsidP="00C5650D"/>
    <w:p w14:paraId="4B88361C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Potprogram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projekata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strukturnih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reformi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cilj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podržati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glavni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program, 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žele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unaprijediti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sustave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odgovorile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socioekonomske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potrebe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ostvarile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ambiciozne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ciljeve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razvoj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gospodarstva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zasnovanog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znanju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Ovi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uključuju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390ACEF" w14:textId="77777777" w:rsidR="00C5650D" w:rsidRPr="00C5650D" w:rsidRDefault="00C5650D" w:rsidP="00C565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Suradnju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uzajamno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učenje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između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nacionalnih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javnih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tijela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sustavno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unaprijedilo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04721B8" w14:textId="77777777" w:rsidR="00C5650D" w:rsidRPr="00C5650D" w:rsidRDefault="00C5650D" w:rsidP="00C565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Promicanje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inkluzivnih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sustava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koji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pružaju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jednak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pristup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podršku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studentima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različitih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socijalnih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ekonomskih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pozadina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posebno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fokusirajući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osobe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mogućnosti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3E561F7" w14:textId="77777777" w:rsidR="00C5650D" w:rsidRPr="00C5650D" w:rsidRDefault="00C5650D" w:rsidP="00C565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Povećanje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kapaciteta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nadležnih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tijela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putem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njihovog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sudjelovanja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procesima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definiranja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provođenja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praćenja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reformi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posebnim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naglaskom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kvaliteti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upravljanju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financiranju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1EC1D90" w14:textId="77777777" w:rsidR="00C5650D" w:rsidRPr="00C5650D" w:rsidRDefault="00C5650D" w:rsidP="00C565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Identificiranje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sinergija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postojećim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inicijativama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posebno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programom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Erasmus+,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iskoristile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već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postojeće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inicijative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postigao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veći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učinak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A371F8B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Ovi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relevantne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dionike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što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nacionalna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tijela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znanstveni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instituti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drugi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dionici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osigurali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reforme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budu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sveobuhvatne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učinkovite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ostvarivanju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ciljeva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unapređenja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sustava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CD66163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učesnice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potprogram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koji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odnosi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strukturne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reforme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obuhvataju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762EB3B" w14:textId="77777777" w:rsidR="00C5650D" w:rsidRPr="00C5650D" w:rsidRDefault="00C5650D" w:rsidP="00C565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Visoka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8E70F3A" w14:textId="77777777" w:rsidR="00C5650D" w:rsidRPr="00C5650D" w:rsidRDefault="00C5650D" w:rsidP="00C565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institucije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aktivne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tržištu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rada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oblasti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osposobljavanja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mladih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33FE0EA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Prijavitelji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korisnici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povezani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subjekti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moraju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pravni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subjekti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sledećih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kategorija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4A4375D" w14:textId="77777777" w:rsidR="00C5650D" w:rsidRPr="00C5650D" w:rsidRDefault="00C5650D" w:rsidP="00C5650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Visoka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AECDA22" w14:textId="77777777" w:rsidR="00C5650D" w:rsidRPr="00C5650D" w:rsidRDefault="00C5650D" w:rsidP="00C5650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institucije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aktivne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tržištu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rada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oblasti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osposobljavanja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mladih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B78FAAE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Sedište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jednoj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sledećih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kategorija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zemalja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B35C51F" w14:textId="77777777" w:rsidR="00C5650D" w:rsidRPr="00C5650D" w:rsidRDefault="00C5650D" w:rsidP="00C565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Države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članice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EU-a.</w:t>
      </w:r>
    </w:p>
    <w:p w14:paraId="48D7FCEB" w14:textId="77777777" w:rsidR="00C5650D" w:rsidRPr="00C5650D" w:rsidRDefault="00C5650D" w:rsidP="00C565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10EA83A" w14:textId="77777777" w:rsidR="00C5650D" w:rsidRPr="00C5650D" w:rsidRDefault="00C5650D" w:rsidP="00C565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1, 2, 3, 4, 5, 6, 7, 8, 9, 10, 11).</w:t>
      </w:r>
    </w:p>
    <w:p w14:paraId="4A587F47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Koordinator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017A833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pravila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uključuju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69C8B76" w14:textId="77777777" w:rsidR="00C5650D" w:rsidRPr="00C5650D" w:rsidRDefault="00C5650D" w:rsidP="00C565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Posedovanje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Erasmus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povelje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(ECHE)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sedištem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državama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članicama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EU-a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E9F0D07" w14:textId="77777777" w:rsidR="00C5650D" w:rsidRPr="00C5650D" w:rsidRDefault="00C5650D" w:rsidP="00C565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Ponuda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celovitih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studijskih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koji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vode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priznatih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diploma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tercijarnog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sedištem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nisu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6C3933E" w14:textId="77777777" w:rsidR="00C5650D" w:rsidRP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Minimalni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sastav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konzorcijuma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uključivati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7F4993A" w14:textId="77777777" w:rsidR="00C5650D" w:rsidRPr="00C5650D" w:rsidRDefault="00C5650D" w:rsidP="00C5650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Najmanje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države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članice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EU-a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čemu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svaka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njih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barem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DA70887" w14:textId="77777777" w:rsidR="00C5650D" w:rsidRPr="00C5650D" w:rsidRDefault="00C5650D" w:rsidP="00C5650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Najmanje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prihvatljivu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treću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pridružena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čemu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svaka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učesnica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mora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uključiti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barem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učilišta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nacionalno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nadležno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telo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odgovorno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visoko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BFF27AB" w14:textId="77777777" w:rsidR="00C5650D" w:rsidRDefault="00C5650D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Aktivnosti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moraju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odvijati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zemljama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organizacija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učestvuju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trajanje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obično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je 36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ili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48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meseci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mogućnošću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produžetka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opravdanim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slučajevima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Prijave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podnose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Evropskoj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izvršnoj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agenciji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obrazovanje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kulturu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(EACEA)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putem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sistema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za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podnošenje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prijava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portala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Funding &amp; tender opportunities, s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rokom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8. </w:t>
      </w:r>
      <w:proofErr w:type="spellStart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februara</w:t>
      </w:r>
      <w:proofErr w:type="spellEnd"/>
      <w:r w:rsidRPr="00C5650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CC99FFA" w14:textId="5EF3B51C" w:rsidR="003A5CF8" w:rsidRPr="003A5CF8" w:rsidRDefault="003A5CF8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3A5CF8">
        <w:rPr>
          <w:rFonts w:ascii="Segoe UI" w:hAnsi="Segoe UI" w:cs="Segoe UI"/>
          <w:sz w:val="24"/>
          <w:szCs w:val="24"/>
        </w:rPr>
        <w:t>Bespovratna</w:t>
      </w:r>
      <w:proofErr w:type="spellEnd"/>
      <w:r w:rsidRPr="003A5CF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5CF8">
        <w:rPr>
          <w:rFonts w:ascii="Segoe UI" w:hAnsi="Segoe UI" w:cs="Segoe UI"/>
          <w:sz w:val="24"/>
          <w:szCs w:val="24"/>
        </w:rPr>
        <w:t>sredstva</w:t>
      </w:r>
      <w:proofErr w:type="spellEnd"/>
      <w:r w:rsidRPr="003A5CF8">
        <w:rPr>
          <w:rFonts w:ascii="Segoe UI" w:hAnsi="Segoe UI" w:cs="Segoe UI"/>
          <w:sz w:val="24"/>
          <w:szCs w:val="24"/>
        </w:rPr>
        <w:t xml:space="preserve"> EU-a po </w:t>
      </w:r>
      <w:proofErr w:type="spellStart"/>
      <w:r w:rsidRPr="003A5CF8">
        <w:rPr>
          <w:rFonts w:ascii="Segoe UI" w:hAnsi="Segoe UI" w:cs="Segoe UI"/>
          <w:sz w:val="24"/>
          <w:szCs w:val="24"/>
        </w:rPr>
        <w:t>projektu</w:t>
      </w:r>
      <w:proofErr w:type="spellEnd"/>
      <w:r w:rsidRPr="003A5CF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5CF8">
        <w:rPr>
          <w:rFonts w:ascii="Segoe UI" w:hAnsi="Segoe UI" w:cs="Segoe UI"/>
          <w:sz w:val="24"/>
          <w:szCs w:val="24"/>
        </w:rPr>
        <w:t>iznose</w:t>
      </w:r>
      <w:proofErr w:type="spellEnd"/>
      <w:r w:rsidRPr="003A5CF8">
        <w:rPr>
          <w:rFonts w:ascii="Segoe UI" w:hAnsi="Segoe UI" w:cs="Segoe UI"/>
          <w:sz w:val="24"/>
          <w:szCs w:val="24"/>
        </w:rPr>
        <w:t>:</w:t>
      </w:r>
    </w:p>
    <w:p w14:paraId="0F6A59E8" w14:textId="08F3505F" w:rsidR="003A5CF8" w:rsidRPr="003A5CF8" w:rsidRDefault="003A5CF8" w:rsidP="00C5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A5CF8">
        <w:rPr>
          <w:rFonts w:ascii="Segoe UI" w:hAnsi="Segoe UI" w:cs="Segoe UI"/>
          <w:sz w:val="24"/>
          <w:szCs w:val="24"/>
        </w:rPr>
        <w:t xml:space="preserve">Za 3. </w:t>
      </w:r>
      <w:proofErr w:type="spellStart"/>
      <w:r w:rsidRPr="003A5CF8">
        <w:rPr>
          <w:rFonts w:ascii="Segoe UI" w:hAnsi="Segoe UI" w:cs="Segoe UI"/>
          <w:sz w:val="24"/>
          <w:szCs w:val="24"/>
        </w:rPr>
        <w:t>potprogram</w:t>
      </w:r>
      <w:proofErr w:type="spellEnd"/>
      <w:r w:rsidRPr="003A5CF8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3A5CF8">
        <w:rPr>
          <w:rFonts w:ascii="Segoe UI" w:hAnsi="Segoe UI" w:cs="Segoe UI"/>
          <w:sz w:val="24"/>
          <w:szCs w:val="24"/>
        </w:rPr>
        <w:t>projekti</w:t>
      </w:r>
      <w:proofErr w:type="spellEnd"/>
      <w:r w:rsidRPr="003A5CF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5CF8">
        <w:rPr>
          <w:rFonts w:ascii="Segoe UI" w:hAnsi="Segoe UI" w:cs="Segoe UI"/>
          <w:sz w:val="24"/>
          <w:szCs w:val="24"/>
        </w:rPr>
        <w:t>strukturnih</w:t>
      </w:r>
      <w:proofErr w:type="spellEnd"/>
      <w:r w:rsidRPr="003A5CF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5CF8">
        <w:rPr>
          <w:rFonts w:ascii="Segoe UI" w:hAnsi="Segoe UI" w:cs="Segoe UI"/>
          <w:sz w:val="24"/>
          <w:szCs w:val="24"/>
        </w:rPr>
        <w:t>reformi</w:t>
      </w:r>
      <w:proofErr w:type="spellEnd"/>
      <w:r w:rsidRPr="003A5CF8">
        <w:rPr>
          <w:rFonts w:ascii="Segoe UI" w:hAnsi="Segoe UI" w:cs="Segoe UI"/>
          <w:sz w:val="24"/>
          <w:szCs w:val="24"/>
        </w:rPr>
        <w:t xml:space="preserve">: od 600 000 EUR do 1 000 000 EUR po </w:t>
      </w:r>
      <w:proofErr w:type="spellStart"/>
      <w:r w:rsidRPr="003A5CF8">
        <w:rPr>
          <w:rFonts w:ascii="Segoe UI" w:hAnsi="Segoe UI" w:cs="Segoe UI"/>
          <w:sz w:val="24"/>
          <w:szCs w:val="24"/>
        </w:rPr>
        <w:t>projektu</w:t>
      </w:r>
      <w:proofErr w:type="spellEnd"/>
      <w:r w:rsidRPr="003A5CF8">
        <w:rPr>
          <w:rFonts w:ascii="Segoe UI" w:hAnsi="Segoe UI" w:cs="Segoe UI"/>
          <w:sz w:val="24"/>
          <w:szCs w:val="24"/>
        </w:rPr>
        <w:t>.</w:t>
      </w:r>
    </w:p>
    <w:p w14:paraId="5681DBC5" w14:textId="77777777" w:rsidR="00C5650D" w:rsidRPr="00C5650D" w:rsidRDefault="00C5650D" w:rsidP="00C5650D"/>
    <w:sectPr w:rsidR="00C5650D" w:rsidRPr="00C5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008A4" w14:textId="77777777" w:rsidR="00A66C7B" w:rsidRDefault="00A66C7B" w:rsidP="00C5650D">
      <w:pPr>
        <w:spacing w:after="0" w:line="240" w:lineRule="auto"/>
      </w:pPr>
      <w:r>
        <w:separator/>
      </w:r>
    </w:p>
  </w:endnote>
  <w:endnote w:type="continuationSeparator" w:id="0">
    <w:p w14:paraId="555BF78D" w14:textId="77777777" w:rsidR="00A66C7B" w:rsidRDefault="00A66C7B" w:rsidP="00C5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98962" w14:textId="77777777" w:rsidR="00A66C7B" w:rsidRDefault="00A66C7B" w:rsidP="00C5650D">
      <w:pPr>
        <w:spacing w:after="0" w:line="240" w:lineRule="auto"/>
      </w:pPr>
      <w:r>
        <w:separator/>
      </w:r>
    </w:p>
  </w:footnote>
  <w:footnote w:type="continuationSeparator" w:id="0">
    <w:p w14:paraId="5D246FEC" w14:textId="77777777" w:rsidR="00A66C7B" w:rsidRDefault="00A66C7B" w:rsidP="00C5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D7107"/>
    <w:multiLevelType w:val="multilevel"/>
    <w:tmpl w:val="C8E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3524D"/>
    <w:multiLevelType w:val="multilevel"/>
    <w:tmpl w:val="185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71FC3"/>
    <w:multiLevelType w:val="multilevel"/>
    <w:tmpl w:val="872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864C1F"/>
    <w:multiLevelType w:val="multilevel"/>
    <w:tmpl w:val="F38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2251F"/>
    <w:multiLevelType w:val="multilevel"/>
    <w:tmpl w:val="9494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124490"/>
    <w:multiLevelType w:val="multilevel"/>
    <w:tmpl w:val="FE88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63725">
    <w:abstractNumId w:val="5"/>
  </w:num>
  <w:num w:numId="2" w16cid:durableId="1983998341">
    <w:abstractNumId w:val="0"/>
  </w:num>
  <w:num w:numId="3" w16cid:durableId="1141776130">
    <w:abstractNumId w:val="2"/>
  </w:num>
  <w:num w:numId="4" w16cid:durableId="1876037214">
    <w:abstractNumId w:val="1"/>
  </w:num>
  <w:num w:numId="5" w16cid:durableId="1811944054">
    <w:abstractNumId w:val="3"/>
  </w:num>
  <w:num w:numId="6" w16cid:durableId="1671761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5"/>
    <w:rsid w:val="00024EF9"/>
    <w:rsid w:val="003A5CF8"/>
    <w:rsid w:val="005A0885"/>
    <w:rsid w:val="006C6DED"/>
    <w:rsid w:val="008003A8"/>
    <w:rsid w:val="00A66C7B"/>
    <w:rsid w:val="00B03C94"/>
    <w:rsid w:val="00C5650D"/>
    <w:rsid w:val="00C84F8B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BD05"/>
  <w15:chartTrackingRefBased/>
  <w15:docId w15:val="{2ED14DF4-DD26-4D29-A59E-D0873782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0D"/>
  </w:style>
  <w:style w:type="paragraph" w:styleId="Footer">
    <w:name w:val="footer"/>
    <w:basedOn w:val="Normal"/>
    <w:link w:val="FooterChar"/>
    <w:uiPriority w:val="99"/>
    <w:unhideWhenUsed/>
    <w:rsid w:val="00C5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0D"/>
  </w:style>
  <w:style w:type="character" w:customStyle="1" w:styleId="Heading1Char">
    <w:name w:val="Heading 1 Char"/>
    <w:basedOn w:val="DefaultParagraphFont"/>
    <w:link w:val="Heading1"/>
    <w:uiPriority w:val="9"/>
    <w:rsid w:val="00C56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5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Sarukic</dc:creator>
  <cp:keywords/>
  <dc:description/>
  <cp:lastModifiedBy>Anes Sarukic</cp:lastModifiedBy>
  <cp:revision>6</cp:revision>
  <dcterms:created xsi:type="dcterms:W3CDTF">2024-04-02T13:37:00Z</dcterms:created>
  <dcterms:modified xsi:type="dcterms:W3CDTF">2024-04-03T12:53:00Z</dcterms:modified>
</cp:coreProperties>
</file>