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2"/>
        </w:rPr>
        <w:t>ACTA DE REUNIÓN KICK OFF</w:t>
      </w:r>
    </w:p>
    <w:p>
      <w:pPr>
        <w:jc w:val="center"/>
      </w:pPr>
      <w:r>
        <w:rPr>
          <w:b/>
          <w:color w:val="1F3A68"/>
          <w:sz w:val="26"/>
        </w:rPr>
        <w:t>Kick Off Semanal — Semana 11 — Proyecto CompraMas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1701"/>
        <w:gridCol w:w="226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Fecha: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17 de octubre de 2026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Hora inicio: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10:00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Lugar: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Virtual (Google Meet / Discord)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Hora término: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11:00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Tipo reunión: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Grupal — Virtual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N° Acta: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008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5103"/>
        <w:gridCol w:w="1417"/>
      </w:tblGrid>
      <w:tr>
        <w:tc>
          <w:tcPr>
            <w:tcW w:type="dxa" w:w="255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Participantes</w:t>
            </w:r>
          </w:p>
        </w:tc>
        <w:tc>
          <w:tcPr>
            <w:tcW w:type="dxa" w:w="5102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Funciones</w:t>
            </w:r>
          </w:p>
        </w:tc>
        <w:tc>
          <w:tcPr>
            <w:tcW w:type="dxa" w:w="1417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Asistencia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Desarrollo app mobile, base de datos e infraestructura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Presente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Desarrollo ecommerce web (cliente y proveedor) y diseño UX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Presente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Desarrollo backend/API y página administradora; registro de actas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Presente</w:t>
            </w:r>
          </w:p>
        </w:tc>
      </w:tr>
    </w:tbl>
    <w:p/>
    <w:p>
      <w:r>
        <w:rPr>
          <w:b/>
          <w:color w:val="1F3A68"/>
          <w:sz w:val="24"/>
        </w:rPr>
        <w:t>1.  Agenda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391"/>
      </w:tblGrid>
      <w:tr>
        <w:tc>
          <w:tcPr>
            <w:tcW w:type="dxa" w:w="680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839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Tema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Revisión de compromisos del Acta 007 (estado del tablero Jira)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Avance técnico por épica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Distribución de la documentación para la Evaluación 2</w:t>
            </w:r>
          </w:p>
        </w:tc>
      </w:tr>
    </w:tbl>
    <w:p/>
    <w:p>
      <w:r>
        <w:rPr>
          <w:b/>
          <w:color w:val="1F3A68"/>
          <w:sz w:val="24"/>
        </w:rPr>
        <w:t>2.  Desarrollo de la Reunión</w:t>
      </w:r>
    </w:p>
    <w:p>
      <w:pPr>
        <w:pStyle w:val="ListBullet"/>
      </w:pPr>
      <w:r>
        <w:rPr>
          <w:sz w:val="20"/>
        </w:rPr>
        <w:t>Backlog cargado en Jira: 4 épicas de producto con sus historias y tareas técnicas.</w:t>
      </w:r>
    </w:p>
    <w:p>
      <w:pPr>
        <w:pStyle w:val="ListBullet"/>
      </w:pPr>
      <w:r>
        <w:rPr>
          <w:sz w:val="20"/>
        </w:rPr>
        <w:t>App mobile: estructura base y login con navegación según perfil en curso; home, categorías, búsqueda y listado con filtros iniciados.</w:t>
      </w:r>
    </w:p>
    <w:p>
      <w:pPr>
        <w:pStyle w:val="ListBullet"/>
      </w:pPr>
      <w:r>
        <w:rPr>
          <w:sz w:val="20"/>
        </w:rPr>
        <w:t>Plataforma: migraciones Drizzle del modelo completo y datos semilla en curso; almacenamiento de imágenes/documentos y build de producción del ecommerce en curso.</w:t>
      </w:r>
    </w:p>
    <w:p>
      <w:pPr>
        <w:pStyle w:val="ListBullet"/>
      </w:pPr>
      <w:r>
        <w:rPr>
          <w:sz w:val="20"/>
        </w:rPr>
        <w:t>Página administradora: estructura base, shell y navegación del panel, acceso al panel, catálogo maestro, ficha de producto y categorías en curso.</w:t>
      </w:r>
    </w:p>
    <w:p>
      <w:pPr>
        <w:pStyle w:val="ListBullet"/>
      </w:pPr>
      <w:r>
        <w:rPr>
          <w:sz w:val="20"/>
        </w:rPr>
        <w:t>Se reparte la documentación de la Evaluación 2 por secciones (2.4 Desarrollo del Proyecto, 2.6 Informe Final, documentos de diseño y actas).</w:t>
      </w:r>
    </w:p>
    <w:p/>
    <w:p>
      <w:r>
        <w:rPr>
          <w:b/>
          <w:color w:val="1F3A68"/>
          <w:sz w:val="24"/>
        </w:rPr>
        <w:t>3.  Avance por Integrante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6520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Avance reportado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• KAN-125/126 Estructura base y login app mobile (en curso)</w:t>
              <w:br/>
              <w:t>• KAN-139/141 Migraciones Drizzle y datos semilla (en curso)</w:t>
              <w:br/>
              <w:t>• KAN-157/158 Almacenamiento y build de producción (en curso)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• Épica Ecommerce web: 23 tareas definidas (por hacer)</w:t>
              <w:br/>
              <w:t>• Documentos de diseño 1–3: requerimientos, casos de uso y clases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• KAN-166/167 Estructura base y shell del admin-site (en curso)</w:t>
              <w:br/>
              <w:t>• KAN-112/116/117/118 Acceso, catálogo maestro, ficha y categorías (en curso)</w:t>
              <w:br/>
              <w:t>• KAN-169 Decisión Fastify vs Express (en curso)</w:t>
            </w:r>
          </w:p>
        </w:tc>
      </w:tr>
    </w:tbl>
    <w:p/>
    <w:p>
      <w:r>
        <w:rPr>
          <w:b/>
          <w:color w:val="1F3A68"/>
          <w:sz w:val="24"/>
        </w:rPr>
        <w:t>4.  Acuerdos y Compromisos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5273"/>
        <w:gridCol w:w="1701"/>
        <w:gridCol w:w="1417"/>
      </w:tblGrid>
      <w:tr>
        <w:tc>
          <w:tcPr>
            <w:tcW w:type="dxa" w:w="680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272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Compromiso</w:t>
            </w:r>
          </w:p>
        </w:tc>
        <w:tc>
          <w:tcPr>
            <w:tcW w:type="dxa" w:w="170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417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Plazo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Crear tareas de documentación Evaluación 2 en Jira (épica KAN-170)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20-10-2026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Diseño 4–6: diagrama de actividad, modelo de BDD y plan de pruebas (KAN-183/184/185)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23-10-2026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Diseño 7–8: planilla de casos de prueba y documentación de la metodología (KAN-186/187)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23-10-2026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Diseño 1–3: requerimientos, casos de uso y clases (KAN-180/181/182)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23-10-2026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Actas Kick-off 001–009 (KAN-188 a KAN-196)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23-10-2026</w:t>
            </w:r>
          </w:p>
        </w:tc>
      </w:tr>
    </w:tbl>
    <w:p/>
    <w:p>
      <w:r>
        <w:rPr>
          <w:b/>
          <w:color w:val="1F3A68"/>
          <w:sz w:val="24"/>
        </w:rPr>
        <w:t>5.  Próxima Reunión</w:t>
      </w:r>
    </w:p>
    <w:p>
      <w:r>
        <w:t>Jueves 22 de octubre de 2026, 19:00 hrs — Virtual (cierre previo a la entrega)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4535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Firma / Conformidad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