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left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1181100</wp:posOffset>
            </wp:positionH>
            <wp:positionV relativeFrom="paragraph">
              <wp:posOffset>120997</wp:posOffset>
            </wp:positionV>
            <wp:extent cx="3468053" cy="847746"/>
            <wp:effectExtent b="0" l="0" r="0" t="0"/>
            <wp:wrapNone/>
            <wp:docPr id="2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8053" cy="8477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0" w:firstLine="0"/>
        <w:jc w:val="center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Plan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Cotizapp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left="2880" w:firstLine="0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2880" w:firstLine="0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ind w:left="1440" w:firstLine="720"/>
        <w:rPr>
          <w:b w:val="1"/>
          <w:bCs w:val="1"/>
          <w:color w:val="365f91"/>
          <w:sz w:val="30"/>
          <w:szCs w:val="30"/>
        </w:rPr>
      </w:pPr>
      <w:r w:rsidDel="00000000" w:rsidR="00000000" w:rsidRPr="00000000">
        <w:rPr>
          <w:b w:val="1"/>
          <w:bCs w:val="1"/>
          <w:color w:val="365f91"/>
          <w:sz w:val="30"/>
          <w:szCs w:val="30"/>
          <w:rtl w:val="0"/>
        </w:rPr>
        <w:t xml:space="preserve">Integrantes:    Benjamín González, Sebastián Ramírez</w:t>
      </w:r>
    </w:p>
    <w:p w:rsidR="00000000" w:rsidDel="00000000" w:rsidP="00000000" w:rsidRDefault="00000000" w:rsidRPr="00000000" w14:paraId="0000001C">
      <w:pPr>
        <w:spacing w:after="0" w:line="240" w:lineRule="auto"/>
        <w:ind w:left="3600" w:firstLine="0"/>
        <w:rPr>
          <w:b w:val="1"/>
          <w:bCs w:val="1"/>
          <w:color w:val="365f91"/>
          <w:sz w:val="30"/>
          <w:szCs w:val="30"/>
        </w:rPr>
      </w:pPr>
      <w:r w:rsidDel="00000000" w:rsidR="00000000" w:rsidRPr="00000000">
        <w:rPr>
          <w:b w:val="1"/>
          <w:bCs w:val="1"/>
          <w:color w:val="365f91"/>
          <w:sz w:val="30"/>
          <w:szCs w:val="30"/>
          <w:rtl w:val="0"/>
        </w:rPr>
        <w:t xml:space="preserve">     Samuel Alarcón</w:t>
      </w:r>
    </w:p>
    <w:p w:rsidR="00000000" w:rsidDel="00000000" w:rsidP="00000000" w:rsidRDefault="00000000" w:rsidRPr="00000000" w14:paraId="0000001D">
      <w:pPr>
        <w:spacing w:after="0" w:line="240" w:lineRule="auto"/>
        <w:ind w:left="2880" w:firstLine="0"/>
        <w:rPr>
          <w:b w:val="1"/>
          <w:bCs w:val="1"/>
          <w:color w:val="365f9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ind w:left="1440" w:firstLine="720"/>
        <w:rPr>
          <w:b w:val="1"/>
          <w:bCs w:val="1"/>
          <w:color w:val="365f91"/>
          <w:sz w:val="30"/>
          <w:szCs w:val="30"/>
        </w:rPr>
      </w:pPr>
      <w:r w:rsidDel="00000000" w:rsidR="00000000" w:rsidRPr="00000000">
        <w:rPr>
          <w:b w:val="1"/>
          <w:bCs w:val="1"/>
          <w:color w:val="365f91"/>
          <w:sz w:val="30"/>
          <w:szCs w:val="30"/>
          <w:rtl w:val="0"/>
        </w:rPr>
        <w:t xml:space="preserve">Fecha:              23/10/2026</w:t>
      </w:r>
    </w:p>
    <w:p w:rsidR="00000000" w:rsidDel="00000000" w:rsidP="00000000" w:rsidRDefault="00000000" w:rsidRPr="00000000" w14:paraId="0000001F">
      <w:pPr>
        <w:spacing w:after="0" w:line="240" w:lineRule="auto"/>
        <w:ind w:left="2880" w:firstLine="0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  <w:sz w:val="50"/>
          <w:szCs w:val="50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365f91"/>
          <w:sz w:val="50"/>
          <w:szCs w:val="50"/>
          <w:rtl w:val="0"/>
        </w:rPr>
        <w:t xml:space="preserve">Tabla de contenido</w:t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  <w:sz w:val="50"/>
          <w:szCs w:val="50"/>
        </w:rPr>
      </w:pPr>
      <w:bookmarkStart w:colFirst="0" w:colLast="0" w:name="_heading=h.agoxf4l55ow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  <w:sz w:val="50"/>
          <w:szCs w:val="50"/>
        </w:rPr>
      </w:pPr>
      <w:bookmarkStart w:colFirst="0" w:colLast="0" w:name="_heading=h.gogjjb7g0hod" w:id="2"/>
      <w:bookmarkEnd w:id="2"/>
      <w:r w:rsidDel="00000000" w:rsidR="00000000" w:rsidRPr="00000000">
        <w:rPr>
          <w:rtl w:val="0"/>
        </w:rPr>
      </w:r>
    </w:p>
    <w:sdt>
      <w:sdtPr>
        <w:id w:val="-61013894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xdildmvsfra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Propósito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uwcp80nc0m3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Explicación del propósito del documento del Plan de pruebas.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Alcance del plan de pruebas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6rr38e5f3og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Especificación de los requisitos de software y módulos a probar.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ofefmc9xv73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lj9rq2yyd8e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general del sistema y sus características clave.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417gya6q4cp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 de las pruebas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r98uokhc63r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 los módulos a probar.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w4yqzjiazjz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específicos de las pruebas.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w4yqzjiazjz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Tipos de pruebas a realizar.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w4yqzjiazjz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Técnicas de pruebas aplicadas.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w4yqzjiazjz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roles y responsabilidades en el proceso de pruebas.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417gya6q4cp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Entorno y configuración de las pruebas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r98uokhc63r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Detalles de los requisitos de software y hardware necesarios para ejecutar las pruebas.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417gya6q4cp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Calendarización de las pruebas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r98uokhc63r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Cronograma de actividades, tareas, duración, fechas y responsables.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417gya6q4cp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 de riesgos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r98uokhc63r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Listado y análisis de riesgos identificados, utilizando una matriz de riesgos.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417gya6q4cp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Condiciones para el cierre del proyecto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r98uokhc63r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Criterios de aceptación para finalizar las pruebas y márgenes de tolerancia para defectos.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to94kggb7vj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Evidencias de testeo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417gya6q4cp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Glosario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r98uokhc63r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Definiciones de términos técnicos utilizados en el documento.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E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1"/>
        <w:keepLines w:val="1"/>
        <w:spacing w:after="0" w:before="480" w:lineRule="auto"/>
        <w:rPr>
          <w:color w:val="000000"/>
          <w:sz w:val="50"/>
          <w:szCs w:val="50"/>
        </w:rPr>
      </w:pPr>
      <w:bookmarkStart w:colFirst="0" w:colLast="0" w:name="_heading=h.hy5exxi7vf0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1"/>
        <w:keepLines w:val="1"/>
        <w:spacing w:after="0" w:before="480" w:lineRule="auto"/>
        <w:rPr>
          <w:color w:val="000000"/>
          <w:sz w:val="50"/>
          <w:szCs w:val="50"/>
        </w:rPr>
      </w:pPr>
      <w:bookmarkStart w:colFirst="0" w:colLast="0" w:name="_heading=h.xdildmvsfra" w:id="4"/>
      <w:bookmarkEnd w:id="4"/>
      <w:r w:rsidDel="00000000" w:rsidR="00000000" w:rsidRPr="00000000">
        <w:rPr>
          <w:color w:val="000000"/>
          <w:sz w:val="50"/>
          <w:szCs w:val="50"/>
          <w:rtl w:val="0"/>
        </w:rPr>
        <w:t xml:space="preserve">Propósito</w:t>
      </w:r>
    </w:p>
    <w:p w:rsidR="00000000" w:rsidDel="00000000" w:rsidP="00000000" w:rsidRDefault="00000000" w:rsidRPr="00000000" w14:paraId="00000046">
      <w:pPr>
        <w:pStyle w:val="Heading2"/>
        <w:spacing w:before="200" w:lineRule="auto"/>
        <w:rPr>
          <w:sz w:val="40"/>
          <w:szCs w:val="40"/>
        </w:rPr>
      </w:pPr>
      <w:bookmarkStart w:colFirst="0" w:colLast="0" w:name="_heading=h.uwcp80nc0m3x" w:id="5"/>
      <w:bookmarkEnd w:id="5"/>
      <w:r w:rsidDel="00000000" w:rsidR="00000000" w:rsidRPr="00000000">
        <w:rPr>
          <w:sz w:val="40"/>
          <w:szCs w:val="40"/>
          <w:rtl w:val="0"/>
        </w:rPr>
        <w:t xml:space="preserve">Explicación del propósito del documento del Plan de pruebas.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Este documento busca definir un procedimiento para la ejecución de pruebas para la plataforma Cotizapp (ecommerce web, página administradora, app mobile y API REST), para validar el correcto funcionamiento de todos los componentes, verificar el cumplimiento de las especificaciones funcionales y no funcionales y confirmar la calidad del software antes de la puesta en marcha.</w:t>
      </w:r>
    </w:p>
    <w:p w:rsidR="00000000" w:rsidDel="00000000" w:rsidP="00000000" w:rsidRDefault="00000000" w:rsidRPr="00000000" w14:paraId="00000049">
      <w:pPr>
        <w:ind w:left="0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1"/>
        <w:keepLines w:val="1"/>
        <w:spacing w:after="0" w:before="480" w:lineRule="auto"/>
        <w:rPr>
          <w:color w:val="000000"/>
          <w:sz w:val="50"/>
          <w:szCs w:val="50"/>
        </w:rPr>
      </w:pPr>
      <w:bookmarkStart w:colFirst="0" w:colLast="0" w:name="_heading=h.er74g9i8s80o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1"/>
        <w:keepLines w:val="1"/>
        <w:spacing w:after="0" w:before="480" w:lineRule="auto"/>
        <w:rPr>
          <w:color w:val="000000"/>
          <w:sz w:val="50"/>
          <w:szCs w:val="50"/>
        </w:rPr>
      </w:pPr>
      <w:bookmarkStart w:colFirst="0" w:colLast="0" w:name="_heading=h.g8pil7q4ki79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1"/>
        <w:keepLines w:val="1"/>
        <w:spacing w:after="0" w:before="480" w:lineRule="auto"/>
        <w:rPr>
          <w:color w:val="000000"/>
          <w:sz w:val="50"/>
          <w:szCs w:val="50"/>
        </w:rPr>
      </w:pPr>
      <w:bookmarkStart w:colFirst="0" w:colLast="0" w:name="_heading=h.suwnzhxxqxh7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1"/>
        <w:keepLines w:val="1"/>
        <w:spacing w:after="0" w:before="480" w:lineRule="auto"/>
        <w:rPr>
          <w:color w:val="000000"/>
          <w:sz w:val="50"/>
          <w:szCs w:val="50"/>
        </w:rPr>
      </w:pPr>
      <w:bookmarkStart w:colFirst="0" w:colLast="0" w:name="_heading=h.30j0zll" w:id="9"/>
      <w:bookmarkEnd w:id="9"/>
      <w:r w:rsidDel="00000000" w:rsidR="00000000" w:rsidRPr="00000000">
        <w:rPr>
          <w:color w:val="000000"/>
          <w:sz w:val="50"/>
          <w:szCs w:val="50"/>
          <w:rtl w:val="0"/>
        </w:rPr>
        <w:t xml:space="preserve">Alcance del plan de pruebas</w:t>
      </w:r>
    </w:p>
    <w:p w:rsidR="00000000" w:rsidDel="00000000" w:rsidP="00000000" w:rsidRDefault="00000000" w:rsidRPr="00000000" w14:paraId="00000052">
      <w:pPr>
        <w:rPr>
          <w:rFonts w:ascii="Cambria" w:cs="Cambria" w:eastAsia="Cambria" w:hAnsi="Cambria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1"/>
        <w:keepLines w:val="1"/>
        <w:spacing w:after="0" w:before="200" w:lineRule="auto"/>
        <w:rPr>
          <w:sz w:val="40"/>
          <w:szCs w:val="40"/>
        </w:rPr>
      </w:pPr>
      <w:bookmarkStart w:colFirst="0" w:colLast="0" w:name="_heading=h.6rr38e5f3ogq" w:id="10"/>
      <w:bookmarkEnd w:id="10"/>
      <w:r w:rsidDel="00000000" w:rsidR="00000000" w:rsidRPr="00000000">
        <w:rPr>
          <w:sz w:val="40"/>
          <w:szCs w:val="40"/>
          <w:rtl w:val="0"/>
        </w:rPr>
        <w:t xml:space="preserve">Especificación de los requisitos de software y módulos a probar.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incluyen todos los módulos implementados en el backend y consumidos por el frontend : 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Autenticación, roles y 2FA de compradores, proveedores y administradores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Catálogo, búsqueda, comparador de proveedores y gestión del catálogo maestro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Carrito multiproveedor, órdenes con split por proveedor, pasarela de pago (sandbox) y liquidaciones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Integración del ecommerce web, la página administradora y la app mobile con la API REST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1"/>
        <w:keepLines w:val="1"/>
        <w:spacing w:after="0" w:before="480" w:lineRule="auto"/>
        <w:rPr>
          <w:color w:val="000000"/>
          <w:sz w:val="50"/>
          <w:szCs w:val="50"/>
          <w:vertAlign w:val="baseline"/>
        </w:rPr>
      </w:pPr>
      <w:bookmarkStart w:colFirst="0" w:colLast="0" w:name="_heading=h.ofefmc9xv73j" w:id="11"/>
      <w:bookmarkEnd w:id="11"/>
      <w:r w:rsidDel="00000000" w:rsidR="00000000" w:rsidRPr="00000000">
        <w:rPr>
          <w:color w:val="000000"/>
          <w:sz w:val="50"/>
          <w:szCs w:val="50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1"/>
        <w:keepLines w:val="1"/>
        <w:spacing w:after="0" w:before="200" w:lineRule="auto"/>
        <w:rPr>
          <w:sz w:val="40"/>
          <w:szCs w:val="40"/>
        </w:rPr>
      </w:pPr>
      <w:bookmarkStart w:colFirst="0" w:colLast="0" w:name="_heading=h.lj9rq2yyd8er" w:id="12"/>
      <w:bookmarkEnd w:id="12"/>
      <w:r w:rsidDel="00000000" w:rsidR="00000000" w:rsidRPr="00000000">
        <w:rPr>
          <w:sz w:val="40"/>
          <w:szCs w:val="40"/>
          <w:rtl w:val="0"/>
        </w:rPr>
        <w:t xml:space="preserve">Descripción general del sistema y sus características clave.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Cotizapp es un ecommerce centralizado que permite a pymes del rubro alimenticio cotizar, comparar y comprar productos de múltiples distribuidores en una sola transacción. Sus características clave son: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Comparación de precios, tiempos de entrega y calificaciones de un mismo producto entre distribuidores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Compra a varios distribuidores en una sola transacción, con pago único y reparto por proveedor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Gestión de catálogo, precios por volumen y ofertas por parte de cada proveedor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Administración del catálogo maestro, las categorías y los usuarios desde la página administradora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 mobile para clientes y distribuidores, con catálogo, estadísticas de venta y calificaciones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desarrolla con Angular para el ecommerce web y la página administradora, Flutter para la app mobile y una API REST en Node.js con Fastify, que maneja la lógica de negocio. La persistencia de datos se realiza en MySQL mediante Drizzle ORM, y la solución se despliega en Digital Ocean con contenedores Docker y un pipeline de CI/CD en GitHub Actions.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1"/>
        <w:keepLines w:val="1"/>
        <w:spacing w:after="0" w:before="480" w:lineRule="auto"/>
        <w:rPr>
          <w:color w:val="000000"/>
          <w:sz w:val="50"/>
          <w:szCs w:val="50"/>
        </w:rPr>
      </w:pPr>
      <w:bookmarkStart w:colFirst="0" w:colLast="0" w:name="_heading=h.sgp8cadhbr9h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1"/>
        <w:keepLines w:val="1"/>
        <w:spacing w:after="0" w:before="480" w:lineRule="auto"/>
        <w:rPr>
          <w:color w:val="000000"/>
          <w:sz w:val="50"/>
          <w:szCs w:val="50"/>
        </w:rPr>
      </w:pPr>
      <w:bookmarkStart w:colFirst="0" w:colLast="0" w:name="_heading=h.mu6lrmot94sd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1"/>
        <w:keepLines w:val="1"/>
        <w:spacing w:after="0" w:before="480" w:lineRule="auto"/>
        <w:rPr>
          <w:color w:val="000000"/>
          <w:sz w:val="50"/>
          <w:szCs w:val="50"/>
          <w:vertAlign w:val="baseline"/>
        </w:rPr>
      </w:pPr>
      <w:bookmarkStart w:colFirst="0" w:colLast="0" w:name="_heading=h.417gya6q4cpe" w:id="15"/>
      <w:bookmarkEnd w:id="15"/>
      <w:r w:rsidDel="00000000" w:rsidR="00000000" w:rsidRPr="00000000">
        <w:rPr>
          <w:color w:val="000000"/>
          <w:sz w:val="50"/>
          <w:szCs w:val="50"/>
          <w:rtl w:val="0"/>
        </w:rPr>
        <w:t xml:space="preserve">Resumen de las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1"/>
        <w:keepLines w:val="1"/>
        <w:spacing w:after="0" w:before="200" w:lineRule="auto"/>
        <w:rPr>
          <w:sz w:val="40"/>
          <w:szCs w:val="40"/>
        </w:rPr>
      </w:pPr>
      <w:bookmarkStart w:colFirst="0" w:colLast="0" w:name="_heading=h.r98uokhc63rr" w:id="16"/>
      <w:bookmarkEnd w:id="16"/>
      <w:r w:rsidDel="00000000" w:rsidR="00000000" w:rsidRPr="00000000">
        <w:rPr>
          <w:sz w:val="40"/>
          <w:szCs w:val="40"/>
          <w:rtl w:val="0"/>
        </w:rPr>
        <w:t xml:space="preserve">Identificación de los módulos a probar.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Autenticación y Seguridad:</w:t>
      </w:r>
      <w:r w:rsidDel="00000000" w:rsidR="00000000" w:rsidRPr="00000000">
        <w:rPr>
          <w:sz w:val="28"/>
          <w:szCs w:val="28"/>
          <w:rtl w:val="0"/>
        </w:rPr>
        <w:t xml:space="preserve"> Registro e inicio de sesión de compradores y proveedores, roles y permisos, 2FA, manejo de credenciales inválidas, sesiones activas y expiración.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Catálogo y compra:</w:t>
      </w:r>
      <w:r w:rsidDel="00000000" w:rsidR="00000000" w:rsidRPr="00000000">
        <w:rPr>
          <w:sz w:val="28"/>
          <w:szCs w:val="28"/>
          <w:rtl w:val="0"/>
        </w:rPr>
        <w:t xml:space="preserve"> Catálogo por categoría, búsqueda, comparador de proveedores, carrito multiproveedor, creación de órdenes con split por proveedor y pago en sandbox (Webpay/MercadoPago).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Comunicación REST: </w:t>
      </w:r>
      <w:r w:rsidDel="00000000" w:rsidR="00000000" w:rsidRPr="00000000">
        <w:rPr>
          <w:sz w:val="28"/>
          <w:szCs w:val="28"/>
          <w:rtl w:val="0"/>
        </w:rPr>
        <w:t xml:space="preserve">Validación de la integración del ecommerce web, la página administradora y la app mobile con la API REST en Fastify (ofertas del proveedor, catálogo maestro y categorías), incluyendo el manejo de errores y respuestas HTTP.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1"/>
        <w:keepLines w:val="1"/>
        <w:spacing w:after="0" w:before="200" w:lineRule="auto"/>
        <w:rPr/>
      </w:pPr>
      <w:bookmarkStart w:colFirst="0" w:colLast="0" w:name="_heading=h.w4yqzjiazjze" w:id="17"/>
      <w:bookmarkEnd w:id="17"/>
      <w:r w:rsidDel="00000000" w:rsidR="00000000" w:rsidRPr="00000000">
        <w:rPr>
          <w:sz w:val="40"/>
          <w:szCs w:val="40"/>
          <w:rtl w:val="0"/>
        </w:rPr>
        <w:t xml:space="preserve">Objetivos específicos de las pruebas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Verificar que cada servicio y componente funcione correctamente de forma individual (pruebas unitarias con Jest/Vitest y Flutter test).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Confirmar que el flujo completo de búsqueda, comparación, carrito, pago y creación de órdenes multiproveedor sea funcional (pruebas de integración y end-to-end).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Validar la respuesta del sistema frente a entradas válidas e inválidas (pruebas positivas y negativas).</w:t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Asegurar la correcta comunicación entre el frontend, la app mobile, la API y la base de datos, y que cada cambio pase las pruebas automáticas del pipeline antes de desplegarse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1"/>
        <w:keepLines w:val="1"/>
        <w:spacing w:after="0" w:before="200" w:lineRule="auto"/>
        <w:rPr/>
      </w:pPr>
      <w:r w:rsidDel="00000000" w:rsidR="00000000" w:rsidRPr="00000000">
        <w:rPr>
          <w:sz w:val="40"/>
          <w:szCs w:val="40"/>
          <w:rtl w:val="0"/>
        </w:rPr>
        <w:t xml:space="preserve">Tipos de pruebas a realizar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Pruebas Unitarias: </w:t>
      </w:r>
      <w:r w:rsidDel="00000000" w:rsidR="00000000" w:rsidRPr="00000000">
        <w:rPr>
          <w:sz w:val="28"/>
          <w:szCs w:val="28"/>
          <w:rtl w:val="0"/>
        </w:rPr>
        <w:t xml:space="preserve">A nivel de funciones, servicios y componentes, con Jest/Vitest en la API y en Angular, y Flutter test en la app mobile.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Pruebas Funcionales: </w:t>
      </w:r>
      <w:r w:rsidDel="00000000" w:rsidR="00000000" w:rsidRPr="00000000">
        <w:rPr>
          <w:sz w:val="28"/>
          <w:szCs w:val="28"/>
          <w:rtl w:val="0"/>
        </w:rPr>
        <w:t xml:space="preserve">Validación de los requerimientos desde la perspectiva del usuario.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Pruebas de Integración: </w:t>
      </w:r>
      <w:r w:rsidDel="00000000" w:rsidR="00000000" w:rsidRPr="00000000">
        <w:rPr>
          <w:sz w:val="28"/>
          <w:szCs w:val="28"/>
          <w:rtl w:val="0"/>
        </w:rPr>
        <w:t xml:space="preserve">Asegurar la correcta comunicación entre los distintos componentes del sistema (por ejemplo, ruta Fastify → servicio → base de datos MySQL vía Drizzle ORM, o app mobile → API).</w:t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Pruebas de Sistema: </w:t>
      </w:r>
      <w:r w:rsidDel="00000000" w:rsidR="00000000" w:rsidRPr="00000000">
        <w:rPr>
          <w:sz w:val="28"/>
          <w:szCs w:val="28"/>
          <w:rtl w:val="0"/>
        </w:rPr>
        <w:t xml:space="preserve">Evaluación global del comportamiento del sistema, incluyendo la interacción entre todos los módulos y servicios externos.</w:t>
      </w:r>
    </w:p>
    <w:p w:rsidR="00000000" w:rsidDel="00000000" w:rsidP="00000000" w:rsidRDefault="00000000" w:rsidRPr="00000000" w14:paraId="0000009A">
      <w:pPr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1"/>
        <w:keepLines w:val="1"/>
        <w:spacing w:after="0" w:before="200" w:lineRule="auto"/>
        <w:rPr>
          <w:sz w:val="40"/>
          <w:szCs w:val="40"/>
        </w:rPr>
      </w:pPr>
      <w:bookmarkStart w:colFirst="0" w:colLast="0" w:name="_heading=h.ypj5xznnf4ql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1"/>
        <w:keepLines w:val="1"/>
        <w:spacing w:after="0" w:before="20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Técnicas de pruebas aplicadas.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Caja Negra: </w:t>
      </w:r>
      <w:r w:rsidDel="00000000" w:rsidR="00000000" w:rsidRPr="00000000">
        <w:rPr>
          <w:sz w:val="28"/>
          <w:szCs w:val="28"/>
          <w:rtl w:val="0"/>
        </w:rPr>
        <w:t xml:space="preserve">Se evalúa la funcionalidad sin conocer la lógica interna, basada en entradas y salidas esperadas.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Pruebas Positivas: </w:t>
      </w:r>
      <w:r w:rsidDel="00000000" w:rsidR="00000000" w:rsidRPr="00000000">
        <w:rPr>
          <w:sz w:val="28"/>
          <w:szCs w:val="28"/>
          <w:rtl w:val="0"/>
        </w:rPr>
        <w:t xml:space="preserve">Validación con datos correctos para asegurar que el sistema responde según lo previsto.</w:t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Pruebas Negativas:</w:t>
      </w:r>
      <w:r w:rsidDel="00000000" w:rsidR="00000000" w:rsidRPr="00000000">
        <w:rPr>
          <w:sz w:val="28"/>
          <w:szCs w:val="28"/>
          <w:rtl w:val="0"/>
        </w:rPr>
        <w:t xml:space="preserve"> Simulación de escenarios con datos erróneos o condiciones anómalas para evaluar el manejo de excepciones.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Validación de Flujos:</w:t>
      </w:r>
      <w:r w:rsidDel="00000000" w:rsidR="00000000" w:rsidRPr="00000000">
        <w:rPr>
          <w:sz w:val="28"/>
          <w:szCs w:val="28"/>
          <w:rtl w:val="0"/>
        </w:rPr>
        <w:t xml:space="preserve"> Revisión de flujos completos, desde la autenticación hasta la gestión de datos, asegurando la lógica transversal.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1"/>
        <w:keepLines w:val="1"/>
        <w:spacing w:after="0" w:before="200" w:lineRule="auto"/>
        <w:rPr>
          <w:sz w:val="40"/>
          <w:szCs w:val="40"/>
        </w:rPr>
      </w:pPr>
      <w:bookmarkStart w:colFirst="0" w:colLast="0" w:name="_heading=h.2hyxxsaadonj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1"/>
        <w:keepLines w:val="1"/>
        <w:spacing w:after="0" w:before="200" w:lineRule="auto"/>
        <w:rPr>
          <w:sz w:val="40"/>
          <w:szCs w:val="40"/>
        </w:rPr>
      </w:pPr>
      <w:bookmarkStart w:colFirst="0" w:colLast="0" w:name="_heading=h.e27jrlgehyj8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1"/>
        <w:keepLines w:val="1"/>
        <w:spacing w:after="0" w:before="200" w:lineRule="auto"/>
        <w:rPr>
          <w:sz w:val="40"/>
          <w:szCs w:val="40"/>
        </w:rPr>
      </w:pPr>
      <w:bookmarkStart w:colFirst="0" w:colLast="0" w:name="_heading=h.e6a09d5vd4xf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1"/>
        <w:keepLines w:val="1"/>
        <w:spacing w:after="0" w:before="200" w:lineRule="auto"/>
        <w:rPr>
          <w:sz w:val="40"/>
          <w:szCs w:val="40"/>
        </w:rPr>
      </w:pPr>
      <w:bookmarkStart w:colFirst="0" w:colLast="0" w:name="_heading=h.bftxk2lkj5t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1"/>
        <w:keepLines w:val="1"/>
        <w:spacing w:after="0" w:before="20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Definición de roles y responsabilidades en el proceso de pruebas.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Samuel Alarcón</w:t>
      </w:r>
      <w:r w:rsidDel="00000000" w:rsidR="00000000" w:rsidRPr="00000000">
        <w:rPr>
          <w:sz w:val="28"/>
          <w:szCs w:val="28"/>
          <w:rtl w:val="0"/>
        </w:rPr>
        <w:t xml:space="preserve">: Responsable de automatizar la ejecución de las pruebas en el pipeline de GitHub Actions, de preparar los entornos de prueba en Digital Ocean y de las pruebas de la app mobile (Flutter test) y de la base de datos.</w:t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Benjamín González, Sebastián Ramírez: </w:t>
      </w:r>
      <w:r w:rsidDel="00000000" w:rsidR="00000000" w:rsidRPr="00000000">
        <w:rPr>
          <w:sz w:val="28"/>
          <w:szCs w:val="28"/>
          <w:rtl w:val="0"/>
        </w:rPr>
        <w:t xml:space="preserve">Encargado de las pruebas unitarias y de integración de la API (Jest/Vitest y Postman/Newman), documentar resultados y levantar incidentes en caso de fallos.</w:t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Equipo completo </w:t>
      </w:r>
      <w:r w:rsidDel="00000000" w:rsidR="00000000" w:rsidRPr="00000000">
        <w:rPr>
          <w:sz w:val="28"/>
          <w:szCs w:val="28"/>
          <w:rtl w:val="0"/>
        </w:rPr>
        <w:t xml:space="preserve">: Junto con Benjamín González, encargado de las pruebas funcionales y end-to-end del ecommerce y de las pruebas de usabilidad con usuarios piloto, supervisa el proceso de validación, revisa métricas de calidad (como cobertura de código y tasa de errores) y autoriza el cierre de la fase de pruebas.</w:t>
      </w:r>
    </w:p>
    <w:p w:rsidR="00000000" w:rsidDel="00000000" w:rsidP="00000000" w:rsidRDefault="00000000" w:rsidRPr="00000000" w14:paraId="000000B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t9jzkqo99xbz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7g3xf7mcmo3i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1"/>
        <w:keepLines w:val="1"/>
        <w:spacing w:after="0" w:before="480" w:lineRule="auto"/>
        <w:rPr>
          <w:color w:val="000000"/>
          <w:sz w:val="50"/>
          <w:szCs w:val="50"/>
        </w:rPr>
      </w:pPr>
      <w:r w:rsidDel="00000000" w:rsidR="00000000" w:rsidRPr="00000000">
        <w:rPr>
          <w:color w:val="000000"/>
          <w:sz w:val="50"/>
          <w:szCs w:val="50"/>
          <w:rtl w:val="0"/>
        </w:rPr>
        <w:t xml:space="preserve">Entorno y configuración de las pruebas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1"/>
        <w:keepLines w:val="1"/>
        <w:spacing w:after="0" w:before="200" w:lineRule="auto"/>
        <w:rPr/>
      </w:pPr>
      <w:r w:rsidDel="00000000" w:rsidR="00000000" w:rsidRPr="00000000">
        <w:rPr>
          <w:sz w:val="40"/>
          <w:szCs w:val="40"/>
          <w:rtl w:val="0"/>
        </w:rPr>
        <w:t xml:space="preserve">Detalles de los requisitos de software y hardware necesarios para ejecutar las pruebas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Angular (ecommerce web y página administradora) y Flutter (app mobile)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Node.js 20+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Fastify (API REST) y Drizzle ORM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MySQL 8.0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Postman / Newman para pruebas de la API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Jest / Vitest (API y Angular) y Flutter test (app mobile)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GitHub Actions, Docker y Digital Ocean (pipeline CI/CD y entornos de prueba)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1"/>
        <w:keepLines w:val="1"/>
        <w:spacing w:after="0" w:before="200" w:lineRule="auto"/>
        <w:rPr>
          <w:rFonts w:ascii="Cambria" w:cs="Cambria" w:eastAsia="Cambria" w:hAnsi="Cambria"/>
          <w:b w:val="1"/>
          <w:bCs w:val="1"/>
          <w:color w:val="4f81bd"/>
          <w:sz w:val="40"/>
          <w:szCs w:val="40"/>
        </w:rPr>
      </w:pPr>
      <w:bookmarkStart w:colFirst="0" w:colLast="0" w:name="_heading=h.5a3vwnb24bxx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1"/>
        <w:keepLines w:val="1"/>
        <w:spacing w:after="0" w:before="480" w:lineRule="auto"/>
        <w:rPr>
          <w:color w:val="000000"/>
          <w:sz w:val="50"/>
          <w:szCs w:val="50"/>
        </w:rPr>
      </w:pPr>
      <w:bookmarkStart w:colFirst="0" w:colLast="0" w:name="_heading=h.v80q4np1xxg9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1"/>
        <w:keepLines w:val="1"/>
        <w:spacing w:after="0" w:before="480" w:lineRule="auto"/>
        <w:rPr>
          <w:color w:val="000000"/>
          <w:sz w:val="50"/>
          <w:szCs w:val="50"/>
        </w:rPr>
      </w:pPr>
      <w:bookmarkStart w:colFirst="0" w:colLast="0" w:name="_heading=h.mcxngzaxyhtb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1"/>
        <w:keepLines w:val="1"/>
        <w:spacing w:after="0" w:before="480" w:lineRule="auto"/>
        <w:rPr>
          <w:color w:val="000000"/>
          <w:sz w:val="50"/>
          <w:szCs w:val="50"/>
        </w:rPr>
      </w:pPr>
      <w:bookmarkStart w:colFirst="0" w:colLast="0" w:name="_heading=h.rozg1qsnlshn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1"/>
        <w:keepLines w:val="1"/>
        <w:spacing w:after="0" w:before="480" w:lineRule="auto"/>
        <w:rPr>
          <w:color w:val="000000"/>
          <w:sz w:val="50"/>
          <w:szCs w:val="50"/>
        </w:rPr>
      </w:pPr>
      <w:bookmarkStart w:colFirst="0" w:colLast="0" w:name="_heading=h.5kdf3msctnx9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1"/>
        <w:keepLines w:val="1"/>
        <w:spacing w:after="0" w:before="480" w:lineRule="auto"/>
        <w:rPr>
          <w:color w:val="000000"/>
          <w:sz w:val="50"/>
          <w:szCs w:val="50"/>
        </w:rPr>
      </w:pPr>
      <w:r w:rsidDel="00000000" w:rsidR="00000000" w:rsidRPr="00000000">
        <w:rPr>
          <w:color w:val="000000"/>
          <w:sz w:val="50"/>
          <w:szCs w:val="50"/>
          <w:rtl w:val="0"/>
        </w:rPr>
        <w:t xml:space="preserve">Calendarización de las pruebas</w:t>
      </w:r>
    </w:p>
    <w:p w:rsidR="00000000" w:rsidDel="00000000" w:rsidP="00000000" w:rsidRDefault="00000000" w:rsidRPr="00000000" w14:paraId="000000D6">
      <w:pPr>
        <w:pStyle w:val="Heading2"/>
        <w:keepNext w:val="1"/>
        <w:keepLines w:val="1"/>
        <w:spacing w:after="0" w:before="20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Cronograma de actividades, tareas, duración, fechas y responsables.</w:t>
      </w:r>
    </w:p>
    <w:p w:rsidR="00000000" w:rsidDel="00000000" w:rsidP="00000000" w:rsidRDefault="00000000" w:rsidRPr="00000000" w14:paraId="000000D7">
      <w:pPr>
        <w:rPr/>
      </w:pPr>
      <w:bookmarkStart w:colFirst="0" w:colLast="0" w:name="_heading=h.b1zuruytv9e2" w:id="30"/>
      <w:bookmarkEnd w:id="30"/>
      <w:r w:rsidDel="00000000" w:rsidR="00000000" w:rsidRPr="00000000">
        <w:rPr>
          <w:rtl w:val="0"/>
        </w:rPr>
        <w:t xml:space="preserve">Definición de casos de prueba – Equipo completo – 26/10/2026 al 30/10/2026 – 1 semana</w:t>
      </w:r>
    </w:p>
    <w:p w:rsidR="00000000" w:rsidDel="00000000" w:rsidP="00000000" w:rsidRDefault="00000000" w:rsidRPr="00000000" w14:paraId="000000D8">
      <w:pPr>
        <w:rPr/>
      </w:pPr>
      <w:bookmarkStart w:colFirst="0" w:colLast="0" w:name="_heading=h.q6gvixxvhgda" w:id="31"/>
      <w:bookmarkEnd w:id="31"/>
      <w:r w:rsidDel="00000000" w:rsidR="00000000" w:rsidRPr="00000000">
        <w:rPr>
          <w:rtl w:val="0"/>
        </w:rPr>
        <w:t xml:space="preserve">Pruebas unitarias y de integración de la API (Jest / Vitest, Postman / Newman) – Sebastián Ramírez – 02/11/2026 al 13/11/2026 – 2 semanas</w:t>
      </w:r>
    </w:p>
    <w:p w:rsidR="00000000" w:rsidDel="00000000" w:rsidP="00000000" w:rsidRDefault="00000000" w:rsidRPr="00000000" w14:paraId="000000D9">
      <w:pPr>
        <w:rPr/>
      </w:pPr>
      <w:bookmarkStart w:colFirst="0" w:colLast="0" w:name="_heading=h.1qk5yu9mw5it" w:id="32"/>
      <w:bookmarkEnd w:id="32"/>
      <w:r w:rsidDel="00000000" w:rsidR="00000000" w:rsidRPr="00000000">
        <w:rPr>
          <w:rtl w:val="0"/>
        </w:rPr>
        <w:t xml:space="preserve">Pruebas de la app mobile (Flutter test) y automatización en GitHub Actions – Samuel Alarcón – 02/11/2026 al 13/11/2026 – 2 semanas</w:t>
      </w:r>
    </w:p>
    <w:p w:rsidR="00000000" w:rsidDel="00000000" w:rsidP="00000000" w:rsidRDefault="00000000" w:rsidRPr="00000000" w14:paraId="000000DA">
      <w:pPr>
        <w:rPr/>
      </w:pPr>
      <w:bookmarkStart w:colFirst="0" w:colLast="0" w:name="_heading=h.d62htupbncor" w:id="33"/>
      <w:bookmarkEnd w:id="33"/>
      <w:r w:rsidDel="00000000" w:rsidR="00000000" w:rsidRPr="00000000">
        <w:rPr>
          <w:rtl w:val="0"/>
        </w:rPr>
        <w:t xml:space="preserve">Pruebas end-to-end del flujo de compra multiproveedor – Benjamín González – 16/11/2026 al 20/11/2026 – 1 semana</w:t>
      </w:r>
    </w:p>
    <w:p w:rsidR="00000000" w:rsidDel="00000000" w:rsidP="00000000" w:rsidRDefault="00000000" w:rsidRPr="00000000" w14:paraId="000000DB">
      <w:pPr>
        <w:rPr/>
      </w:pPr>
      <w:bookmarkStart w:colFirst="0" w:colLast="0" w:name="_heading=h.osisaf457tht" w:id="34"/>
      <w:bookmarkEnd w:id="34"/>
      <w:r w:rsidDel="00000000" w:rsidR="00000000" w:rsidRPr="00000000">
        <w:rPr>
          <w:rtl w:val="0"/>
        </w:rPr>
        <w:t xml:space="preserve">Pruebas de usabilidad con usuarios piloto – Benjamín González – 23/11/2026 al 27/11/2026 – 1 semana</w:t>
      </w:r>
    </w:p>
    <w:p w:rsidR="00000000" w:rsidDel="00000000" w:rsidP="00000000" w:rsidRDefault="00000000" w:rsidRPr="00000000" w14:paraId="000000DC">
      <w:pPr>
        <w:rPr/>
      </w:pPr>
      <w:bookmarkStart w:colFirst="0" w:colLast="0" w:name="_heading=h.t387ves8vzz2" w:id="35"/>
      <w:bookmarkEnd w:id="35"/>
      <w:r w:rsidDel="00000000" w:rsidR="00000000" w:rsidRPr="00000000">
        <w:rPr>
          <w:rtl w:val="0"/>
        </w:rPr>
        <w:t xml:space="preserve">Validación final y corrección de defectos – Equipo completo – 30/11/2026 al 04/12/2026 – 1 semana</w:t>
      </w:r>
    </w:p>
    <w:p w:rsidR="00000000" w:rsidDel="00000000" w:rsidP="00000000" w:rsidRDefault="00000000" w:rsidRPr="00000000" w14:paraId="000000DD">
      <w:pPr>
        <w:tabs>
          <w:tab w:val="left" w:leader="none" w:pos="1276"/>
        </w:tabs>
        <w:rPr>
          <w:rFonts w:ascii="Cambria" w:cs="Cambria" w:eastAsia="Cambria" w:hAnsi="Cambria"/>
          <w:b w:val="1"/>
          <w:bCs w:val="1"/>
          <w:color w:val="4f81b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1"/>
        <w:keepLines w:val="1"/>
        <w:spacing w:after="0" w:before="480" w:lineRule="auto"/>
        <w:rPr>
          <w:color w:val="000000"/>
          <w:sz w:val="50"/>
          <w:szCs w:val="50"/>
        </w:rPr>
      </w:pPr>
      <w:r w:rsidDel="00000000" w:rsidR="00000000" w:rsidRPr="00000000">
        <w:rPr>
          <w:color w:val="000000"/>
          <w:sz w:val="50"/>
          <w:szCs w:val="50"/>
          <w:rtl w:val="0"/>
        </w:rPr>
        <w:t xml:space="preserve">Resumen de riesgos</w:t>
      </w:r>
    </w:p>
    <w:p w:rsidR="00000000" w:rsidDel="00000000" w:rsidP="00000000" w:rsidRDefault="00000000" w:rsidRPr="00000000" w14:paraId="000000DF">
      <w:pPr>
        <w:pStyle w:val="Heading2"/>
        <w:keepNext w:val="1"/>
        <w:keepLines w:val="1"/>
        <w:spacing w:after="0" w:before="200" w:lineRule="auto"/>
        <w:rPr>
          <w:sz w:val="24"/>
          <w:szCs w:val="24"/>
          <w:u w:val="single"/>
        </w:rPr>
      </w:pPr>
      <w:r w:rsidDel="00000000" w:rsidR="00000000" w:rsidRPr="00000000">
        <w:rPr>
          <w:sz w:val="40"/>
          <w:szCs w:val="40"/>
          <w:rtl w:val="0"/>
        </w:rPr>
        <w:t xml:space="preserve">Listado y análisis de riesgos identificados, utilizando una matriz de riesgos.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1276"/>
        </w:tabs>
        <w:rPr/>
      </w:pPr>
      <w:r w:rsidDel="00000000" w:rsidR="00000000" w:rsidRPr="00000000">
        <w:rPr>
          <w:rtl w:val="0"/>
        </w:rPr>
        <w:t xml:space="preserve">API no disponible o con errores en el backend (Fastify) – Magnitud: Alta – Ocurrencia: Media – Mitigación: pruebas automatizadas en GitHub Actions antes de cada despliegue – Contingencia: revisar logs y volver a la versión anterior del contenedor.</w:t>
      </w:r>
    </w:p>
    <w:p w:rsidR="00000000" w:rsidDel="00000000" w:rsidP="00000000" w:rsidRDefault="00000000" w:rsidRPr="00000000" w14:paraId="000000E1">
      <w:pPr>
        <w:tabs>
          <w:tab w:val="left" w:leader="none" w:pos="1276"/>
        </w:tabs>
        <w:rPr/>
      </w:pPr>
      <w:r w:rsidDel="00000000" w:rsidR="00000000" w:rsidRPr="00000000">
        <w:rPr>
          <w:rtl w:val="0"/>
        </w:rPr>
        <w:t xml:space="preserve">Demora en la habilitación del sandbox de la pasarela de pago (Webpay/MercadoPago) – Magnitud: Alta – Ocurrencia: Media – Mitigación: solicitar las credenciales con anticipación – Contingencia: simular las respuestas de la pasarela en el entorno de pruebas.</w:t>
      </w:r>
    </w:p>
    <w:p w:rsidR="00000000" w:rsidDel="00000000" w:rsidP="00000000" w:rsidRDefault="00000000" w:rsidRPr="00000000" w14:paraId="000000E2">
      <w:pPr>
        <w:tabs>
          <w:tab w:val="left" w:leader="none" w:pos="1276"/>
        </w:tabs>
        <w:rPr/>
      </w:pPr>
      <w:r w:rsidDel="00000000" w:rsidR="00000000" w:rsidRPr="00000000">
        <w:rPr>
          <w:rtl w:val="0"/>
        </w:rPr>
        <w:t xml:space="preserve">Fallas en las migraciones o en la conexión con MySQL – Magnitud: Media – Ocurrencia: Media – Mitigación: migraciones versionadas con Drizzle y datos semilla de prueba – Contingencia: restaurar desde respaldo y regenerar la base de datos de pruebas.</w:t>
      </w:r>
    </w:p>
    <w:p w:rsidR="00000000" w:rsidDel="00000000" w:rsidP="00000000" w:rsidRDefault="00000000" w:rsidRPr="00000000" w14:paraId="000000E3">
      <w:pPr>
        <w:tabs>
          <w:tab w:val="left" w:leader="none" w:pos="1276"/>
        </w:tabs>
        <w:rPr/>
      </w:pPr>
      <w:r w:rsidDel="00000000" w:rsidR="00000000" w:rsidRPr="00000000">
        <w:rPr>
          <w:rtl w:val="0"/>
        </w:rPr>
        <w:t xml:space="preserve">Incompatibilidades entre la API y los clientes (web, admin y app mobile) – Magnitud: Media – Ocurrencia: Alta – Mitigación: acordar los contratos de la API antes de implementar y probar con Postman / Newman – Contingencia: versionar los endpoints afectados.</w:t>
      </w:r>
    </w:p>
    <w:p w:rsidR="00000000" w:rsidDel="00000000" w:rsidP="00000000" w:rsidRDefault="00000000" w:rsidRPr="00000000" w14:paraId="000000E4">
      <w:pPr>
        <w:tabs>
          <w:tab w:val="left" w:leader="none" w:pos="1276"/>
        </w:tabs>
        <w:rPr/>
      </w:pPr>
      <w:r w:rsidDel="00000000" w:rsidR="00000000" w:rsidRPr="00000000">
        <w:rPr>
          <w:rtl w:val="0"/>
        </w:rPr>
        <w:t xml:space="preserve">Tiempo insuficiente para cubrir todas las pruebas por la carga laboral del equipo – Magnitud: Alta – Ocurrencia: Alta – Mitigación: priorizar los casos críticos del flujo de compra – Contingencia: postergar las pruebas no críticas y documentarlas como pendientes.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1"/>
        <w:keepLines w:val="1"/>
        <w:spacing w:after="0" w:before="200" w:lineRule="auto"/>
        <w:rPr>
          <w:rFonts w:ascii="Cambria" w:cs="Cambria" w:eastAsia="Cambria" w:hAnsi="Cambria"/>
          <w:b w:val="1"/>
          <w:bCs w:val="1"/>
          <w:color w:val="4f81bd"/>
          <w:sz w:val="40"/>
          <w:szCs w:val="40"/>
        </w:rPr>
      </w:pPr>
      <w:bookmarkStart w:colFirst="0" w:colLast="0" w:name="_heading=h.1geb2uj6412w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1"/>
        <w:keepLines w:val="1"/>
        <w:spacing w:after="0" w:before="200" w:lineRule="auto"/>
        <w:rPr>
          <w:rFonts w:ascii="Cambria" w:cs="Cambria" w:eastAsia="Cambria" w:hAnsi="Cambria"/>
          <w:b w:val="1"/>
          <w:bCs w:val="1"/>
          <w:color w:val="4f81bd"/>
          <w:sz w:val="40"/>
          <w:szCs w:val="40"/>
        </w:rPr>
      </w:pPr>
      <w:bookmarkStart w:colFirst="0" w:colLast="0" w:name="_heading=h.bcssbxjnpzg2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1"/>
        <w:keepLines w:val="1"/>
        <w:spacing w:after="0" w:before="200" w:lineRule="auto"/>
        <w:rPr>
          <w:rFonts w:ascii="Cambria" w:cs="Cambria" w:eastAsia="Cambria" w:hAnsi="Cambria"/>
          <w:b w:val="1"/>
          <w:bCs w:val="1"/>
          <w:color w:val="4f81bd"/>
          <w:sz w:val="40"/>
          <w:szCs w:val="40"/>
        </w:rPr>
      </w:pPr>
      <w:bookmarkStart w:colFirst="0" w:colLast="0" w:name="_heading=h.8zncwusykhjj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1"/>
        <w:keepLines w:val="1"/>
        <w:spacing w:after="0" w:before="480" w:lineRule="auto"/>
        <w:rPr>
          <w:color w:val="000000"/>
          <w:sz w:val="50"/>
          <w:szCs w:val="50"/>
        </w:rPr>
      </w:pPr>
      <w:bookmarkStart w:colFirst="0" w:colLast="0" w:name="_heading=h.gi2qk83yqldq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1"/>
        <w:keepLines w:val="1"/>
        <w:spacing w:after="0" w:before="480" w:lineRule="auto"/>
        <w:rPr>
          <w:color w:val="000000"/>
          <w:sz w:val="50"/>
          <w:szCs w:val="50"/>
        </w:rPr>
      </w:pPr>
      <w:bookmarkStart w:colFirst="0" w:colLast="0" w:name="_heading=h.s1ro4t36they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1"/>
        <w:keepLines w:val="1"/>
        <w:spacing w:after="0" w:before="480" w:lineRule="auto"/>
        <w:rPr>
          <w:rFonts w:ascii="Cambria" w:cs="Cambria" w:eastAsia="Cambria" w:hAnsi="Cambria"/>
          <w:b w:val="1"/>
          <w:bCs w:val="1"/>
          <w:color w:val="000000"/>
          <w:sz w:val="50"/>
          <w:szCs w:val="5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50"/>
          <w:szCs w:val="50"/>
          <w:rtl w:val="0"/>
        </w:rPr>
        <w:t xml:space="preserve">Condiciones para el cierre del proyecto</w:t>
      </w:r>
    </w:p>
    <w:p w:rsidR="00000000" w:rsidDel="00000000" w:rsidP="00000000" w:rsidRDefault="00000000" w:rsidRPr="00000000" w14:paraId="000000EE">
      <w:pPr>
        <w:pStyle w:val="Heading2"/>
        <w:keepNext w:val="1"/>
        <w:keepLines w:val="1"/>
        <w:spacing w:after="0" w:before="20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Criterios de aceptación para finalizar las pruebas y márgenes de tolerancia para defectos.</w:t>
      </w:r>
    </w:p>
    <w:p w:rsidR="00000000" w:rsidDel="00000000" w:rsidP="00000000" w:rsidRDefault="00000000" w:rsidRPr="00000000" w14:paraId="000000EF">
      <w:pPr>
        <w:keepNext w:val="1"/>
        <w:keepLines w:val="1"/>
        <w:numPr>
          <w:ilvl w:val="0"/>
          <w:numId w:val="5"/>
        </w:numPr>
        <w:spacing w:after="0" w:before="200" w:lineRule="auto"/>
        <w:ind w:left="720" w:hanging="360"/>
        <w:rPr>
          <w:sz w:val="28"/>
          <w:szCs w:val="28"/>
        </w:rPr>
      </w:pPr>
      <w:bookmarkStart w:colFirst="0" w:colLast="0" w:name="_heading=h.wcw95wmv02cr" w:id="41"/>
      <w:bookmarkEnd w:id="41"/>
      <w:r w:rsidDel="00000000" w:rsidR="00000000" w:rsidRPr="00000000">
        <w:rPr>
          <w:sz w:val="28"/>
          <w:szCs w:val="28"/>
          <w:rtl w:val="0"/>
        </w:rPr>
        <w:t xml:space="preserve">Todos los casos de prueba críticos fueron ejecutados con éxito.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1"/>
        <w:keepLines w:val="1"/>
        <w:numPr>
          <w:ilvl w:val="0"/>
          <w:numId w:val="5"/>
        </w:numPr>
        <w:spacing w:after="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sistema responde correctamente ante entradas válidas e inválidas.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1"/>
        <w:keepLines w:val="1"/>
        <w:numPr>
          <w:ilvl w:val="0"/>
          <w:numId w:val="5"/>
        </w:numPr>
        <w:spacing w:after="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Todos los defectos críticos corregidos y verificados.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1"/>
        <w:keepLines w:val="1"/>
        <w:numPr>
          <w:ilvl w:val="0"/>
          <w:numId w:val="5"/>
        </w:numPr>
        <w:spacing w:after="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Aprobación de la validación cruzada por los tres integrantes del equipo, con el pipeline de GitHub Actions en verde.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1"/>
        <w:keepLines w:val="1"/>
        <w:spacing w:after="0" w:before="200" w:lineRule="auto"/>
        <w:rPr>
          <w:rFonts w:ascii="Cambria" w:cs="Cambria" w:eastAsia="Cambria" w:hAnsi="Cambria"/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1"/>
        <w:keepLines w:val="1"/>
        <w:spacing w:after="0" w:before="200" w:lineRule="auto"/>
        <w:rPr>
          <w:rFonts w:ascii="Cambria" w:cs="Cambria" w:eastAsia="Cambria" w:hAnsi="Cambria"/>
          <w:b w:val="1"/>
          <w:bCs w:val="1"/>
          <w:color w:val="4f81bd"/>
          <w:sz w:val="40"/>
          <w:szCs w:val="40"/>
        </w:rPr>
      </w:pPr>
      <w:bookmarkStart w:colFirst="0" w:colLast="0" w:name="_heading=h.tl8dcw5fslme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rPr>
          <w:color w:val="000000"/>
          <w:sz w:val="50"/>
          <w:szCs w:val="50"/>
        </w:rPr>
      </w:pPr>
      <w:bookmarkStart w:colFirst="0" w:colLast="0" w:name="_heading=h.utkbje5d80fh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rPr>
          <w:color w:val="000000"/>
          <w:sz w:val="50"/>
          <w:szCs w:val="50"/>
        </w:rPr>
      </w:pPr>
      <w:bookmarkStart w:colFirst="0" w:colLast="0" w:name="_heading=h.7q2sf3j9g4xu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rPr>
          <w:color w:val="000000"/>
          <w:sz w:val="50"/>
          <w:szCs w:val="50"/>
        </w:rPr>
      </w:pPr>
      <w:bookmarkStart w:colFirst="0" w:colLast="0" w:name="_heading=h.6nx69sclp781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rPr>
          <w:color w:val="000000"/>
          <w:sz w:val="50"/>
          <w:szCs w:val="50"/>
        </w:rPr>
      </w:pPr>
      <w:bookmarkStart w:colFirst="0" w:colLast="0" w:name="_heading=h.mu5098lt5n8q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rPr/>
      </w:pPr>
      <w:bookmarkStart w:colFirst="0" w:colLast="0" w:name="_heading=h.to94kggb7vjd" w:id="47"/>
      <w:bookmarkEnd w:id="47"/>
      <w:r w:rsidDel="00000000" w:rsidR="00000000" w:rsidRPr="00000000">
        <w:rPr>
          <w:color w:val="000000"/>
          <w:sz w:val="50"/>
          <w:szCs w:val="50"/>
          <w:rtl w:val="0"/>
        </w:rPr>
        <w:t xml:space="preserve">Evidencias de testeo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rPr/>
      </w:pPr>
      <w:bookmarkStart w:colFirst="0" w:colLast="0" w:name="_heading=h.ji29awrpxbuf" w:id="48"/>
      <w:bookmarkEnd w:id="48"/>
      <w:r w:rsidDel="00000000" w:rsidR="00000000" w:rsidRPr="00000000">
        <w:rPr>
          <w:rtl w:val="0"/>
        </w:rPr>
        <w:t xml:space="preserve">Pipeline de GitHub Actions (pruebas automatizadas y despliegue):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[Adjuntar captura de la ejecución del workflow de GitHub Actions con las pruebas en verde]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rPr/>
      </w:pPr>
      <w:bookmarkStart w:colFirst="0" w:colLast="0" w:name="_heading=h.sst0nh3ez93r" w:id="49"/>
      <w:bookmarkEnd w:id="49"/>
      <w:r w:rsidDel="00000000" w:rsidR="00000000" w:rsidRPr="00000000">
        <w:rPr>
          <w:rtl w:val="0"/>
        </w:rPr>
        <w:t xml:space="preserve">Postman / Newman y Jest / Vitest (API en Fastify):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[Adjuntar captura de la colección de Postman ejecutada con Newman y del reporte de Jest / Vitest de la API]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1"/>
        <w:keepLines w:val="1"/>
        <w:spacing w:after="0" w:before="480" w:lineRule="auto"/>
        <w:rPr>
          <w:rFonts w:ascii="Cambria" w:cs="Cambria" w:eastAsia="Cambria" w:hAnsi="Cambria"/>
          <w:b w:val="1"/>
          <w:bCs w:val="1"/>
          <w:color w:val="000000"/>
          <w:sz w:val="50"/>
          <w:szCs w:val="5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50"/>
          <w:szCs w:val="50"/>
          <w:rtl w:val="0"/>
        </w:rPr>
        <w:t xml:space="preserve">Glosario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1"/>
        <w:keepLines w:val="1"/>
        <w:spacing w:after="0" w:before="20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Definiciones de términos técnicos utilizados en el documento.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API REST:</w:t>
      </w:r>
      <w:r w:rsidDel="00000000" w:rsidR="00000000" w:rsidRPr="00000000">
        <w:rPr>
          <w:sz w:val="28"/>
          <w:szCs w:val="28"/>
          <w:rtl w:val="0"/>
        </w:rPr>
        <w:t xml:space="preserve"> Interfaz para comunicación entre sistemas usando HTTP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CRUD:</w:t>
      </w:r>
      <w:r w:rsidDel="00000000" w:rsidR="00000000" w:rsidRPr="00000000">
        <w:rPr>
          <w:sz w:val="28"/>
          <w:szCs w:val="28"/>
          <w:rtl w:val="0"/>
        </w:rPr>
        <w:t xml:space="preserve"> Crear, Leer, Actualizar, Eliminar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Jest / Vitest: Frameworks de pruebas unitarias para JavaScript y TypeScript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CORS:</w:t>
      </w:r>
      <w:r w:rsidDel="00000000" w:rsidR="00000000" w:rsidRPr="00000000">
        <w:rPr>
          <w:sz w:val="28"/>
          <w:szCs w:val="28"/>
          <w:rtl w:val="0"/>
        </w:rPr>
        <w:t xml:space="preserve"> Configuración para permitir peticiones entre dominios distintos</w:t>
      </w:r>
    </w:p>
    <w:p w:rsidR="00000000" w:rsidDel="00000000" w:rsidP="00000000" w:rsidRDefault="00000000" w:rsidRPr="00000000" w14:paraId="0000010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Postman / Newman: Herramientas para probar APIs REST de forma manual (Postman) y automatizada (Newman). CI/CD: Integración y despliegue continuo, implementado en este proyecto con GitHub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1"/>
        <w:keepLines w:val="1"/>
        <w:spacing w:after="0" w:before="200" w:lineRule="auto"/>
        <w:rPr>
          <w:rFonts w:ascii="Cambria" w:cs="Cambria" w:eastAsia="Cambria" w:hAnsi="Cambria"/>
          <w:b w:val="1"/>
          <w:bCs w:val="1"/>
          <w:color w:val="4f81bd"/>
          <w:sz w:val="40"/>
          <w:szCs w:val="40"/>
        </w:rPr>
      </w:pPr>
      <w:bookmarkStart w:colFirst="0" w:colLast="0" w:name="_heading=h.t0junplja3kb" w:id="50"/>
      <w:bookmarkEnd w:id="50"/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18" w:top="1418" w:left="1701" w:right="170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spacing w:after="0" w:line="240" w:lineRule="auto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  <w:t xml:space="preserve">Portafolio de Título (Capstone) - Plan de pruebas</w:t>
    </w:r>
  </w:p>
  <w:p w:rsidR="00000000" w:rsidDel="00000000" w:rsidP="00000000" w:rsidRDefault="00000000" w:rsidRPr="00000000" w14:paraId="00000107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left"/>
      <w:rPr>
        <w:b w:val="1"/>
        <w:bCs w:val="1"/>
        <w:sz w:val="36"/>
        <w:szCs w:val="3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59"/>
    <w:rsid w:val="00B83719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PuestoCar" w:customStyle="1">
    <w:name w:val="Puesto Car"/>
    <w:basedOn w:val="Fuentedeprrafopredeter"/>
    <w:link w:val="Puest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0" w:before="480" w:lineRule="auto"/>
    </w:pPr>
    <w:rPr>
      <w:rFonts w:ascii="Georgia" w:cs="Georgia" w:eastAsia="Georgia" w:hAnsi="Georgia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yGhZd/XHCpzF/A9G/h6vNcsHiA==">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2016-04-04T12:30:00Z</dcterms:created>
  <dc:creator>Administrador</dc:creator>
</cp:coreProperties>
</file>