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b2d6gfz8qslf"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sz w:val="20"/>
                <w:szCs w:val="20"/>
                <w:rtl w:val="0"/>
              </w:rPr>
              <w:t xml:space="preserve">A la fecha, el equipo completó la etapa de levantamiento de requerimientos y diseño de Cotizapp: se acotó el alcance del MVP al rubro alimenticio, se levantaron los requerimientos funcionales y no funcionales y se elaboraron los mockups web y mobile, los casos de uso y el modelo de datos (estos dos últimos en mejora según la retroalimentación recibida). En la etapa de desarrollo, se dejó operativa la infraestructura en Digital Ocean con contenedores Docker y se automatizó la ejecución de pruebas y el despliegue de los entornos, avanzando en el objetivo específico de desplegar la solución en infraestructura cloud. Además, se están implementando las migraciones y datos semilla de la base de datos (objetivo de modelar y construir la base de datos), la estructura base de la app mobile con login y navegación según perfil, la página de administración (acceso, catálogo maestro y categorías) y la API de ofertas del proveedor. Toda la planificación se gestiona en Jira, con cuatro épicas y más de cien historias y tareas con responsables y fechas. Quedan pendientes principalmente el frontend del ecommerce, el carrito multiproveedor, la integración con la pasarela de pago y las pruebas de usabilidad.</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sz w:val="20"/>
                <w:szCs w:val="20"/>
              </w:rPr>
            </w:pPr>
            <w:r w:rsidDel="00000000" w:rsidR="00000000" w:rsidRPr="00000000">
              <w:rPr>
                <w:sz w:val="20"/>
                <w:szCs w:val="20"/>
                <w:rtl w:val="0"/>
              </w:rPr>
              <w:t xml:space="preserve">Se mantiene el objetivo general. Se ajustan los siguientes objetivos específicos: (1) la aplicación móvil se amplía para clientes y distribuidores, y no solo para distribuidores; (2) se agrega el desarrollo de una página de administración de la plataforma para gestionar el catálogo maestro, las categorías y los usuarios; y (3) el despliegue en Digital Ocean incorpora automatización de pruebas y despliegue continuo (CI/CD), además de seguridad, respaldos y monitoreo del servidor.</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sz w:val="20"/>
                <w:szCs w:val="20"/>
                <w:rtl w:val="0"/>
              </w:rPr>
              <w:t xml:space="preserve">Se mantiene la metodología ágil basada en Kanban, utilizando Jira como tablero único (Por hacer / En curso / En revisión / Finalizado) y organizando el trabajo en épicas por módulo: ecommerce web, página administradora, app mobile y plataforma. Como ajuste, se incorporaron prácticas de integración y despliegue continuo (CI/CD), de modo que cada cambio se prueba automáticamente y se despliega en el entorno correspondiente, y se registran actas semanales de seguimiento con los acuerdos y ajustes del equipo.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rFonts w:ascii="Calibri" w:cs="Calibri" w:eastAsia="Calibri" w:hAnsi="Calibri"/>
                <w:b w:val="1"/>
                <w:bCs w:val="1"/>
                <w:sz w:val="20"/>
                <w:szCs w:val="20"/>
              </w:rPr>
            </w:pPr>
            <w:r w:rsidDel="00000000" w:rsidR="00000000" w:rsidRPr="00000000">
              <w:rPr>
                <w:sz w:val="20"/>
                <w:szCs w:val="20"/>
                <w:rtl w:val="0"/>
              </w:rPr>
              <w:t xml:space="preserve">Se presentan como evidencias: (1) el tablero Jira del proyecto, que muestra las épicas, historias, responsables, fechas y estados de avance; (2) los documentos de diseño actualizados: diagrama de actividad, modelo de base de datos y plan de pruebas; (3) las actas semanales de seguimiento (001 a 009); y (4) la infraestructura desplegada en Digital Ocean con el pipeline de pruebas y despliegue automatizado. En conjunto, estas evidencias dan cuenta tanto de la planificación como de la ejecución técnica del proyecto. La calidad se resguardó aplicando una metodología ágil con seguimiento semanal, modelando el sistema antes de implementarlo, versionando el código y la base de datos mediante migraciones, y ejecutando pruebas automatizadas antes de cada despliegue.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7">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2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2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2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2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2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2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de cada actividad.</w:t>
            </w:r>
          </w:p>
          <w:p w:rsidR="00000000" w:rsidDel="00000000" w:rsidP="00000000" w:rsidRDefault="00000000" w:rsidRPr="00000000" w14:paraId="0000002F">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31">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3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r>
        <w:trPr>
          <w:cantSplit w:val="0"/>
          <w:trHeight w:val="2410" w:hRule="atLeast"/>
          <w:tblHeader w:val="0"/>
        </w:trPr>
        <w:tc>
          <w:tcPr/>
          <w:p w:rsidR="00000000" w:rsidDel="00000000" w:rsidP="00000000" w:rsidRDefault="00000000" w:rsidRPr="00000000" w14:paraId="00000033">
            <w:pPr>
              <w:jc w:val="both"/>
              <w:rPr>
                <w:rFonts w:ascii="Calibri" w:cs="Calibri" w:eastAsia="Calibri" w:hAnsi="Calibri"/>
                <w:sz w:val="18"/>
                <w:szCs w:val="18"/>
              </w:rPr>
            </w:pPr>
            <w:r w:rsidDel="00000000" w:rsidR="00000000" w:rsidRPr="00000000">
              <w:rPr>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sz w:val="18"/>
                <w:szCs w:val="18"/>
              </w:rPr>
            </w:pPr>
            <w:r w:rsidDel="00000000" w:rsidR="00000000" w:rsidRPr="00000000">
              <w:rPr>
                <w:sz w:val="18"/>
                <w:szCs w:val="18"/>
                <w:rtl w:val="0"/>
              </w:rPr>
              <w:t xml:space="preserve">Levantamiento y definición de requerimientos</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sz w:val="18"/>
                <w:szCs w:val="18"/>
              </w:rPr>
            </w:pPr>
            <w:r w:rsidDel="00000000" w:rsidR="00000000" w:rsidRPr="00000000">
              <w:rPr>
                <w:sz w:val="18"/>
                <w:szCs w:val="18"/>
                <w:rtl w:val="0"/>
              </w:rPr>
              <w:t xml:space="preserve">Reuniones de equipo, documento de requerimientos</w:t>
            </w:r>
            <w:r w:rsidDel="00000000" w:rsidR="00000000" w:rsidRPr="00000000">
              <w:rPr>
                <w:rtl w:val="0"/>
              </w:rPr>
            </w:r>
          </w:p>
        </w:tc>
        <w:tc>
          <w:tcPr/>
          <w:p w:rsidR="00000000" w:rsidDel="00000000" w:rsidP="00000000" w:rsidRDefault="00000000" w:rsidRPr="00000000" w14:paraId="00000036">
            <w:pPr>
              <w:jc w:val="both"/>
              <w:rPr>
                <w:rFonts w:ascii="Calibri" w:cs="Calibri" w:eastAsia="Calibri" w:hAnsi="Calibri"/>
                <w:sz w:val="18"/>
                <w:szCs w:val="18"/>
              </w:rPr>
            </w:pPr>
            <w:r w:rsidDel="00000000" w:rsidR="00000000" w:rsidRPr="00000000">
              <w:rPr>
                <w:sz w:val="18"/>
                <w:szCs w:val="18"/>
                <w:rtl w:val="0"/>
              </w:rPr>
              <w:t xml:space="preserve">1 semana</w:t>
            </w: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sz w:val="18"/>
                <w:szCs w:val="18"/>
              </w:rPr>
            </w:pPr>
            <w:r w:rsidDel="00000000" w:rsidR="00000000" w:rsidRPr="00000000">
              <w:rPr>
                <w:sz w:val="18"/>
                <w:szCs w:val="18"/>
                <w:rtl w:val="0"/>
              </w:rPr>
              <w:t xml:space="preserve">Equipo completo</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sz w:val="18"/>
                <w:szCs w:val="18"/>
              </w:rPr>
            </w:pPr>
            <w:r w:rsidDel="00000000" w:rsidR="00000000" w:rsidRPr="00000000">
              <w:rPr>
                <w:sz w:val="18"/>
                <w:szCs w:val="18"/>
                <w:rtl w:val="0"/>
              </w:rPr>
              <w:t xml:space="preserve">El alcance inicial era amplio; se acotó al rubro alimenticio.</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sz w:val="18"/>
                <w:szCs w:val="18"/>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sz w:val="18"/>
                <w:szCs w:val="18"/>
              </w:rPr>
            </w:pPr>
            <w:r w:rsidDel="00000000" w:rsidR="00000000" w:rsidRPr="00000000">
              <w:rPr>
                <w:sz w:val="18"/>
                <w:szCs w:val="18"/>
                <w:rtl w:val="0"/>
              </w:rPr>
              <w:t xml:space="preserve">Alcance reorganizado en Jira en 4 épicas: ecommerce web, panel admin, app mobile y plataforma.</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Análisis y planificación de requerimientos</w:t>
            </w:r>
          </w:p>
        </w:tc>
        <w:tc>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Levantamiento de requerimientos funcionales y no funcionales</w:t>
            </w:r>
          </w:p>
        </w:tc>
        <w:tc>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Excel de requerimientos</w:t>
            </w:r>
          </w:p>
        </w:tc>
        <w:tc>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Benjamín González</w:t>
            </w:r>
          </w:p>
        </w:tc>
        <w:tc>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Sin acceso a usuarios reales; se simularon perfiles de pymes y distribuidores.</w:t>
            </w:r>
          </w:p>
        </w:tc>
        <w:tc>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Requerimientos traducidos a historias de usuario en Jira.</w:t>
            </w:r>
          </w:p>
        </w:tc>
      </w:tr>
      <w:tr>
        <w:trPr>
          <w:cantSplit w:val="0"/>
          <w:trHeight w:val="2410" w:hRule="atLeast"/>
          <w:tblHeader w:val="0"/>
        </w:trPr>
        <w:tc>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Análisis y planificación de requerimientos</w:t>
            </w:r>
          </w:p>
        </w:tc>
        <w:tc>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Casos de uso y diagrama de actividades</w:t>
            </w:r>
          </w:p>
        </w:tc>
        <w:tc>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Draw.io</w:t>
            </w:r>
          </w:p>
        </w:tc>
        <w:tc>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Sebastián Ramírez, Samuel Alarcón</w:t>
            </w:r>
          </w:p>
        </w:tc>
        <w:tc>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La retroalimentación detectó puntos por mejorar en los diagramas.</w:t>
            </w:r>
          </w:p>
        </w:tc>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Samuel Alarcón se suma a la mejora del diagrama de actividad.</w:t>
            </w:r>
          </w:p>
        </w:tc>
      </w:tr>
      <w:tr>
        <w:trPr>
          <w:cantSplit w:val="0"/>
          <w:trHeight w:val="2410" w:hRule="atLeast"/>
          <w:tblHeader w:val="0"/>
        </w:trPr>
        <w:tc>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Construcción de modelos de datos</w:t>
            </w:r>
          </w:p>
        </w:tc>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Diseño del modelo de datos y diagrama de clases</w:t>
            </w:r>
          </w:p>
        </w:tc>
        <w:tc>
          <w:tcPr/>
          <w:p w:rsidR="00000000" w:rsidDel="00000000" w:rsidP="00000000" w:rsidRDefault="00000000" w:rsidRPr="00000000" w14:paraId="0000004D">
            <w:pPr>
              <w:jc w:val="both"/>
              <w:rPr>
                <w:sz w:val="18"/>
                <w:szCs w:val="18"/>
              </w:rPr>
            </w:pPr>
            <w:hyperlink r:id="rId9">
              <w:r w:rsidDel="00000000" w:rsidR="00000000" w:rsidRPr="00000000">
                <w:rPr>
                  <w:sz w:val="18"/>
                  <w:szCs w:val="18"/>
                  <w:rtl w:val="0"/>
                </w:rPr>
                <w:t xml:space="preserve">dbdiagram.io</w:t>
              </w:r>
            </w:hyperlink>
            <w:r w:rsidDel="00000000" w:rsidR="00000000" w:rsidRPr="00000000">
              <w:rPr>
                <w:sz w:val="18"/>
                <w:szCs w:val="18"/>
                <w:rtl w:val="0"/>
              </w:rPr>
              <w:t xml:space="preserve">, Draw.io</w:t>
            </w:r>
          </w:p>
        </w:tc>
        <w:tc>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Sebastián Ramírez, Samuel Alarcón</w:t>
            </w:r>
          </w:p>
        </w:tc>
        <w:tc>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El modelo creció con nuevas entidades (ofertas, liquidaciones, calificaciones).</w:t>
            </w:r>
          </w:p>
        </w:tc>
        <w:tc>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Se reemplazó MySQL Workbench por dbdiagram; Samuel Alarcón apoya el modelo de BDD.</w:t>
            </w:r>
          </w:p>
        </w:tc>
      </w:tr>
      <w:tr>
        <w:trPr>
          <w:cantSplit w:val="0"/>
          <w:trHeight w:val="2410" w:hRule="atLeast"/>
          <w:tblHeader w:val="0"/>
        </w:trPr>
        <w:tc>
          <w:tcPr/>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Mockups web y mobile</w:t>
            </w:r>
          </w:p>
        </w:tc>
        <w:tc>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Figma, Excalidraw</w:t>
            </w:r>
          </w:p>
        </w:tc>
        <w:tc>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Benjamín González</w:t>
            </w:r>
          </w:p>
        </w:tc>
        <w:tc>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Sirvieron de base para las vistas web y mobile.</w:t>
            </w:r>
          </w:p>
        </w:tc>
        <w:tc>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Programación de base de datos</w:t>
            </w:r>
          </w:p>
        </w:tc>
        <w:tc>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Implementación de la base de datos en MySQL</w:t>
            </w:r>
          </w:p>
        </w:tc>
        <w:tc>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MySQL, Drizzle ORM, Digital Ocean</w:t>
            </w:r>
          </w:p>
        </w:tc>
        <w:tc>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Samuel Alarcón</w:t>
            </w:r>
          </w:p>
        </w:tc>
        <w:tc>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Las migraciones facilitan mantener el modelo sincronizado entre entornos.</w:t>
            </w:r>
          </w:p>
        </w:tc>
        <w:tc>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Se usan migraciones Drizzle y datos semilla; pasa de Sebastián a Samuel.</w:t>
            </w:r>
          </w:p>
        </w:tc>
      </w:tr>
      <w:tr>
        <w:trPr>
          <w:cantSplit w:val="0"/>
          <w:trHeight w:val="2410" w:hRule="atLeast"/>
          <w:tblHeader w:val="0"/>
        </w:trPr>
        <w:tc>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Arquitectura de software</w:t>
            </w:r>
          </w:p>
        </w:tc>
        <w:tc>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Configuración de servidores y contenedores</w:t>
            </w:r>
          </w:p>
        </w:tc>
        <w:tc>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Digital Ocean, Docker</w:t>
            </w:r>
          </w:p>
        </w:tc>
        <w:tc>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Samuel Alarcón</w:t>
            </w:r>
          </w:p>
        </w:tc>
        <w:tc>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La experiencia previa con Digital Ocean facilitó la configuración.</w:t>
            </w:r>
          </w:p>
        </w:tc>
        <w:tc>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Se agregó automatización de tests y despliegue de entornos (CI/CD).</w:t>
            </w:r>
          </w:p>
        </w:tc>
      </w:tr>
      <w:tr>
        <w:trPr>
          <w:cantSplit w:val="0"/>
          <w:trHeight w:val="2410" w:hRule="atLeast"/>
          <w:tblHeader w:val="0"/>
        </w:trPr>
        <w:tc>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API REST: catálogo y usuarios</w:t>
            </w:r>
          </w:p>
        </w:tc>
        <w:tc>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Node.js</w:t>
            </w:r>
          </w:p>
        </w:tc>
        <w:tc>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Benjamín González, Sebastián Ramírez</w:t>
            </w:r>
          </w:p>
        </w:tc>
        <w:tc>
          <w:tcPr/>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Se evaluó Fastify vs Express antes de iniciar; el alcance de la API creció.</w:t>
            </w:r>
          </w:p>
        </w:tc>
        <w:tc>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Con retraso</w:t>
            </w:r>
          </w:p>
        </w:tc>
        <w:tc>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Usuarios, roles y ofertas pasan a Sebastián; se agregan órdenes y liquidaciones.</w:t>
            </w:r>
          </w:p>
        </w:tc>
      </w:tr>
      <w:tr>
        <w:trPr>
          <w:cantSplit w:val="0"/>
          <w:trHeight w:val="2410" w:hRule="atLeast"/>
          <w:tblHeader w:val="0"/>
        </w:trPr>
        <w:tc>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Programación web</w:t>
            </w:r>
          </w:p>
        </w:tc>
        <w:tc>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Frontend ecommerce: catálogo y comparador</w:t>
            </w:r>
          </w:p>
        </w:tc>
        <w:tc>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Angular</w:t>
            </w:r>
          </w:p>
        </w:tc>
        <w:tc>
          <w:tcPr/>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Benjamín González</w:t>
            </w:r>
          </w:p>
        </w:tc>
        <w:tc>
          <w:tcPr/>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Depende de la API de catálogo y búsqueda.</w:t>
            </w:r>
          </w:p>
        </w:tc>
        <w:tc>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Con retraso</w:t>
            </w:r>
          </w:p>
        </w:tc>
        <w:tc>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Se dividió en historias de cliente y proveedor en Jira.</w:t>
            </w:r>
          </w:p>
        </w:tc>
      </w:tr>
      <w:tr>
        <w:trPr>
          <w:cantSplit w:val="0"/>
          <w:trHeight w:val="2410" w:hRule="atLeast"/>
          <w:tblHeader w:val="0"/>
        </w:trPr>
        <w:tc>
          <w:tcPr/>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Carrito multiproveedor y checkout</w:t>
            </w:r>
          </w:p>
        </w:tc>
        <w:tc>
          <w:tcPr/>
          <w:p w:rsidR="00000000" w:rsidDel="00000000" w:rsidP="00000000" w:rsidRDefault="00000000" w:rsidRPr="00000000" w14:paraId="0000007D">
            <w:pPr>
              <w:jc w:val="both"/>
              <w:rPr>
                <w:sz w:val="18"/>
                <w:szCs w:val="18"/>
              </w:rPr>
            </w:pPr>
            <w:hyperlink r:id="rId10">
              <w:r w:rsidDel="00000000" w:rsidR="00000000" w:rsidRPr="00000000">
                <w:rPr>
                  <w:sz w:val="18"/>
                  <w:szCs w:val="18"/>
                  <w:rtl w:val="0"/>
                </w:rPr>
                <w:t xml:space="preserve">Node.js</w:t>
              </w:r>
            </w:hyperlink>
            <w:r w:rsidDel="00000000" w:rsidR="00000000" w:rsidRPr="00000000">
              <w:rPr>
                <w:sz w:val="18"/>
                <w:szCs w:val="18"/>
                <w:rtl w:val="0"/>
              </w:rPr>
              <w:t xml:space="preserve">, Angular</w:t>
            </w:r>
          </w:p>
        </w:tc>
        <w:tc>
          <w:tcPr/>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Benjamín González, Sebastián Ramírez</w:t>
            </w:r>
          </w:p>
        </w:tc>
        <w:tc>
          <w:tcPr/>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Depende del catálogo y de la API de órdenes.</w:t>
            </w:r>
          </w:p>
        </w:tc>
        <w:tc>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Backend del carro y split por proveedor asignado a Sebastián.</w:t>
            </w:r>
          </w:p>
        </w:tc>
      </w:tr>
      <w:tr>
        <w:trPr>
          <w:cantSplit w:val="0"/>
          <w:trHeight w:val="2410" w:hRule="atLeast"/>
          <w:tblHeader w:val="0"/>
        </w:trPr>
        <w:tc>
          <w:tcPr/>
          <w:p w:rsidR="00000000" w:rsidDel="00000000" w:rsidP="00000000" w:rsidRDefault="00000000" w:rsidRPr="00000000" w14:paraId="00000083">
            <w:pPr>
              <w:jc w:val="both"/>
              <w:rPr>
                <w:sz w:val="18"/>
                <w:szCs w:val="18"/>
              </w:rPr>
            </w:pPr>
            <w:r w:rsidDel="00000000" w:rsidR="00000000" w:rsidRPr="00000000">
              <w:rPr>
                <w:sz w:val="18"/>
                <w:szCs w:val="18"/>
                <w:rtl w:val="0"/>
              </w:rPr>
              <w:t xml:space="preserve">Integración de plataformas</w:t>
            </w:r>
          </w:p>
        </w:tc>
        <w:tc>
          <w:tcPr/>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Integración con pasarela de pago</w:t>
            </w:r>
          </w:p>
        </w:tc>
        <w:tc>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SDK Webpay / MercadoPago (sandbox)</w:t>
            </w:r>
          </w:p>
        </w:tc>
        <w:tc>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Sebastián Ramírez</w:t>
            </w:r>
          </w:p>
        </w:tc>
        <w:tc>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Riesgo de demora en la cuenta sandbox; depende del flujo de órdenes.</w:t>
            </w:r>
          </w:p>
        </w:tc>
        <w:tc>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Responsable pasa de Benjamín y Samuel a Sebastián.</w:t>
            </w:r>
          </w:p>
        </w:tc>
      </w:tr>
      <w:tr>
        <w:trPr>
          <w:cantSplit w:val="0"/>
          <w:trHeight w:val="2410" w:hRule="atLeast"/>
          <w:tblHeader w:val="0"/>
        </w:trPr>
        <w:tc>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Desarrollo de aplicaciones móviles</w:t>
            </w:r>
          </w:p>
        </w:tc>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App móvil para clientes y distribuidores</w:t>
            </w:r>
          </w:p>
        </w:tc>
        <w:tc>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Flutter, API Node.js</w:t>
            </w:r>
          </w:p>
        </w:tc>
        <w:tc>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Samuel Alarcón</w:t>
            </w:r>
          </w:p>
        </w:tc>
        <w:tc>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Requiere una API estable para consumir los datos.</w:t>
            </w:r>
          </w:p>
        </w:tc>
        <w:tc>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Se amplió a clientes; responsable pasa de Benjamín a Samuel.</w:t>
            </w:r>
          </w:p>
        </w:tc>
      </w:tr>
      <w:tr>
        <w:trPr>
          <w:cantSplit w:val="0"/>
          <w:trHeight w:val="2410" w:hRule="atLeast"/>
          <w:tblHeader w:val="0"/>
        </w:trPr>
        <w:tc>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Seguridad de sistemas computacionales</w:t>
            </w:r>
          </w:p>
        </w:tc>
        <w:tc>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Seguridad e infraestructura: HTTPS, respaldos y control de accesos</w:t>
            </w:r>
          </w:p>
        </w:tc>
        <w:tc>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Digital Ocean, Nginx, Let’s Encrypt</w:t>
            </w:r>
          </w:p>
        </w:tc>
        <w:tc>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Samuel Alarcón</w:t>
            </w:r>
          </w:p>
        </w:tc>
        <w:tc>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Se priorizó primero dejar operativo el despliegue.</w:t>
            </w:r>
          </w:p>
        </w:tc>
        <w:tc>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Se agregan monitoreo, logs y hardening del servidor.</w:t>
            </w:r>
          </w:p>
        </w:tc>
      </w:tr>
      <w:tr>
        <w:trPr>
          <w:cantSplit w:val="0"/>
          <w:trHeight w:val="2410" w:hRule="atLeast"/>
          <w:tblHeader w:val="0"/>
        </w:trPr>
        <w:tc>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Calidad de software</w:t>
            </w:r>
          </w:p>
        </w:tc>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Pruebas funcionales y de integración</w:t>
            </w:r>
          </w:p>
        </w:tc>
        <w:tc>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Postman, Jest</w:t>
            </w:r>
          </w:p>
        </w:tc>
        <w:tc>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Los tests automatizados en el pipeline permiten detectar errores temprano.</w:t>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Tests automatizados; pruebas E2E del flujo de compra a cargo de Benjamín.</w:t>
            </w:r>
          </w:p>
        </w:tc>
      </w:tr>
      <w:tr>
        <w:trPr>
          <w:cantSplit w:val="0"/>
          <w:trHeight w:val="2410" w:hRule="atLeast"/>
          <w:tblHeader w:val="0"/>
        </w:trPr>
        <w:tc>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Calidad de software</w:t>
            </w:r>
          </w:p>
        </w:tc>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Optimización y ajustes generales</w:t>
            </w:r>
          </w:p>
        </w:tc>
        <w:tc>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Herramientas de testing y perfilamiento</w:t>
            </w:r>
          </w:p>
        </w:tc>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Se realizará una vez integrados los módulos.</w:t>
            </w:r>
          </w:p>
        </w:tc>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Gestión de proyectos informáticos</w:t>
            </w:r>
          </w:p>
        </w:tc>
        <w:tc>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Pruebas de usabilidad con usuarios piloto</w:t>
            </w:r>
          </w:p>
        </w:tc>
        <w:tc>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Formularios de retroalimentación</w:t>
            </w:r>
          </w:p>
        </w:tc>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Benjamín González</w:t>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Requiere un flujo de compra funcional.</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Responsable definido: Benjamín González.</w:t>
            </w:r>
          </w:p>
        </w:tc>
      </w:tr>
      <w:tr>
        <w:trPr>
          <w:cantSplit w:val="0"/>
          <w:trHeight w:val="2410" w:hRule="atLeast"/>
          <w:tblHeader w:val="0"/>
        </w:trPr>
        <w:tc>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Gestión de proyectos informáticos</w:t>
            </w:r>
          </w:p>
        </w:tc>
        <w:tc>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Redacción de informe final y presentación</w:t>
            </w:r>
          </w:p>
        </w:tc>
        <w:tc>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Word, PowerPoint, evidencias generadas</w:t>
            </w:r>
          </w:p>
        </w:tc>
        <w:tc>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Equipo completo</w:t>
            </w:r>
          </w:p>
        </w:tc>
        <w:tc>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La documentación se avanza en paralelo al desarrollo.</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Documentación organizada en Jira con tareas por integrante.</w:t>
            </w:r>
          </w:p>
        </w:tc>
      </w:tr>
      <w:tr>
        <w:trPr>
          <w:cantSplit w:val="0"/>
          <w:trHeight w:val="2410" w:hRule="atLeast"/>
          <w:tblHeader w:val="0"/>
        </w:trPr>
        <w:tc>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Programación web</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Página administradora: acceso, catálogo maestro y categorías</w:t>
            </w:r>
          </w:p>
        </w:tc>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Angular, API Node.js</w:t>
            </w:r>
          </w:p>
        </w:tc>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Sebastián Ramírez</w:t>
            </w:r>
          </w:p>
        </w:tc>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Actividad nueva, no estaba en el plan inicial.</w:t>
            </w:r>
          </w:p>
        </w:tc>
        <w:tc>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Actividad agregada en la Fase 2.</w:t>
            </w:r>
          </w:p>
        </w:tc>
      </w:tr>
    </w:tbl>
    <w:p w:rsidR="00000000" w:rsidDel="00000000" w:rsidP="00000000" w:rsidRDefault="00000000" w:rsidRPr="00000000" w14:paraId="000000C3">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6">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7">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Entre los factores que han facilitado el desarrollo están la organización del trabajo en Jira, que da visibilidad de las tareas, responsables y plazos; la experiencia previa del equipo con Digital Ocean y contenedores; y la automatización de pruebas y despliegue, que reduce el trabajo manual y los errores. Entre las dificultades están la carga laboral de los integrantes, que reduce el tiempo disponible para el proyecto; una definición de alcance que no estaba completamente cerrada al inicio y obligó a ajustar funcionalidades; los desafíos técnicos de integrar la web, la app mobile y la API; y la comunicación durante el desarrollo. Para enfrentarlas, el equipo revisa semanalmente el tablero y registra actas de seguimiento, prioriza las funcionalidades del MVP, cerró el alcance de forma explícita en épicas e historias, reasignó tareas según la carga de cada integrante y realizará reuniones breves de sincronización técnica.</w:t>
            </w:r>
            <w:r w:rsidDel="00000000" w:rsidR="00000000" w:rsidRPr="00000000">
              <w:rPr>
                <w:rtl w:val="0"/>
              </w:rPr>
            </w:r>
          </w:p>
          <w:p w:rsidR="00000000" w:rsidDel="00000000" w:rsidP="00000000" w:rsidRDefault="00000000" w:rsidRPr="00000000" w14:paraId="000000C8">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C9">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C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D">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E">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Se realizaron los siguientes ajustes al plan de trabajo: la app móvil se amplió para clientes y distribuidores y pasó a cargo de Samuel Alarcón, para equilibrar la carga de Benjamín González, que se concentra en el frontend del ecommerce; la implementación de la base de datos pasó a Samuel Alarcón y se realiza mediante migraciones con Drizzle ORM, lo que facilita mantener el modelo sincronizado entre entornos; los endpoints de usuarios, roles, ofertas y carrito, junto con la integración de pagos, se reasignaron a Sebastián Ramírez; se agregó la página administradora, que no estaba en el plan inicial pero es necesaria para gestionar el catálogo maestro y las categorías; y en infraestructura se incorporaron la automatización de pruebas y despliegue (CI/CD), el monitoreo, los logs y el hardening del servidor. No se eliminaron actividades, ya que todas siguen siendo necesarias para cumplir el objetivo general del proyecto.</w:t>
            </w:r>
            <w:r w:rsidDel="00000000" w:rsidR="00000000" w:rsidRPr="00000000">
              <w:rPr>
                <w:rtl w:val="0"/>
              </w:rPr>
            </w:r>
          </w:p>
          <w:p w:rsidR="00000000" w:rsidDel="00000000" w:rsidP="00000000" w:rsidRDefault="00000000" w:rsidRPr="00000000" w14:paraId="000000C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0">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8">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sz w:val="20"/>
                <w:szCs w:val="20"/>
                <w:rtl w:val="0"/>
              </w:rPr>
              <w:t xml:space="preserve">Se encuentran con retraso la API REST de catálogo y usuarios y el frontend del ecommerce, y aún no se inician el carrito multiproveedor, la integración con la pasarela de pago, la seguridad del servidor (HTTPS, respaldos y control de accesos), la optimización y las pruebas de usabilidad. Los principales motivos son la carga laboral de los integrantes, el ajuste del alcance durante la fase y la dependencia entre módulos, ya que el frontend y el carrito requieren que la API esté disponible. Para avanzar sin afectar el proyecto, priorizaremos las historias del flujo principal de compra (catálogo, carrito y pago), acordaremos los contratos de la API antes de implementar para que la web y la app mobile puedan avanzar en paralelo, solicitaremos con anticipación la cuenta sandbox de la pasarela de pago y revisaremos el avance semanalmente en Jira para redistribuir tareas si es necesario.</w:t>
            </w:r>
            <w:r w:rsidDel="00000000" w:rsidR="00000000" w:rsidRPr="00000000">
              <w:rPr>
                <w:rtl w:val="0"/>
              </w:rPr>
            </w:r>
          </w:p>
          <w:p w:rsidR="00000000" w:rsidDel="00000000" w:rsidP="00000000" w:rsidRDefault="00000000" w:rsidRPr="00000000" w14:paraId="000000D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node.js" TargetMode="External"/><Relationship Id="rId9" Type="http://schemas.openxmlformats.org/officeDocument/2006/relationships/hyperlink" Target="http://dbdiagram.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iMxHOmI3l5IP2ktKXufB4RSEow==">CgMxLjAyDmguYjJkNmdmejhxc2xmOAByITFybWhHeWxCWmk5ZkxHaUQ4N201XzY2M21UV04zV1hSSw==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