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FE5C" w14:textId="654DFB65" w:rsidR="000075FC" w:rsidRPr="00ED7E4E" w:rsidRDefault="000075FC" w:rsidP="000075FC">
      <w:pPr>
        <w:spacing w:line="480" w:lineRule="auto"/>
        <w:rPr>
          <w:rFonts w:ascii="Times New Roman" w:hAnsi="Times New Roman" w:cs="Times New Roman"/>
        </w:rPr>
      </w:pPr>
      <w:r w:rsidRPr="00ED7E4E">
        <w:rPr>
          <w:rFonts w:ascii="Times New Roman" w:hAnsi="Times New Roman" w:cs="Times New Roman"/>
        </w:rPr>
        <w:t>Benjamin Hill</w:t>
      </w:r>
      <w:r w:rsidRPr="00ED7E4E">
        <w:rPr>
          <w:rFonts w:ascii="Times New Roman" w:hAnsi="Times New Roman" w:cs="Times New Roman"/>
        </w:rPr>
        <w:br/>
        <w:t>LIS 4934</w:t>
      </w:r>
    </w:p>
    <w:p w14:paraId="5C9DFB43" w14:textId="73376D46" w:rsidR="000075FC" w:rsidRPr="00ED7E4E" w:rsidRDefault="00B337A2" w:rsidP="00B337A2">
      <w:pPr>
        <w:spacing w:line="480" w:lineRule="auto"/>
        <w:ind w:firstLine="720"/>
        <w:rPr>
          <w:rFonts w:ascii="Times New Roman" w:hAnsi="Times New Roman" w:cs="Times New Roman"/>
        </w:rPr>
      </w:pPr>
      <w:r>
        <w:rPr>
          <w:rFonts w:ascii="Times New Roman" w:hAnsi="Times New Roman" w:cs="Times New Roman"/>
        </w:rPr>
        <w:t xml:space="preserve">                              Information Policy/Technology in the News</w:t>
      </w:r>
    </w:p>
    <w:p w14:paraId="33611640" w14:textId="77777777" w:rsidR="00ED7E4E" w:rsidRDefault="00ED7E4E" w:rsidP="000075FC">
      <w:pPr>
        <w:spacing w:line="480" w:lineRule="auto"/>
        <w:ind w:firstLine="720"/>
        <w:rPr>
          <w:rFonts w:ascii="Times New Roman" w:hAnsi="Times New Roman" w:cs="Times New Roman"/>
        </w:rPr>
      </w:pPr>
    </w:p>
    <w:p w14:paraId="70254F88" w14:textId="1D2ED65B" w:rsidR="00521311" w:rsidRPr="00ED7E4E" w:rsidRDefault="00521311" w:rsidP="000075FC">
      <w:pPr>
        <w:spacing w:line="480" w:lineRule="auto"/>
        <w:ind w:firstLine="720"/>
        <w:rPr>
          <w:rFonts w:ascii="Times New Roman" w:hAnsi="Times New Roman" w:cs="Times New Roman"/>
        </w:rPr>
      </w:pPr>
      <w:r>
        <w:rPr>
          <w:rFonts w:ascii="Times New Roman" w:hAnsi="Times New Roman" w:cs="Times New Roman"/>
        </w:rPr>
        <w:t xml:space="preserve">Back </w:t>
      </w:r>
      <w:r w:rsidR="001A09FF">
        <w:rPr>
          <w:rFonts w:ascii="Times New Roman" w:hAnsi="Times New Roman" w:cs="Times New Roman"/>
        </w:rPr>
        <w:t>on</w:t>
      </w:r>
      <w:r>
        <w:rPr>
          <w:rFonts w:ascii="Times New Roman" w:hAnsi="Times New Roman" w:cs="Times New Roman"/>
        </w:rPr>
        <w:t xml:space="preserve"> June 22</w:t>
      </w:r>
      <w:r w:rsidR="00003932">
        <w:rPr>
          <w:rFonts w:ascii="Times New Roman" w:hAnsi="Times New Roman" w:cs="Times New Roman"/>
        </w:rPr>
        <w:t>nd</w:t>
      </w:r>
      <w:r>
        <w:rPr>
          <w:rFonts w:ascii="Times New Roman" w:hAnsi="Times New Roman" w:cs="Times New Roman"/>
        </w:rPr>
        <w:t xml:space="preserve">, 2026, President Trump signed </w:t>
      </w:r>
      <w:r w:rsidR="00FE3DF1">
        <w:rPr>
          <w:rFonts w:ascii="Times New Roman" w:hAnsi="Times New Roman" w:cs="Times New Roman"/>
        </w:rPr>
        <w:t>multiple</w:t>
      </w:r>
      <w:r>
        <w:rPr>
          <w:rFonts w:ascii="Times New Roman" w:hAnsi="Times New Roman" w:cs="Times New Roman"/>
        </w:rPr>
        <w:t xml:space="preserve"> executive order</w:t>
      </w:r>
      <w:r w:rsidR="00357C75">
        <w:rPr>
          <w:rFonts w:ascii="Times New Roman" w:hAnsi="Times New Roman" w:cs="Times New Roman"/>
        </w:rPr>
        <w:t>s</w:t>
      </w:r>
      <w:r>
        <w:rPr>
          <w:rFonts w:ascii="Times New Roman" w:hAnsi="Times New Roman" w:cs="Times New Roman"/>
        </w:rPr>
        <w:t xml:space="preserve"> that implemented hard deadlines on federal agencies that require them to move their assets and systems into post-quantum cryptography (Khandelwal</w:t>
      </w:r>
      <w:r w:rsidR="001A09FF">
        <w:rPr>
          <w:rFonts w:ascii="Times New Roman" w:hAnsi="Times New Roman" w:cs="Times New Roman"/>
        </w:rPr>
        <w:t>, 2026</w:t>
      </w:r>
      <w:r>
        <w:rPr>
          <w:rFonts w:ascii="Times New Roman" w:hAnsi="Times New Roman" w:cs="Times New Roman"/>
        </w:rPr>
        <w:t xml:space="preserve">). </w:t>
      </w:r>
      <w:r w:rsidR="001A09FF">
        <w:rPr>
          <w:rFonts w:ascii="Times New Roman" w:hAnsi="Times New Roman" w:cs="Times New Roman"/>
        </w:rPr>
        <w:t>Quantum technology has been steadily rising into the public landscape and has been a strong priority for the federal government. Since 2022 during Biden’s presidency, they signed into law the “Quantum Computing Cybersecurity Preparedness Act”, which according to congress, “address migration of executive agencies’ information technology systems to post-quantum cryptography (Congress, 2022).</w:t>
      </w:r>
    </w:p>
    <w:p w14:paraId="2F817A07" w14:textId="2039C4A4" w:rsidR="0072704B" w:rsidRDefault="00B337A2" w:rsidP="00B337A2">
      <w:pPr>
        <w:spacing w:line="480" w:lineRule="auto"/>
        <w:rPr>
          <w:rFonts w:ascii="Times New Roman" w:hAnsi="Times New Roman" w:cs="Times New Roman"/>
        </w:rPr>
      </w:pPr>
      <w:r>
        <w:rPr>
          <w:rFonts w:ascii="Times New Roman" w:hAnsi="Times New Roman" w:cs="Times New Roman"/>
        </w:rPr>
        <w:tab/>
      </w:r>
    </w:p>
    <w:p w14:paraId="240B7D16" w14:textId="720D8016" w:rsidR="001A09FF" w:rsidRDefault="001A09FF" w:rsidP="00B337A2">
      <w:pPr>
        <w:spacing w:line="480" w:lineRule="auto"/>
        <w:rPr>
          <w:rFonts w:ascii="Times New Roman" w:hAnsi="Times New Roman" w:cs="Times New Roman"/>
        </w:rPr>
      </w:pPr>
      <w:r>
        <w:rPr>
          <w:rFonts w:ascii="Times New Roman" w:hAnsi="Times New Roman" w:cs="Times New Roman"/>
        </w:rPr>
        <w:tab/>
        <w:t>President Trump’s reason for setting these deadlines is having the federal government and contractors being able to</w:t>
      </w:r>
      <w:r w:rsidR="00FE3DF1">
        <w:rPr>
          <w:rFonts w:ascii="Times New Roman" w:hAnsi="Times New Roman" w:cs="Times New Roman"/>
        </w:rPr>
        <w:t xml:space="preserve"> enforce encryption algorithms</w:t>
      </w:r>
      <w:r>
        <w:rPr>
          <w:rFonts w:ascii="Times New Roman" w:hAnsi="Times New Roman" w:cs="Times New Roman"/>
        </w:rPr>
        <w:t xml:space="preserve"> that prevent outsiders of the United States to encrypt sensitive data. </w:t>
      </w:r>
      <w:r w:rsidR="00FE3DF1">
        <w:rPr>
          <w:rFonts w:ascii="Times New Roman" w:hAnsi="Times New Roman" w:cs="Times New Roman"/>
        </w:rPr>
        <w:t xml:space="preserve">President Trump believes “the United States must take steps to strengthen cryptographic protections for the Nation’s sensitive data, critical infrastructure, and digital economy,” </w:t>
      </w:r>
      <w:r w:rsidR="00A5661A">
        <w:rPr>
          <w:rFonts w:ascii="Times New Roman" w:hAnsi="Times New Roman" w:cs="Times New Roman"/>
        </w:rPr>
        <w:t>(</w:t>
      </w:r>
      <w:proofErr w:type="spellStart"/>
      <w:r w:rsidR="00A5661A">
        <w:rPr>
          <w:rFonts w:ascii="Times New Roman" w:hAnsi="Times New Roman" w:cs="Times New Roman"/>
        </w:rPr>
        <w:t>Exce</w:t>
      </w:r>
      <w:proofErr w:type="spellEnd"/>
      <w:r w:rsidR="00A5661A">
        <w:rPr>
          <w:rFonts w:ascii="Times New Roman" w:hAnsi="Times New Roman" w:cs="Times New Roman"/>
        </w:rPr>
        <w:t xml:space="preserve">. Order No. 19,121, 2026). </w:t>
      </w:r>
      <w:r w:rsidR="00FE3DF1">
        <w:rPr>
          <w:rFonts w:ascii="Times New Roman" w:hAnsi="Times New Roman" w:cs="Times New Roman"/>
        </w:rPr>
        <w:t xml:space="preserve">The one executive order that matters the most is the “PQC Order”, which was made to help accelerate the migration. The PQC Order is an attempt to push cybersecurity into the </w:t>
      </w:r>
      <w:r w:rsidR="00F62BA5">
        <w:rPr>
          <w:rFonts w:ascii="Times New Roman" w:hAnsi="Times New Roman" w:cs="Times New Roman"/>
        </w:rPr>
        <w:t xml:space="preserve">infrastructures of our security, and for many organizations apparently, this is a big task. The NIST is an agency within the US Department of Commerce that has been investing in quantum research and computing, as back in 2024, they were able to </w:t>
      </w:r>
      <w:r w:rsidR="00F62BA5">
        <w:rPr>
          <w:rFonts w:ascii="Times New Roman" w:hAnsi="Times New Roman" w:cs="Times New Roman"/>
        </w:rPr>
        <w:lastRenderedPageBreak/>
        <w:t xml:space="preserve">finalize their first post-quantum standards and encouraged other organizations to start implementing them into different electronic information systems (NIST, 2024). </w:t>
      </w:r>
      <w:r w:rsidR="00F62BA5">
        <w:rPr>
          <w:rFonts w:ascii="Times New Roman" w:hAnsi="Times New Roman" w:cs="Times New Roman"/>
        </w:rPr>
        <w:br/>
      </w:r>
      <w:r w:rsidR="00F62BA5">
        <w:rPr>
          <w:rFonts w:ascii="Times New Roman" w:hAnsi="Times New Roman" w:cs="Times New Roman"/>
        </w:rPr>
        <w:br/>
      </w:r>
      <w:r w:rsidR="00F62BA5">
        <w:rPr>
          <w:rFonts w:ascii="Times New Roman" w:hAnsi="Times New Roman" w:cs="Times New Roman"/>
        </w:rPr>
        <w:tab/>
        <w:t>The enforcement of this act comes from the problem that the united states is worried about the potential use of using quantum computer technology as a weapon against the nation</w:t>
      </w:r>
      <w:r w:rsidR="00FB428F">
        <w:rPr>
          <w:rFonts w:ascii="Times New Roman" w:hAnsi="Times New Roman" w:cs="Times New Roman"/>
        </w:rPr>
        <w:t xml:space="preserve">. As even according to the act summary, “the funding needed by executive agencies to secure such information technology from the risk posed by an adversary of the United States using a quantum computer to breach the encryption;” (Congress, 2022). The amount of pressure from this act </w:t>
      </w:r>
      <w:r w:rsidR="00357C75">
        <w:rPr>
          <w:rFonts w:ascii="Times New Roman" w:hAnsi="Times New Roman" w:cs="Times New Roman"/>
        </w:rPr>
        <w:t>imposed by</w:t>
      </w:r>
      <w:r w:rsidR="00FB428F">
        <w:rPr>
          <w:rFonts w:ascii="Times New Roman" w:hAnsi="Times New Roman" w:cs="Times New Roman"/>
        </w:rPr>
        <w:t xml:space="preserve"> the </w:t>
      </w:r>
      <w:r w:rsidR="00357C75">
        <w:rPr>
          <w:rFonts w:ascii="Times New Roman" w:hAnsi="Times New Roman" w:cs="Times New Roman"/>
        </w:rPr>
        <w:t xml:space="preserve">government </w:t>
      </w:r>
      <w:r w:rsidR="00FB428F">
        <w:rPr>
          <w:rFonts w:ascii="Times New Roman" w:hAnsi="Times New Roman" w:cs="Times New Roman"/>
        </w:rPr>
        <w:t xml:space="preserve">to order other organizations such as NASA and the GSA to help identify methods to implement migration policies and training programs, and they’re very critical about all of this. All of these organizations are stakeholders within the whole project, as they provide the federal </w:t>
      </w:r>
      <w:r w:rsidR="00357C75">
        <w:rPr>
          <w:rFonts w:ascii="Times New Roman" w:hAnsi="Times New Roman" w:cs="Times New Roman"/>
        </w:rPr>
        <w:t>government with</w:t>
      </w:r>
      <w:r w:rsidR="00FB428F">
        <w:rPr>
          <w:rFonts w:ascii="Times New Roman" w:hAnsi="Times New Roman" w:cs="Times New Roman"/>
        </w:rPr>
        <w:t xml:space="preserve"> </w:t>
      </w:r>
      <w:r w:rsidR="00357C75">
        <w:rPr>
          <w:rFonts w:ascii="Times New Roman" w:hAnsi="Times New Roman" w:cs="Times New Roman"/>
        </w:rPr>
        <w:t>funds</w:t>
      </w:r>
      <w:r w:rsidR="00FB428F">
        <w:rPr>
          <w:rFonts w:ascii="Times New Roman" w:hAnsi="Times New Roman" w:cs="Times New Roman"/>
        </w:rPr>
        <w:t xml:space="preserve"> and provide </w:t>
      </w:r>
      <w:r w:rsidR="00357C75">
        <w:rPr>
          <w:rFonts w:ascii="Times New Roman" w:hAnsi="Times New Roman" w:cs="Times New Roman"/>
        </w:rPr>
        <w:t>policies</w:t>
      </w:r>
      <w:r w:rsidR="00FB428F">
        <w:rPr>
          <w:rFonts w:ascii="Times New Roman" w:hAnsi="Times New Roman" w:cs="Times New Roman"/>
        </w:rPr>
        <w:t xml:space="preserve"> to help enforce the</w:t>
      </w:r>
      <w:r w:rsidR="00357C75">
        <w:rPr>
          <w:rFonts w:ascii="Times New Roman" w:hAnsi="Times New Roman" w:cs="Times New Roman"/>
        </w:rPr>
        <w:t xml:space="preserve">m onto other technologies. </w:t>
      </w:r>
    </w:p>
    <w:p w14:paraId="017BC533" w14:textId="77777777" w:rsidR="00357C75" w:rsidRDefault="00357C75" w:rsidP="00B337A2">
      <w:pPr>
        <w:spacing w:line="480" w:lineRule="auto"/>
        <w:rPr>
          <w:rFonts w:ascii="Times New Roman" w:hAnsi="Times New Roman" w:cs="Times New Roman"/>
        </w:rPr>
      </w:pPr>
    </w:p>
    <w:p w14:paraId="535C2F07" w14:textId="01CA4FDA" w:rsidR="00357C75" w:rsidRDefault="00357C75" w:rsidP="00B337A2">
      <w:pPr>
        <w:spacing w:line="480" w:lineRule="auto"/>
        <w:rPr>
          <w:rFonts w:ascii="Times New Roman" w:hAnsi="Times New Roman" w:cs="Times New Roman"/>
        </w:rPr>
      </w:pPr>
      <w:r>
        <w:rPr>
          <w:rFonts w:ascii="Times New Roman" w:hAnsi="Times New Roman" w:cs="Times New Roman"/>
        </w:rPr>
        <w:tab/>
        <w:t xml:space="preserve">With how much they’re being strict about the deadlines, many users are intrigued about how the United States is taking this seriously, as again, prior to the orders signed in, they had the Act planned out for years. After the Act came into law, it was stated NIST had to create post-quantum standards by 2024, which they did. </w:t>
      </w:r>
      <w:r w:rsidR="006D0830">
        <w:rPr>
          <w:rFonts w:ascii="Times New Roman" w:hAnsi="Times New Roman" w:cs="Times New Roman"/>
        </w:rPr>
        <w:t xml:space="preserve">From the looks of it, it seems everything will be enforced the way it should. But there are still many problems that pertain to the migration of the data. </w:t>
      </w:r>
      <w:r w:rsidR="00003932">
        <w:rPr>
          <w:rFonts w:ascii="Times New Roman" w:hAnsi="Times New Roman" w:cs="Times New Roman"/>
        </w:rPr>
        <w:t>According to the Executive Order, the migration and complete transition of all HVAs and high-impact systems using the PQC must be done by December 31</w:t>
      </w:r>
      <w:r w:rsidR="00003932" w:rsidRPr="00003932">
        <w:rPr>
          <w:rFonts w:ascii="Times New Roman" w:hAnsi="Times New Roman" w:cs="Times New Roman"/>
          <w:vertAlign w:val="superscript"/>
        </w:rPr>
        <w:t>st</w:t>
      </w:r>
      <w:r w:rsidR="00003932">
        <w:rPr>
          <w:rFonts w:ascii="Times New Roman" w:hAnsi="Times New Roman" w:cs="Times New Roman"/>
        </w:rPr>
        <w:t>, 2031 (</w:t>
      </w:r>
      <w:proofErr w:type="spellStart"/>
      <w:r w:rsidR="00A5661A">
        <w:rPr>
          <w:rFonts w:ascii="Times New Roman" w:hAnsi="Times New Roman" w:cs="Times New Roman"/>
        </w:rPr>
        <w:t>Exce</w:t>
      </w:r>
      <w:proofErr w:type="spellEnd"/>
      <w:r w:rsidR="00A5661A">
        <w:rPr>
          <w:rFonts w:ascii="Times New Roman" w:hAnsi="Times New Roman" w:cs="Times New Roman"/>
        </w:rPr>
        <w:t>. Order No. 19,121</w:t>
      </w:r>
      <w:r w:rsidR="00A5661A">
        <w:rPr>
          <w:rFonts w:ascii="Times New Roman" w:hAnsi="Times New Roman" w:cs="Times New Roman"/>
        </w:rPr>
        <w:t>, 2026</w:t>
      </w:r>
      <w:r w:rsidR="00003932">
        <w:rPr>
          <w:rFonts w:ascii="Times New Roman" w:hAnsi="Times New Roman" w:cs="Times New Roman"/>
        </w:rPr>
        <w:t xml:space="preserve">). This in my eyes would be easier said than done, as the problem with Quantum computing is that its development has yet to become mainstream to the public, as despite </w:t>
      </w:r>
      <w:r w:rsidR="00003932">
        <w:rPr>
          <w:rFonts w:ascii="Times New Roman" w:hAnsi="Times New Roman" w:cs="Times New Roman"/>
        </w:rPr>
        <w:lastRenderedPageBreak/>
        <w:t xml:space="preserve">development being steadily fast, migration would most likely risk even more data to be encrypted by outsiders. </w:t>
      </w:r>
    </w:p>
    <w:p w14:paraId="1ADFDE12" w14:textId="77777777" w:rsidR="00003932" w:rsidRDefault="00003932" w:rsidP="00B337A2">
      <w:pPr>
        <w:spacing w:line="480" w:lineRule="auto"/>
        <w:rPr>
          <w:rFonts w:ascii="Times New Roman" w:hAnsi="Times New Roman" w:cs="Times New Roman"/>
        </w:rPr>
      </w:pPr>
    </w:p>
    <w:p w14:paraId="3F827870" w14:textId="42A9CBD1" w:rsidR="00003932" w:rsidRDefault="00003932" w:rsidP="00B337A2">
      <w:pPr>
        <w:spacing w:line="480" w:lineRule="auto"/>
        <w:rPr>
          <w:rFonts w:ascii="Times New Roman" w:hAnsi="Times New Roman" w:cs="Times New Roman"/>
        </w:rPr>
      </w:pPr>
      <w:r>
        <w:rPr>
          <w:rFonts w:ascii="Times New Roman" w:hAnsi="Times New Roman" w:cs="Times New Roman"/>
        </w:rPr>
        <w:tab/>
        <w:t xml:space="preserve">The process will take a long time to develop and within that time, most federal information tends to stay </w:t>
      </w:r>
      <w:r w:rsidR="00C9700A">
        <w:rPr>
          <w:rFonts w:ascii="Times New Roman" w:hAnsi="Times New Roman" w:cs="Times New Roman"/>
        </w:rPr>
        <w:t>secure</w:t>
      </w:r>
      <w:r>
        <w:rPr>
          <w:rFonts w:ascii="Times New Roman" w:hAnsi="Times New Roman" w:cs="Times New Roman"/>
        </w:rPr>
        <w:t xml:space="preserve">, but unfortunately, not most other data. </w:t>
      </w:r>
      <w:r w:rsidR="00C9700A">
        <w:rPr>
          <w:rFonts w:ascii="Times New Roman" w:hAnsi="Times New Roman" w:cs="Times New Roman"/>
        </w:rPr>
        <w:t xml:space="preserve">Most organizations would have to rapidly change their algorithms to fit the “QPC Order” without messing with normal operations within. </w:t>
      </w:r>
      <w:r w:rsidR="00247378">
        <w:rPr>
          <w:rFonts w:ascii="Times New Roman" w:hAnsi="Times New Roman" w:cs="Times New Roman"/>
        </w:rPr>
        <w:t xml:space="preserve">The policy enforced here will force organizations and companies to quickly update all their policies at the risk of leaking their data during the process, and it’s a very long process as well. Agencies also just don’t have the funds to complete the process as well, as the projected estimate according to OMB will be over $7.1 billion between 2025 and 2035, the deadline (Doubleday, 2026). </w:t>
      </w:r>
    </w:p>
    <w:p w14:paraId="0C17FBA8" w14:textId="77777777" w:rsidR="00A91E09" w:rsidRDefault="00A91E09" w:rsidP="00B337A2">
      <w:pPr>
        <w:spacing w:line="480" w:lineRule="auto"/>
        <w:rPr>
          <w:rFonts w:ascii="Times New Roman" w:hAnsi="Times New Roman" w:cs="Times New Roman"/>
        </w:rPr>
      </w:pPr>
    </w:p>
    <w:p w14:paraId="0F8ABCCC" w14:textId="1377319D" w:rsidR="00A91E09" w:rsidRDefault="00A91E09" w:rsidP="00B337A2">
      <w:pPr>
        <w:spacing w:line="480" w:lineRule="auto"/>
        <w:rPr>
          <w:rFonts w:ascii="Times New Roman" w:hAnsi="Times New Roman" w:cs="Times New Roman"/>
        </w:rPr>
      </w:pPr>
      <w:r>
        <w:rPr>
          <w:rFonts w:ascii="Times New Roman" w:hAnsi="Times New Roman" w:cs="Times New Roman"/>
        </w:rPr>
        <w:tab/>
        <w:t xml:space="preserve">The implications regarding information professionals and society as a whole would be that we would have to adapt to a completely different algorithm that isn’t exactly mainstream yet. Most products and policies would have to comply with the requirement stated by the Act to maintain inventory of all information technology during the migration process, as well as make sure the information is adaptable to post-quantum cryptography (Congress, 2022). </w:t>
      </w:r>
      <w:r w:rsidR="000204DC">
        <w:rPr>
          <w:rFonts w:ascii="Times New Roman" w:hAnsi="Times New Roman" w:cs="Times New Roman"/>
        </w:rPr>
        <w:t>While providing</w:t>
      </w:r>
      <w:r>
        <w:rPr>
          <w:rFonts w:ascii="Times New Roman" w:hAnsi="Times New Roman" w:cs="Times New Roman"/>
        </w:rPr>
        <w:t xml:space="preserve"> a guide via OMB, the risks are still applicable to most agencies and organizations still making the transition and it will definitely impact future information policies with how encryption is enforced going forward. </w:t>
      </w:r>
    </w:p>
    <w:p w14:paraId="7CDCFC16" w14:textId="77777777" w:rsidR="000204DC" w:rsidRDefault="000204DC" w:rsidP="00B337A2">
      <w:pPr>
        <w:spacing w:line="480" w:lineRule="auto"/>
        <w:rPr>
          <w:rFonts w:ascii="Times New Roman" w:hAnsi="Times New Roman" w:cs="Times New Roman"/>
        </w:rPr>
      </w:pPr>
    </w:p>
    <w:p w14:paraId="0B3E4D50" w14:textId="77777777" w:rsidR="000204DC" w:rsidRDefault="000204DC" w:rsidP="00B337A2">
      <w:pPr>
        <w:spacing w:line="480" w:lineRule="auto"/>
        <w:rPr>
          <w:rFonts w:ascii="Times New Roman" w:hAnsi="Times New Roman" w:cs="Times New Roman"/>
        </w:rPr>
      </w:pPr>
    </w:p>
    <w:p w14:paraId="60AF9F51" w14:textId="7ADD0D20" w:rsidR="000204DC" w:rsidRDefault="000204DC" w:rsidP="000204DC">
      <w:pPr>
        <w:spacing w:line="480" w:lineRule="auto"/>
        <w:jc w:val="center"/>
        <w:rPr>
          <w:rFonts w:ascii="Times New Roman" w:hAnsi="Times New Roman" w:cs="Times New Roman"/>
        </w:rPr>
      </w:pPr>
      <w:r>
        <w:rPr>
          <w:rFonts w:ascii="Times New Roman" w:hAnsi="Times New Roman" w:cs="Times New Roman"/>
        </w:rPr>
        <w:lastRenderedPageBreak/>
        <w:t>References:</w:t>
      </w:r>
    </w:p>
    <w:p w14:paraId="737D18DC" w14:textId="77777777" w:rsidR="000204DC" w:rsidRDefault="000204DC" w:rsidP="000204DC">
      <w:pPr>
        <w:spacing w:line="480" w:lineRule="auto"/>
        <w:rPr>
          <w:rFonts w:ascii="Times New Roman" w:hAnsi="Times New Roman" w:cs="Times New Roman"/>
        </w:rPr>
      </w:pPr>
    </w:p>
    <w:p w14:paraId="0B0445BD" w14:textId="1836EE02" w:rsidR="000204DC" w:rsidRDefault="000204DC" w:rsidP="000204DC">
      <w:pPr>
        <w:spacing w:line="480" w:lineRule="auto"/>
        <w:rPr>
          <w:rFonts w:ascii="Times New Roman" w:hAnsi="Times New Roman" w:cs="Times New Roman"/>
        </w:rPr>
      </w:pPr>
      <w:r w:rsidRPr="000204DC">
        <w:rPr>
          <w:rFonts w:ascii="Times New Roman" w:hAnsi="Times New Roman" w:cs="Times New Roman"/>
        </w:rPr>
        <w:t>NIST. (2024, August 13). </w:t>
      </w:r>
      <w:r w:rsidRPr="000204DC">
        <w:rPr>
          <w:rFonts w:ascii="Times New Roman" w:hAnsi="Times New Roman" w:cs="Times New Roman"/>
          <w:i/>
          <w:iCs/>
        </w:rPr>
        <w:t>NIST Releases First 3 Finalized Post-Quantum Encryption Standards</w:t>
      </w:r>
      <w:r>
        <w:rPr>
          <w:rFonts w:ascii="Times New Roman" w:hAnsi="Times New Roman" w:cs="Times New Roman"/>
          <w:i/>
          <w:iCs/>
        </w:rPr>
        <w:tab/>
      </w:r>
      <w:r>
        <w:rPr>
          <w:rFonts w:ascii="Times New Roman" w:hAnsi="Times New Roman" w:cs="Times New Roman"/>
          <w:i/>
          <w:iCs/>
        </w:rPr>
        <w:tab/>
      </w:r>
      <w:r w:rsidRPr="000204DC">
        <w:rPr>
          <w:rFonts w:ascii="Times New Roman" w:hAnsi="Times New Roman" w:cs="Times New Roman"/>
          <w:i/>
          <w:iCs/>
        </w:rPr>
        <w:t xml:space="preserve"> | NIST</w:t>
      </w:r>
      <w:r w:rsidRPr="000204DC">
        <w:rPr>
          <w:rFonts w:ascii="Times New Roman" w:hAnsi="Times New Roman" w:cs="Times New Roman"/>
        </w:rPr>
        <w:t xml:space="preserve">. NIST. </w:t>
      </w:r>
      <w:hyperlink r:id="rId7" w:history="1">
        <w:r w:rsidRPr="00134331">
          <w:rPr>
            <w:rStyle w:val="Hyperlink"/>
            <w:rFonts w:ascii="Times New Roman" w:hAnsi="Times New Roman" w:cs="Times New Roman"/>
          </w:rPr>
          <w:t>https://www.nist.gov/news-events/news/2024/08/nist-releases-first-3-</w:t>
        </w:r>
      </w:hyperlink>
      <w:r>
        <w:rPr>
          <w:rFonts w:ascii="Times New Roman" w:hAnsi="Times New Roman" w:cs="Times New Roman"/>
        </w:rPr>
        <w:tab/>
      </w:r>
      <w:r w:rsidRPr="000204DC">
        <w:rPr>
          <w:rFonts w:ascii="Times New Roman" w:hAnsi="Times New Roman" w:cs="Times New Roman"/>
        </w:rPr>
        <w:t>finalized-post-quantum-encryption-standards</w:t>
      </w:r>
    </w:p>
    <w:p w14:paraId="3C15B5A8" w14:textId="77777777" w:rsidR="000204DC" w:rsidRDefault="000204DC" w:rsidP="000204DC">
      <w:pPr>
        <w:spacing w:line="480" w:lineRule="auto"/>
        <w:rPr>
          <w:rFonts w:ascii="Times New Roman" w:hAnsi="Times New Roman" w:cs="Times New Roman"/>
        </w:rPr>
      </w:pPr>
    </w:p>
    <w:p w14:paraId="7C09AEA1" w14:textId="0456AADC" w:rsidR="000204DC" w:rsidRDefault="000204DC" w:rsidP="000204DC">
      <w:pPr>
        <w:spacing w:line="480" w:lineRule="auto"/>
        <w:rPr>
          <w:rFonts w:ascii="Times New Roman" w:hAnsi="Times New Roman" w:cs="Times New Roman"/>
        </w:rPr>
      </w:pPr>
      <w:r w:rsidRPr="000204DC">
        <w:rPr>
          <w:rFonts w:ascii="Times New Roman" w:hAnsi="Times New Roman" w:cs="Times New Roman"/>
        </w:rPr>
        <w:t>Doubleday, J. (2026, June 23). </w:t>
      </w:r>
      <w:r w:rsidRPr="000204DC">
        <w:rPr>
          <w:rFonts w:ascii="Times New Roman" w:hAnsi="Times New Roman" w:cs="Times New Roman"/>
          <w:i/>
          <w:iCs/>
        </w:rPr>
        <w:t xml:space="preserve">White House PQC order “lights a fire” under post-quantum </w:t>
      </w:r>
      <w:r>
        <w:rPr>
          <w:rFonts w:ascii="Times New Roman" w:hAnsi="Times New Roman" w:cs="Times New Roman"/>
          <w:i/>
          <w:iCs/>
        </w:rPr>
        <w:tab/>
      </w:r>
      <w:r w:rsidRPr="000204DC">
        <w:rPr>
          <w:rFonts w:ascii="Times New Roman" w:hAnsi="Times New Roman" w:cs="Times New Roman"/>
          <w:i/>
          <w:iCs/>
        </w:rPr>
        <w:t>transition</w:t>
      </w:r>
      <w:r w:rsidRPr="000204DC">
        <w:rPr>
          <w:rFonts w:ascii="Times New Roman" w:hAnsi="Times New Roman" w:cs="Times New Roman"/>
        </w:rPr>
        <w:t xml:space="preserve">. Federal News Network. </w:t>
      </w:r>
      <w:r>
        <w:rPr>
          <w:rFonts w:ascii="Times New Roman" w:hAnsi="Times New Roman" w:cs="Times New Roman"/>
        </w:rPr>
        <w:tab/>
      </w:r>
      <w:hyperlink r:id="rId8" w:history="1">
        <w:r w:rsidRPr="00134331">
          <w:rPr>
            <w:rStyle w:val="Hyperlink"/>
            <w:rFonts w:ascii="Times New Roman" w:hAnsi="Times New Roman" w:cs="Times New Roman"/>
          </w:rPr>
          <w:t>https://federalnewsnetwork.com/cybersecurity/2026/06/white-house-pqc-order-lights-a-</w:t>
        </w:r>
      </w:hyperlink>
      <w:r>
        <w:rPr>
          <w:rFonts w:ascii="Times New Roman" w:hAnsi="Times New Roman" w:cs="Times New Roman"/>
        </w:rPr>
        <w:tab/>
      </w:r>
      <w:r w:rsidRPr="000204DC">
        <w:rPr>
          <w:rFonts w:ascii="Times New Roman" w:hAnsi="Times New Roman" w:cs="Times New Roman"/>
        </w:rPr>
        <w:t>fire-under-post-quantum-transition/</w:t>
      </w:r>
    </w:p>
    <w:p w14:paraId="7949B1DD" w14:textId="77777777" w:rsidR="000204DC" w:rsidRDefault="000204DC" w:rsidP="000204DC">
      <w:pPr>
        <w:spacing w:line="480" w:lineRule="auto"/>
        <w:rPr>
          <w:rFonts w:ascii="Times New Roman" w:hAnsi="Times New Roman" w:cs="Times New Roman"/>
        </w:rPr>
      </w:pPr>
    </w:p>
    <w:p w14:paraId="7B010352" w14:textId="2F413B6A" w:rsidR="005F598C" w:rsidRDefault="005F598C" w:rsidP="005F598C">
      <w:pPr>
        <w:spacing w:line="480" w:lineRule="auto"/>
        <w:rPr>
          <w:rFonts w:ascii="Times New Roman" w:hAnsi="Times New Roman" w:cs="Times New Roman"/>
        </w:rPr>
      </w:pPr>
      <w:r w:rsidRPr="005F598C">
        <w:rPr>
          <w:rFonts w:ascii="Times New Roman" w:hAnsi="Times New Roman" w:cs="Times New Roman"/>
        </w:rPr>
        <w:t>News, T. H. (2026, June 23). </w:t>
      </w:r>
      <w:r w:rsidRPr="005F598C">
        <w:rPr>
          <w:rFonts w:ascii="Times New Roman" w:hAnsi="Times New Roman" w:cs="Times New Roman"/>
          <w:i/>
          <w:iCs/>
        </w:rPr>
        <w:t xml:space="preserve">Trump Order Sets 2030 Deadline for Federal Post-Quantum </w:t>
      </w:r>
      <w:r>
        <w:rPr>
          <w:rFonts w:ascii="Times New Roman" w:hAnsi="Times New Roman" w:cs="Times New Roman"/>
          <w:i/>
          <w:iCs/>
        </w:rPr>
        <w:tab/>
      </w:r>
      <w:r w:rsidRPr="005F598C">
        <w:rPr>
          <w:rFonts w:ascii="Times New Roman" w:hAnsi="Times New Roman" w:cs="Times New Roman"/>
          <w:i/>
          <w:iCs/>
        </w:rPr>
        <w:t>Crypto Migration</w:t>
      </w:r>
      <w:r w:rsidRPr="005F598C">
        <w:rPr>
          <w:rFonts w:ascii="Times New Roman" w:hAnsi="Times New Roman" w:cs="Times New Roman"/>
        </w:rPr>
        <w:t xml:space="preserve">. The Hacker News. </w:t>
      </w:r>
      <w:hyperlink r:id="rId9" w:history="1">
        <w:r w:rsidRPr="00134331">
          <w:rPr>
            <w:rStyle w:val="Hyperlink"/>
            <w:rFonts w:ascii="Times New Roman" w:hAnsi="Times New Roman" w:cs="Times New Roman"/>
          </w:rPr>
          <w:t>https://thehackernews.com/2026/06/trump-order-</w:t>
        </w:r>
      </w:hyperlink>
      <w:r>
        <w:rPr>
          <w:rFonts w:ascii="Times New Roman" w:hAnsi="Times New Roman" w:cs="Times New Roman"/>
        </w:rPr>
        <w:tab/>
      </w:r>
      <w:r w:rsidRPr="005F598C">
        <w:rPr>
          <w:rFonts w:ascii="Times New Roman" w:hAnsi="Times New Roman" w:cs="Times New Roman"/>
        </w:rPr>
        <w:t>sets-2030-deadline-for.html</w:t>
      </w:r>
    </w:p>
    <w:p w14:paraId="3D6DEF7D" w14:textId="77777777" w:rsidR="005F598C" w:rsidRDefault="005F598C" w:rsidP="005F598C">
      <w:pPr>
        <w:spacing w:line="480" w:lineRule="auto"/>
        <w:rPr>
          <w:rFonts w:ascii="Times New Roman" w:hAnsi="Times New Roman" w:cs="Times New Roman"/>
        </w:rPr>
      </w:pPr>
    </w:p>
    <w:p w14:paraId="5A435E80" w14:textId="177928A8" w:rsidR="005F598C" w:rsidRDefault="005F598C" w:rsidP="005F598C">
      <w:pPr>
        <w:spacing w:line="480" w:lineRule="auto"/>
        <w:rPr>
          <w:rFonts w:ascii="Times New Roman" w:hAnsi="Times New Roman" w:cs="Times New Roman"/>
        </w:rPr>
      </w:pPr>
      <w:r w:rsidRPr="005F598C">
        <w:rPr>
          <w:rFonts w:ascii="Times New Roman" w:hAnsi="Times New Roman" w:cs="Times New Roman"/>
        </w:rPr>
        <w:t xml:space="preserve">H.R.7535 - 117th Congress (2021-2022): Quantum Computing Cybersecurity Preparedness Act. </w:t>
      </w:r>
      <w:r>
        <w:rPr>
          <w:rFonts w:ascii="Times New Roman" w:hAnsi="Times New Roman" w:cs="Times New Roman"/>
        </w:rPr>
        <w:tab/>
      </w:r>
      <w:r w:rsidRPr="005F598C">
        <w:rPr>
          <w:rFonts w:ascii="Times New Roman" w:hAnsi="Times New Roman" w:cs="Times New Roman"/>
        </w:rPr>
        <w:t xml:space="preserve">(2022, December 21). </w:t>
      </w:r>
      <w:hyperlink r:id="rId10" w:history="1">
        <w:r w:rsidRPr="00134331">
          <w:rPr>
            <w:rStyle w:val="Hyperlink"/>
            <w:rFonts w:ascii="Times New Roman" w:hAnsi="Times New Roman" w:cs="Times New Roman"/>
          </w:rPr>
          <w:t>https://www.congress.gov/bill/117th-congress/house-bill/7535</w:t>
        </w:r>
      </w:hyperlink>
    </w:p>
    <w:p w14:paraId="38E9FF0D" w14:textId="77777777" w:rsidR="005F598C" w:rsidRDefault="005F598C" w:rsidP="005F598C">
      <w:pPr>
        <w:spacing w:line="480" w:lineRule="auto"/>
        <w:rPr>
          <w:rFonts w:ascii="Times New Roman" w:hAnsi="Times New Roman" w:cs="Times New Roman"/>
        </w:rPr>
      </w:pPr>
    </w:p>
    <w:p w14:paraId="7905E2F0" w14:textId="3595D9EC" w:rsidR="005F598C" w:rsidRDefault="005F598C" w:rsidP="005F598C">
      <w:pPr>
        <w:spacing w:line="480" w:lineRule="auto"/>
        <w:rPr>
          <w:rFonts w:ascii="Times New Roman" w:hAnsi="Times New Roman" w:cs="Times New Roman"/>
        </w:rPr>
      </w:pPr>
      <w:proofErr w:type="spellStart"/>
      <w:r>
        <w:rPr>
          <w:rFonts w:ascii="Times New Roman" w:hAnsi="Times New Roman" w:cs="Times New Roman"/>
        </w:rPr>
        <w:t>Exce</w:t>
      </w:r>
      <w:proofErr w:type="spellEnd"/>
      <w:r>
        <w:rPr>
          <w:rFonts w:ascii="Times New Roman" w:hAnsi="Times New Roman" w:cs="Times New Roman"/>
        </w:rPr>
        <w:t>. Order No. 19,121, 3 C.F.R. 38483-38486 (2026).</w:t>
      </w:r>
      <w:r w:rsidR="00A5661A">
        <w:tab/>
      </w:r>
      <w:hyperlink r:id="rId11" w:history="1">
        <w:r w:rsidR="00A5661A" w:rsidRPr="00134331">
          <w:rPr>
            <w:rStyle w:val="Hyperlink"/>
            <w:rFonts w:ascii="Times New Roman" w:hAnsi="Times New Roman" w:cs="Times New Roman"/>
          </w:rPr>
          <w:t>https://www.govinfo.gov/content/pkg/FR-2026-06-25/pdf/2026-12909.pdf</w:t>
        </w:r>
      </w:hyperlink>
    </w:p>
    <w:p w14:paraId="3B7DAE5E" w14:textId="77777777" w:rsidR="00A5661A" w:rsidRPr="005F598C" w:rsidRDefault="00A5661A" w:rsidP="005F598C">
      <w:pPr>
        <w:spacing w:line="480" w:lineRule="auto"/>
        <w:rPr>
          <w:rFonts w:ascii="Times New Roman" w:hAnsi="Times New Roman" w:cs="Times New Roman"/>
        </w:rPr>
      </w:pPr>
    </w:p>
    <w:p w14:paraId="70E9511B" w14:textId="77777777" w:rsidR="005F598C" w:rsidRPr="005F598C" w:rsidRDefault="005F598C" w:rsidP="005F598C">
      <w:pPr>
        <w:spacing w:line="480" w:lineRule="auto"/>
        <w:rPr>
          <w:rFonts w:ascii="Times New Roman" w:hAnsi="Times New Roman" w:cs="Times New Roman"/>
        </w:rPr>
      </w:pPr>
      <w:r w:rsidRPr="005F598C">
        <w:rPr>
          <w:rFonts w:ascii="Times New Roman" w:hAnsi="Times New Roman" w:cs="Times New Roman"/>
        </w:rPr>
        <w:t>‌</w:t>
      </w:r>
    </w:p>
    <w:p w14:paraId="02FA81E3" w14:textId="77777777" w:rsidR="000204DC" w:rsidRPr="000204DC" w:rsidRDefault="000204DC" w:rsidP="000204DC">
      <w:pPr>
        <w:spacing w:line="480" w:lineRule="auto"/>
        <w:rPr>
          <w:rFonts w:ascii="Times New Roman" w:hAnsi="Times New Roman" w:cs="Times New Roman"/>
        </w:rPr>
      </w:pPr>
    </w:p>
    <w:p w14:paraId="1A7D4981" w14:textId="77777777" w:rsidR="000204DC" w:rsidRPr="000204DC" w:rsidRDefault="000204DC" w:rsidP="000204DC">
      <w:pPr>
        <w:spacing w:line="480" w:lineRule="auto"/>
        <w:rPr>
          <w:rFonts w:ascii="Times New Roman" w:hAnsi="Times New Roman" w:cs="Times New Roman"/>
        </w:rPr>
      </w:pPr>
      <w:r w:rsidRPr="000204DC">
        <w:rPr>
          <w:rFonts w:ascii="Times New Roman" w:hAnsi="Times New Roman" w:cs="Times New Roman"/>
        </w:rPr>
        <w:t>‌</w:t>
      </w:r>
    </w:p>
    <w:p w14:paraId="5D8B67CB" w14:textId="77777777" w:rsidR="000204DC" w:rsidRPr="000204DC" w:rsidRDefault="000204DC" w:rsidP="000204DC">
      <w:pPr>
        <w:spacing w:line="480" w:lineRule="auto"/>
        <w:rPr>
          <w:rFonts w:ascii="Times New Roman" w:hAnsi="Times New Roman" w:cs="Times New Roman"/>
        </w:rPr>
      </w:pPr>
    </w:p>
    <w:p w14:paraId="3DF41B1C" w14:textId="77777777" w:rsidR="000204DC" w:rsidRPr="000204DC" w:rsidRDefault="000204DC" w:rsidP="000204DC">
      <w:pPr>
        <w:spacing w:line="480" w:lineRule="auto"/>
        <w:rPr>
          <w:rFonts w:ascii="Times New Roman" w:hAnsi="Times New Roman" w:cs="Times New Roman"/>
        </w:rPr>
      </w:pPr>
      <w:r w:rsidRPr="000204DC">
        <w:rPr>
          <w:rFonts w:ascii="Times New Roman" w:hAnsi="Times New Roman" w:cs="Times New Roman"/>
        </w:rPr>
        <w:t>‌</w:t>
      </w:r>
    </w:p>
    <w:p w14:paraId="3A2ED3DB" w14:textId="1766FFE1" w:rsidR="000204DC" w:rsidRDefault="000204DC" w:rsidP="000204DC">
      <w:pPr>
        <w:spacing w:line="480" w:lineRule="auto"/>
        <w:rPr>
          <w:rFonts w:ascii="Times New Roman" w:hAnsi="Times New Roman" w:cs="Times New Roman"/>
        </w:rPr>
      </w:pPr>
      <w:r>
        <w:rPr>
          <w:rFonts w:ascii="Times New Roman" w:hAnsi="Times New Roman" w:cs="Times New Roman"/>
        </w:rPr>
        <w:tab/>
      </w:r>
    </w:p>
    <w:p w14:paraId="7ABB2D12" w14:textId="79BCFCB6" w:rsidR="00357C75" w:rsidRDefault="00357C75" w:rsidP="00B337A2">
      <w:pPr>
        <w:spacing w:line="480" w:lineRule="auto"/>
        <w:rPr>
          <w:rFonts w:ascii="Times New Roman" w:hAnsi="Times New Roman" w:cs="Times New Roman"/>
        </w:rPr>
      </w:pPr>
      <w:r>
        <w:rPr>
          <w:rFonts w:ascii="Times New Roman" w:hAnsi="Times New Roman" w:cs="Times New Roman"/>
        </w:rPr>
        <w:tab/>
      </w:r>
    </w:p>
    <w:p w14:paraId="7A410C4F" w14:textId="2C82318E" w:rsidR="001A09FF" w:rsidRPr="00ED7E4E" w:rsidRDefault="001A09FF" w:rsidP="00B337A2">
      <w:pPr>
        <w:spacing w:line="480" w:lineRule="auto"/>
        <w:rPr>
          <w:rFonts w:ascii="Times New Roman" w:hAnsi="Times New Roman" w:cs="Times New Roman"/>
        </w:rPr>
      </w:pPr>
      <w:r>
        <w:rPr>
          <w:rFonts w:ascii="Times New Roman" w:hAnsi="Times New Roman" w:cs="Times New Roman"/>
        </w:rPr>
        <w:tab/>
      </w:r>
    </w:p>
    <w:sectPr w:rsidR="001A09FF" w:rsidRPr="00ED7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287"/>
    <w:rsid w:val="00003932"/>
    <w:rsid w:val="000075FC"/>
    <w:rsid w:val="000204DC"/>
    <w:rsid w:val="00042665"/>
    <w:rsid w:val="00045622"/>
    <w:rsid w:val="0008492A"/>
    <w:rsid w:val="000925D1"/>
    <w:rsid w:val="000A0A98"/>
    <w:rsid w:val="000A2803"/>
    <w:rsid w:val="000A390B"/>
    <w:rsid w:val="000F58B8"/>
    <w:rsid w:val="000F61B4"/>
    <w:rsid w:val="00102DA4"/>
    <w:rsid w:val="001A09FF"/>
    <w:rsid w:val="001B1F86"/>
    <w:rsid w:val="002051FC"/>
    <w:rsid w:val="00211C3B"/>
    <w:rsid w:val="00247378"/>
    <w:rsid w:val="002D4166"/>
    <w:rsid w:val="002D558D"/>
    <w:rsid w:val="00301926"/>
    <w:rsid w:val="003359A3"/>
    <w:rsid w:val="003532BF"/>
    <w:rsid w:val="00357C75"/>
    <w:rsid w:val="00361AFC"/>
    <w:rsid w:val="00377B3F"/>
    <w:rsid w:val="00392D8D"/>
    <w:rsid w:val="003B5E40"/>
    <w:rsid w:val="003C752E"/>
    <w:rsid w:val="003D222F"/>
    <w:rsid w:val="00412F18"/>
    <w:rsid w:val="00415AD5"/>
    <w:rsid w:val="004970CA"/>
    <w:rsid w:val="004A0380"/>
    <w:rsid w:val="004D3C6C"/>
    <w:rsid w:val="004F3DE1"/>
    <w:rsid w:val="00513159"/>
    <w:rsid w:val="005163F7"/>
    <w:rsid w:val="005211E7"/>
    <w:rsid w:val="00521311"/>
    <w:rsid w:val="00565868"/>
    <w:rsid w:val="00576A7D"/>
    <w:rsid w:val="005C23CB"/>
    <w:rsid w:val="005F0A94"/>
    <w:rsid w:val="005F598C"/>
    <w:rsid w:val="00625E25"/>
    <w:rsid w:val="00631822"/>
    <w:rsid w:val="00634508"/>
    <w:rsid w:val="00653D8C"/>
    <w:rsid w:val="006C538C"/>
    <w:rsid w:val="006D0830"/>
    <w:rsid w:val="0072704B"/>
    <w:rsid w:val="007553DA"/>
    <w:rsid w:val="007A04C8"/>
    <w:rsid w:val="007E00E6"/>
    <w:rsid w:val="007E204A"/>
    <w:rsid w:val="008207A2"/>
    <w:rsid w:val="008B33FB"/>
    <w:rsid w:val="008C2D62"/>
    <w:rsid w:val="008C2E28"/>
    <w:rsid w:val="008F3445"/>
    <w:rsid w:val="00900D39"/>
    <w:rsid w:val="009029BC"/>
    <w:rsid w:val="009159D6"/>
    <w:rsid w:val="00932DA7"/>
    <w:rsid w:val="009365BF"/>
    <w:rsid w:val="009A276F"/>
    <w:rsid w:val="009F1167"/>
    <w:rsid w:val="00A00F54"/>
    <w:rsid w:val="00A128EE"/>
    <w:rsid w:val="00A4235A"/>
    <w:rsid w:val="00A5661A"/>
    <w:rsid w:val="00A67931"/>
    <w:rsid w:val="00A91E09"/>
    <w:rsid w:val="00AC6E53"/>
    <w:rsid w:val="00B04077"/>
    <w:rsid w:val="00B337A2"/>
    <w:rsid w:val="00B340FB"/>
    <w:rsid w:val="00B9698C"/>
    <w:rsid w:val="00BB2539"/>
    <w:rsid w:val="00BC7237"/>
    <w:rsid w:val="00BE2C41"/>
    <w:rsid w:val="00BE729E"/>
    <w:rsid w:val="00C12FEE"/>
    <w:rsid w:val="00C3232C"/>
    <w:rsid w:val="00C37FAD"/>
    <w:rsid w:val="00C83187"/>
    <w:rsid w:val="00C9700A"/>
    <w:rsid w:val="00CC72CD"/>
    <w:rsid w:val="00CE3287"/>
    <w:rsid w:val="00CE653A"/>
    <w:rsid w:val="00D410A7"/>
    <w:rsid w:val="00D95FB1"/>
    <w:rsid w:val="00DA77FF"/>
    <w:rsid w:val="00DE5A69"/>
    <w:rsid w:val="00DE5DCF"/>
    <w:rsid w:val="00E63E8E"/>
    <w:rsid w:val="00E93A78"/>
    <w:rsid w:val="00EA6892"/>
    <w:rsid w:val="00EC7618"/>
    <w:rsid w:val="00ED7E4E"/>
    <w:rsid w:val="00EF5EDF"/>
    <w:rsid w:val="00EF7681"/>
    <w:rsid w:val="00F10637"/>
    <w:rsid w:val="00F62BA5"/>
    <w:rsid w:val="00FA20C1"/>
    <w:rsid w:val="00FA5FE5"/>
    <w:rsid w:val="00FB428F"/>
    <w:rsid w:val="00FC2DB7"/>
    <w:rsid w:val="00FE3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2EA42"/>
  <w15:chartTrackingRefBased/>
  <w15:docId w15:val="{9BE48D19-E500-4D8E-AF56-54346494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2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2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2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2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2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2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2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2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2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2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287"/>
    <w:rPr>
      <w:rFonts w:eastAsiaTheme="majorEastAsia" w:cstheme="majorBidi"/>
      <w:color w:val="272727" w:themeColor="text1" w:themeTint="D8"/>
    </w:rPr>
  </w:style>
  <w:style w:type="paragraph" w:styleId="Title">
    <w:name w:val="Title"/>
    <w:basedOn w:val="Normal"/>
    <w:next w:val="Normal"/>
    <w:link w:val="TitleChar"/>
    <w:uiPriority w:val="10"/>
    <w:qFormat/>
    <w:rsid w:val="00CE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287"/>
    <w:pPr>
      <w:spacing w:before="160"/>
      <w:jc w:val="center"/>
    </w:pPr>
    <w:rPr>
      <w:i/>
      <w:iCs/>
      <w:color w:val="404040" w:themeColor="text1" w:themeTint="BF"/>
    </w:rPr>
  </w:style>
  <w:style w:type="character" w:customStyle="1" w:styleId="QuoteChar">
    <w:name w:val="Quote Char"/>
    <w:basedOn w:val="DefaultParagraphFont"/>
    <w:link w:val="Quote"/>
    <w:uiPriority w:val="29"/>
    <w:rsid w:val="00CE3287"/>
    <w:rPr>
      <w:i/>
      <w:iCs/>
      <w:color w:val="404040" w:themeColor="text1" w:themeTint="BF"/>
    </w:rPr>
  </w:style>
  <w:style w:type="paragraph" w:styleId="ListParagraph">
    <w:name w:val="List Paragraph"/>
    <w:basedOn w:val="Normal"/>
    <w:uiPriority w:val="34"/>
    <w:qFormat/>
    <w:rsid w:val="00CE3287"/>
    <w:pPr>
      <w:ind w:left="720"/>
      <w:contextualSpacing/>
    </w:pPr>
  </w:style>
  <w:style w:type="character" w:styleId="IntenseEmphasis">
    <w:name w:val="Intense Emphasis"/>
    <w:basedOn w:val="DefaultParagraphFont"/>
    <w:uiPriority w:val="21"/>
    <w:qFormat/>
    <w:rsid w:val="00CE3287"/>
    <w:rPr>
      <w:i/>
      <w:iCs/>
      <w:color w:val="0F4761" w:themeColor="accent1" w:themeShade="BF"/>
    </w:rPr>
  </w:style>
  <w:style w:type="paragraph" w:styleId="IntenseQuote">
    <w:name w:val="Intense Quote"/>
    <w:basedOn w:val="Normal"/>
    <w:next w:val="Normal"/>
    <w:link w:val="IntenseQuoteChar"/>
    <w:uiPriority w:val="30"/>
    <w:qFormat/>
    <w:rsid w:val="00CE32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287"/>
    <w:rPr>
      <w:i/>
      <w:iCs/>
      <w:color w:val="0F4761" w:themeColor="accent1" w:themeShade="BF"/>
    </w:rPr>
  </w:style>
  <w:style w:type="character" w:styleId="IntenseReference">
    <w:name w:val="Intense Reference"/>
    <w:basedOn w:val="DefaultParagraphFont"/>
    <w:uiPriority w:val="32"/>
    <w:qFormat/>
    <w:rsid w:val="00CE3287"/>
    <w:rPr>
      <w:b/>
      <w:bCs/>
      <w:smallCaps/>
      <w:color w:val="0F4761" w:themeColor="accent1" w:themeShade="BF"/>
      <w:spacing w:val="5"/>
    </w:rPr>
  </w:style>
  <w:style w:type="character" w:styleId="Hyperlink">
    <w:name w:val="Hyperlink"/>
    <w:basedOn w:val="DefaultParagraphFont"/>
    <w:uiPriority w:val="99"/>
    <w:unhideWhenUsed/>
    <w:rsid w:val="003D222F"/>
    <w:rPr>
      <w:color w:val="467886" w:themeColor="hyperlink"/>
      <w:u w:val="single"/>
    </w:rPr>
  </w:style>
  <w:style w:type="character" w:styleId="UnresolvedMention">
    <w:name w:val="Unresolved Mention"/>
    <w:basedOn w:val="DefaultParagraphFont"/>
    <w:uiPriority w:val="99"/>
    <w:semiHidden/>
    <w:unhideWhenUsed/>
    <w:rsid w:val="003D22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ederalnewsnetwork.com/cybersecurity/2026/06/white-house-pqc-order-lights-a-"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www.nist.gov/news-events/news/2024/08/nist-releases-first-3-"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info.gov/content/pkg/FR-2026-06-25/pdf/2026-12909.pdf" TargetMode="External"/><Relationship Id="rId5" Type="http://schemas.openxmlformats.org/officeDocument/2006/relationships/settings" Target="settings.xml"/><Relationship Id="rId10" Type="http://schemas.openxmlformats.org/officeDocument/2006/relationships/hyperlink" Target="https://www.congress.gov/bill/117th-congress/house-bill/7535" TargetMode="External"/><Relationship Id="rId4" Type="http://schemas.openxmlformats.org/officeDocument/2006/relationships/styles" Target="styles.xml"/><Relationship Id="rId9" Type="http://schemas.openxmlformats.org/officeDocument/2006/relationships/hyperlink" Target="https://thehackernews.com/2026/06/trump-or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c91872a-a64b-493d-99a1-3d7887fe151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38253F48CCFE4685105259A3898EEF" ma:contentTypeVersion="11" ma:contentTypeDescription="Create a new document." ma:contentTypeScope="" ma:versionID="4c3169160f37ee794ae61ca37112387b">
  <xsd:schema xmlns:xsd="http://www.w3.org/2001/XMLSchema" xmlns:xs="http://www.w3.org/2001/XMLSchema" xmlns:p="http://schemas.microsoft.com/office/2006/metadata/properties" xmlns:ns3="3c91872a-a64b-493d-99a1-3d7887fe151f" targetNamespace="http://schemas.microsoft.com/office/2006/metadata/properties" ma:root="true" ma:fieldsID="684069c20187e82fd91638b70f4a78fc" ns3:_="">
    <xsd:import namespace="3c91872a-a64b-493d-99a1-3d7887fe151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1872a-a64b-493d-99a1-3d7887fe151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9F58976-7001-4FB5-B9A4-5490C8392F8C}">
  <ds:schemaRefs>
    <ds:schemaRef ds:uri="http://schemas.microsoft.com/office/2006/metadata/properties"/>
    <ds:schemaRef ds:uri="http://schemas.microsoft.com/office/infopath/2007/PartnerControls"/>
    <ds:schemaRef ds:uri="3c91872a-a64b-493d-99a1-3d7887fe151f"/>
  </ds:schemaRefs>
</ds:datastoreItem>
</file>

<file path=customXml/itemProps2.xml><?xml version="1.0" encoding="utf-8"?>
<ds:datastoreItem xmlns:ds="http://schemas.openxmlformats.org/officeDocument/2006/customXml" ds:itemID="{E4AE3210-A117-47BB-86DC-1DD6080D5446}">
  <ds:schemaRefs>
    <ds:schemaRef ds:uri="http://schemas.microsoft.com/sharepoint/v3/contenttype/forms"/>
  </ds:schemaRefs>
</ds:datastoreItem>
</file>

<file path=customXml/itemProps3.xml><?xml version="1.0" encoding="utf-8"?>
<ds:datastoreItem xmlns:ds="http://schemas.openxmlformats.org/officeDocument/2006/customXml" ds:itemID="{7DFFE197-9587-49D4-9F46-7F85AEADD7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91872a-a64b-493d-99a1-3d7887fe15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Hill</dc:creator>
  <cp:keywords/>
  <dc:description/>
  <cp:lastModifiedBy>Ben Hill</cp:lastModifiedBy>
  <cp:revision>2</cp:revision>
  <dcterms:created xsi:type="dcterms:W3CDTF">2026-06-29T02:20:00Z</dcterms:created>
  <dcterms:modified xsi:type="dcterms:W3CDTF">2026-06-29T02:20:00Z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0x0101000338253F48CCFE4685105259A3898EEF</vt:lpwstr>
  </property>
</Properties>
</file>