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-390524</wp:posOffset>
            </wp:positionH>
            <wp:positionV relativeFrom="paragraph">
              <wp:posOffset>0</wp:posOffset>
            </wp:positionV>
            <wp:extent cx="1668780" cy="414655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414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Calibri" w:cs="Calibri" w:eastAsia="Calibri" w:hAnsi="Calibri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Calibri" w:cs="Calibri" w:eastAsia="Calibri" w:hAnsi="Calibri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40"/>
          <w:szCs w:val="40"/>
          <w:rtl w:val="0"/>
        </w:rPr>
        <w:t xml:space="preserve">KRISIS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]</w:t>
      </w:r>
    </w:p>
    <w:p w:rsidR="00000000" w:rsidDel="00000000" w:rsidP="00000000" w:rsidRDefault="00000000" w:rsidRPr="00000000" w14:paraId="0000000C">
      <w:pPr>
        <w:jc w:val="right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Documento informativo Taller Base de Datos</w:t>
      </w:r>
    </w:p>
    <w:p w:rsidR="00000000" w:rsidDel="00000000" w:rsidP="00000000" w:rsidRDefault="00000000" w:rsidRPr="00000000" w14:paraId="0000000D">
      <w:pPr>
        <w:jc w:val="right"/>
        <w:rPr>
          <w:rFonts w:ascii="Calibri" w:cs="Calibri" w:eastAsia="Calibri" w:hAnsi="Calibri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rFonts w:ascii="Calibri" w:cs="Calibri" w:eastAsia="Calibri" w:hAnsi="Calibri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  <w:rtl w:val="0"/>
        </w:rPr>
        <w:t xml:space="preserve">Integrantes: Alvaro Oyarzún, </w:t>
      </w:r>
    </w:p>
    <w:p w:rsidR="00000000" w:rsidDel="00000000" w:rsidP="00000000" w:rsidRDefault="00000000" w:rsidRPr="00000000" w14:paraId="00000011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  <w:rtl w:val="0"/>
        </w:rPr>
        <w:t xml:space="preserve">Luis Figueroa, </w:t>
      </w:r>
    </w:p>
    <w:p w:rsidR="00000000" w:rsidDel="00000000" w:rsidP="00000000" w:rsidRDefault="00000000" w:rsidRPr="00000000" w14:paraId="00000012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  <w:rtl w:val="0"/>
        </w:rPr>
        <w:t xml:space="preserve">Benjamin Sepúlveda</w:t>
      </w:r>
    </w:p>
    <w:p w:rsidR="00000000" w:rsidDel="00000000" w:rsidP="00000000" w:rsidRDefault="00000000" w:rsidRPr="00000000" w14:paraId="00000013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  <w:rtl w:val="0"/>
        </w:rPr>
        <w:t xml:space="preserve">Sección:003D</w:t>
      </w:r>
    </w:p>
    <w:p w:rsidR="00000000" w:rsidDel="00000000" w:rsidP="00000000" w:rsidRDefault="00000000" w:rsidRPr="00000000" w14:paraId="00000015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rPr>
          <w:sz w:val="40"/>
          <w:szCs w:val="40"/>
        </w:rPr>
      </w:pPr>
      <w:bookmarkStart w:colFirst="0" w:colLast="0" w:name="_1x327f47o0ky" w:id="0"/>
      <w:bookmarkEnd w:id="0"/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Descripción 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Krisis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 una plataforma de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streaming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música de acceso 100% gratuito orientada a competir en el mercado digital mediante un modelo de negocio innovador. A diferencia de las plataformas tradicionales basadas en suscripciones de contenido, Krisis monetiza a través de la venta de beneficios cosméticos personalizables (como temas visuales y personalización de perfil con colores hexadecimales). Además, integra un fuerte componente de gamificación mediante el registro y análisis de reproducciones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streams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), permitiendo identificar a los super-fans (Top 5 oyentes por país para cada artista) para otorgarles recompensas exclusivas, tales como accesos anticipados a lanzamientos musicales. 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rPr>
          <w:sz w:val="40"/>
          <w:szCs w:val="40"/>
        </w:rPr>
      </w:pPr>
      <w:bookmarkStart w:colFirst="0" w:colLast="0" w:name="_u52o4we74p78" w:id="1"/>
      <w:bookmarkEnd w:id="1"/>
      <w:r w:rsidDel="00000000" w:rsidR="00000000" w:rsidRPr="00000000">
        <w:rPr>
          <w:sz w:val="40"/>
          <w:szCs w:val="40"/>
          <w:rtl w:val="0"/>
        </w:rPr>
        <w:t xml:space="preserve">A</w:t>
      </w:r>
      <w:r w:rsidDel="00000000" w:rsidR="00000000" w:rsidRPr="00000000">
        <w:rPr>
          <w:sz w:val="40"/>
          <w:szCs w:val="40"/>
          <w:rtl w:val="0"/>
        </w:rPr>
        <w:t xml:space="preserve">lcance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desarrollo abarca la arquitectura de datos completa para dar soporte a la operación de la plataforma Krisis, cubriendo desde el catálogo musical básico hasta los módulos de monetización y analítica de gamificación. 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Gestión del Catálogo y Reproducción: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Almacenamiento y estructuración de la información referente a artistas, álbumes, canciones, géneros,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playlists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países de origen.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Módulo de Monetización: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Registro de transacciones monetarias y métodos de pago para la adquisición de ítems cosméticos y personalizaciones visuales.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Módulo de Gamificación y Métricas: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Captura granular de cada evento de reproducción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stream_log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para procesar en tiempo real o diferido las estadísticas de escucha por país y artista, permitiendo la asignación y gestión automatizada de recompensas/beneficios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beneficio_usuario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rPr>
          <w:sz w:val="40"/>
          <w:szCs w:val="40"/>
        </w:rPr>
      </w:pPr>
      <w:bookmarkStart w:colFirst="0" w:colLast="0" w:name="_aprl5b7uiaef" w:id="2"/>
      <w:bookmarkEnd w:id="2"/>
      <w:r w:rsidDel="00000000" w:rsidR="00000000" w:rsidRPr="00000000">
        <w:rPr>
          <w:sz w:val="40"/>
          <w:szCs w:val="40"/>
          <w:rtl w:val="0"/>
        </w:rPr>
        <w:t xml:space="preserve">Tecnologías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Tecnología / Herramienta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en el 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Justificación Técnica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Oracle Database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Motor de Base de Datos Relacional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Ofrece la escalabilidad y robustez necesarias para gestionar reproducciones masivas en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stream_log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garantizar pagos seguros.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PL/SQL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Lenguaje de Programación Almacenado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Ejecuta la lógica del negocio (como el Top 5 de oyentes y recompensas) dentro del motor de datos, optimizando el rendimiento al reducir el tráfico de red.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Oracle SQL Developer Data Modeler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y Modelado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Facilita el diseño y documentación de los modelos Lógico y Relacional, asegurando la correcta normalización e integridad referencial antes de la implementación. 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rPr>
          <w:sz w:val="40"/>
          <w:szCs w:val="40"/>
        </w:rPr>
      </w:pPr>
      <w:bookmarkStart w:colFirst="0" w:colLast="0" w:name="_q9f729ks383z" w:id="3"/>
      <w:bookmarkEnd w:id="3"/>
      <w:r w:rsidDel="00000000" w:rsidR="00000000" w:rsidRPr="00000000">
        <w:rPr>
          <w:sz w:val="40"/>
          <w:szCs w:val="40"/>
          <w:rtl w:val="0"/>
        </w:rPr>
        <w:t xml:space="preserve">Tipos de compuestos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Krisis</w:t>
      </w:r>
      <w:r w:rsidDel="00000000" w:rsidR="00000000" w:rsidRPr="00000000">
        <w:rPr>
          <w:sz w:val="20"/>
          <w:szCs w:val="20"/>
          <w:rtl w:val="0"/>
        </w:rPr>
        <w:t xml:space="preserve">, el procesamiento de datos requiere agrupar información heterogénea (datos del usuario y sus estadísticas) y estructurar colecciones fijas de datos de tamaño acotado (como 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Top 5 de usuarios</w:t>
      </w:r>
      <w:r w:rsidDel="00000000" w:rsidR="00000000" w:rsidRPr="00000000">
        <w:rPr>
          <w:sz w:val="20"/>
          <w:szCs w:val="20"/>
          <w:rtl w:val="0"/>
        </w:rPr>
        <w:t xml:space="preserve"> por país o los colores hexadecimales asignados a un tema).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lograr esto, utilizamos: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RECORD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Se utiliza para empaquetar variables de distintos tipos referentes al perfil de un usuario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R_DATOS_USUARIO</w:t>
      </w:r>
      <w:r w:rsidDel="00000000" w:rsidR="00000000" w:rsidRPr="00000000">
        <w:rPr>
          <w:sz w:val="20"/>
          <w:szCs w:val="20"/>
          <w:rtl w:val="0"/>
        </w:rPr>
        <w:t xml:space="preserve">: nombre, email, país y estado premium). 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VARRAY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Almacena una colección con un límite estricto de 5 elementos en memoria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VR_GENEROS</w:t>
      </w:r>
      <w:r w:rsidDel="00000000" w:rsidR="00000000" w:rsidRPr="00000000">
        <w:rPr>
          <w:sz w:val="20"/>
          <w:szCs w:val="20"/>
          <w:rtl w:val="0"/>
        </w:rPr>
        <w:t xml:space="preserve">) para desplegar rápidamente los géneros disponibles en la interfaz. 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CURSORES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Usamos cursores explícitos parametrizados en </w:t>
      </w:r>
      <w:r w:rsidDel="00000000" w:rsidR="00000000" w:rsidRPr="00000000">
        <w:rPr>
          <w:sz w:val="20"/>
          <w:szCs w:val="20"/>
          <w:rtl w:val="0"/>
        </w:rPr>
        <w:t xml:space="preserve">Krisis</w:t>
      </w:r>
      <w:r w:rsidDel="00000000" w:rsidR="00000000" w:rsidRPr="00000000">
        <w:rPr>
          <w:sz w:val="20"/>
          <w:szCs w:val="20"/>
          <w:rtl w:val="0"/>
        </w:rPr>
        <w:t xml:space="preserve"> para procesar fila por fila el historial de reproducciones en </w:t>
      </w:r>
      <w:r w:rsidDel="00000000" w:rsidR="00000000" w:rsidRPr="00000000">
        <w:rPr>
          <w:sz w:val="20"/>
          <w:szCs w:val="20"/>
          <w:rtl w:val="0"/>
        </w:rPr>
        <w:t xml:space="preserve">stream_kog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según país y artista. Esto nos permite calcular con precisión los rankings de gamificación en memoria y reutilizar la misma lógica de consulta sin duplicar código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rPr>
          <w:sz w:val="40"/>
          <w:szCs w:val="40"/>
        </w:rPr>
      </w:pPr>
      <w:bookmarkStart w:colFirst="0" w:colLast="0" w:name="_v1ahf5x8knr5" w:id="4"/>
      <w:bookmarkEnd w:id="4"/>
      <w:r w:rsidDel="00000000" w:rsidR="00000000" w:rsidRPr="00000000">
        <w:rPr>
          <w:sz w:val="40"/>
          <w:szCs w:val="40"/>
          <w:rtl w:val="0"/>
        </w:rPr>
        <w:t xml:space="preserve">Mejora de eficiencia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uso de estructuras compuestas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RECORD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VARRAY</w:t>
      </w:r>
      <w:r w:rsidDel="00000000" w:rsidR="00000000" w:rsidRPr="00000000">
        <w:rPr>
          <w:sz w:val="20"/>
          <w:szCs w:val="20"/>
          <w:rtl w:val="0"/>
        </w:rPr>
        <w:t xml:space="preserve">) optimiza significativamente el procesamiento de datos en el motor Oracle en comparación con el manejo de variables escalares sueltas por las siguientes razones técnicas: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Reducción del Cambio de 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RECORD/VARRAY:</w:t>
      </w:r>
      <w:r w:rsidDel="00000000" w:rsidR="00000000" w:rsidRPr="00000000">
        <w:rPr>
          <w:sz w:val="20"/>
          <w:szCs w:val="20"/>
          <w:rtl w:val="0"/>
        </w:rPr>
        <w:t xml:space="preserve"> Permiten manipular un conjunto completo de atributos o una lista acotada de filas como un solo bloque en memoria disminuyendo drásticamente los ciclos de CPU.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Modularidad y Mantenibilidad del Código: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Agrupar campos relacionados en un </w:t>
      </w:r>
      <w:r w:rsidDel="00000000" w:rsidR="00000000" w:rsidRPr="00000000">
        <w:rPr>
          <w:sz w:val="20"/>
          <w:szCs w:val="20"/>
          <w:rtl w:val="0"/>
        </w:rPr>
        <w:t xml:space="preserve">RECORD</w:t>
      </w:r>
      <w:r w:rsidDel="00000000" w:rsidR="00000000" w:rsidRPr="00000000">
        <w:rPr>
          <w:sz w:val="20"/>
          <w:szCs w:val="20"/>
          <w:rtl w:val="0"/>
        </w:rPr>
        <w:t xml:space="preserve"> mantiene la cohesión del código. Si en el futuro la estructura del usuario o ranking cambia (por ejemplo, agregando un campo adicional como </w:t>
      </w:r>
      <w:r w:rsidDel="00000000" w:rsidR="00000000" w:rsidRPr="00000000">
        <w:rPr>
          <w:sz w:val="20"/>
          <w:szCs w:val="20"/>
          <w:rtl w:val="0"/>
        </w:rPr>
        <w:t xml:space="preserve">nivel_gamificacion</w:t>
      </w:r>
      <w:r w:rsidDel="00000000" w:rsidR="00000000" w:rsidRPr="00000000">
        <w:rPr>
          <w:sz w:val="20"/>
          <w:szCs w:val="20"/>
          <w:rtl w:val="0"/>
        </w:rPr>
        <w:t xml:space="preserve">), solo se actualiza la definición del </w:t>
      </w:r>
      <w:r w:rsidDel="00000000" w:rsidR="00000000" w:rsidRPr="00000000">
        <w:rPr>
          <w:sz w:val="20"/>
          <w:szCs w:val="20"/>
          <w:rtl w:val="0"/>
        </w:rPr>
        <w:t xml:space="preserve">RECORD</w:t>
      </w:r>
      <w:r w:rsidDel="00000000" w:rsidR="00000000" w:rsidRPr="00000000">
        <w:rPr>
          <w:sz w:val="20"/>
          <w:szCs w:val="20"/>
          <w:rtl w:val="0"/>
        </w:rPr>
        <w:t xml:space="preserve"> sin necesidad de reescribir múltiples variables individuales.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rPr>
          <w:sz w:val="40"/>
          <w:szCs w:val="40"/>
        </w:rPr>
      </w:pPr>
      <w:bookmarkStart w:colFirst="0" w:colLast="0" w:name="_v2u3f45nd5ur" w:id="5"/>
      <w:bookmarkEnd w:id="5"/>
      <w:r w:rsidDel="00000000" w:rsidR="00000000" w:rsidRPr="00000000">
        <w:rPr>
          <w:sz w:val="40"/>
          <w:szCs w:val="40"/>
          <w:rtl w:val="0"/>
        </w:rPr>
        <w:t xml:space="preserve">Cursores explicitos complejos y ciclos anidados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obrlqrnfgv3w" w:id="6"/>
      <w:bookmarkEnd w:id="6"/>
      <w:r w:rsidDel="00000000" w:rsidR="00000000" w:rsidRPr="00000000">
        <w:rPr>
          <w:rtl w:val="0"/>
        </w:rPr>
        <w:t xml:space="preserve">Concepto de Cursor Explícito 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 cursor explícito es un puntero a un área de memoria privada declarada formalmente por el programador para procesar consultas SELECT que devuelven múltiples filas.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SELECT INTO:</w:t>
      </w:r>
      <w:r w:rsidDel="00000000" w:rsidR="00000000" w:rsidRPr="00000000">
        <w:rPr>
          <w:sz w:val="20"/>
          <w:szCs w:val="20"/>
          <w:rtl w:val="0"/>
        </w:rPr>
        <w:t xml:space="preserve"> Se utiliza cuando la consulta devuelve exactamente una sola fila.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Cursor Explícito:</w:t>
      </w:r>
      <w:r w:rsidDel="00000000" w:rsidR="00000000" w:rsidRPr="00000000">
        <w:rPr>
          <w:sz w:val="20"/>
          <w:szCs w:val="20"/>
          <w:rtl w:val="0"/>
        </w:rPr>
        <w:t xml:space="preserve"> Es obligatorio cuando se requiere iterar y procesar conjuntos de múltiples filas mediante estructuras de control.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nniu9m139ihm" w:id="7"/>
      <w:bookmarkEnd w:id="7"/>
      <w:r w:rsidDel="00000000" w:rsidR="00000000" w:rsidRPr="00000000">
        <w:rPr>
          <w:rtl w:val="0"/>
        </w:rPr>
        <w:t xml:space="preserve">Cursores Simples vs. Complejos 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Cursores Simples:</w:t>
      </w:r>
      <w:r w:rsidDel="00000000" w:rsidR="00000000" w:rsidRPr="00000000">
        <w:rPr>
          <w:sz w:val="20"/>
          <w:szCs w:val="20"/>
          <w:rtl w:val="0"/>
        </w:rPr>
        <w:t xml:space="preserve"> Consultan una sola tabla sin agrupaciones ni transformaciones complejas. 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Cursores Complejos:</w:t>
      </w:r>
      <w:r w:rsidDel="00000000" w:rsidR="00000000" w:rsidRPr="00000000">
        <w:rPr>
          <w:sz w:val="20"/>
          <w:szCs w:val="20"/>
          <w:rtl w:val="0"/>
        </w:rPr>
        <w:t xml:space="preserve"> Incorporan combinaciones de múltiples tablas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), funciones de agregación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), agrupamientos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GROUP BY</w:t>
      </w:r>
      <w:r w:rsidDel="00000000" w:rsidR="00000000" w:rsidRPr="00000000">
        <w:rPr>
          <w:sz w:val="20"/>
          <w:szCs w:val="20"/>
          <w:rtl w:val="0"/>
        </w:rPr>
        <w:t xml:space="preserve">), filtros sobre agregados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HAVING</w:t>
      </w:r>
      <w:r w:rsidDel="00000000" w:rsidR="00000000" w:rsidRPr="00000000">
        <w:rPr>
          <w:sz w:val="20"/>
          <w:szCs w:val="20"/>
          <w:rtl w:val="0"/>
        </w:rPr>
        <w:t xml:space="preserve">) o subconsultas. 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Krisis</w:t>
      </w:r>
      <w:r w:rsidDel="00000000" w:rsidR="00000000" w:rsidRPr="00000000">
        <w:rPr>
          <w:sz w:val="20"/>
          <w:szCs w:val="20"/>
          <w:rtl w:val="0"/>
        </w:rPr>
        <w:t xml:space="preserve">, se utilizan para cruzar las reproducciones de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stream_log</w:t>
      </w:r>
      <w:r w:rsidDel="00000000" w:rsidR="00000000" w:rsidRPr="00000000">
        <w:rPr>
          <w:sz w:val="20"/>
          <w:szCs w:val="20"/>
          <w:rtl w:val="0"/>
        </w:rPr>
        <w:t xml:space="preserve"> con las tablas de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usuario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cancion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pais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5a7msdprir9l" w:id="8"/>
      <w:bookmarkEnd w:id="8"/>
      <w:r w:rsidDel="00000000" w:rsidR="00000000" w:rsidRPr="00000000">
        <w:rPr>
          <w:rtl w:val="0"/>
        </w:rPr>
        <w:t xml:space="preserve">Cursores con Parámetros y Bucles Anidados 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hablamos de cursores estos se estructuran en dos niveles: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Cursor Maestro (Padre):</w:t>
      </w:r>
      <w:r w:rsidDel="00000000" w:rsidR="00000000" w:rsidRPr="00000000">
        <w:rPr>
          <w:sz w:val="20"/>
          <w:szCs w:val="20"/>
          <w:rtl w:val="0"/>
        </w:rPr>
        <w:t xml:space="preserve"> Itera sobre la lista principal de entidades (por ejemplo, todos los países).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Cursor Detalle Parametrizado (Hijo):</w:t>
      </w:r>
      <w:r w:rsidDel="00000000" w:rsidR="00000000" w:rsidRPr="00000000">
        <w:rPr>
          <w:sz w:val="20"/>
          <w:szCs w:val="20"/>
          <w:rtl w:val="0"/>
        </w:rPr>
        <w:t xml:space="preserve"> Recibe un parámetro del ciclo maestro (por ejemplo,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p_id_pais</w:t>
      </w:r>
      <w:r w:rsidDel="00000000" w:rsidR="00000000" w:rsidRPr="00000000">
        <w:rPr>
          <w:sz w:val="20"/>
          <w:szCs w:val="20"/>
          <w:rtl w:val="0"/>
        </w:rPr>
        <w:t xml:space="preserve">) y ejecuta la consulta filtrando únicamente los registros correspondientes a ese iterador.</w:t>
      </w:r>
    </w:p>
    <w:p w:rsidR="00000000" w:rsidDel="00000000" w:rsidP="00000000" w:rsidRDefault="00000000" w:rsidRPr="00000000" w14:paraId="00000052">
      <w:pPr>
        <w:pStyle w:val="Heading4"/>
        <w:spacing w:after="240" w:before="240" w:lineRule="auto"/>
        <w:rPr/>
      </w:pPr>
      <w:bookmarkStart w:colFirst="0" w:colLast="0" w:name="_8efei1lgvudj" w:id="9"/>
      <w:bookmarkEnd w:id="9"/>
      <w:r w:rsidDel="00000000" w:rsidR="00000000" w:rsidRPr="00000000">
        <w:rPr>
          <w:rtl w:val="0"/>
        </w:rPr>
        <w:t xml:space="preserve">Ventajas de Rendimiento 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Optimización :</w:t>
      </w:r>
      <w:r w:rsidDel="00000000" w:rsidR="00000000" w:rsidRPr="00000000">
        <w:rPr>
          <w:sz w:val="20"/>
          <w:szCs w:val="20"/>
          <w:rtl w:val="0"/>
        </w:rPr>
        <w:t xml:space="preserve"> Los ciclos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 ... IN</w:t>
      </w:r>
      <w:r w:rsidDel="00000000" w:rsidR="00000000" w:rsidRPr="00000000">
        <w:rPr>
          <w:sz w:val="20"/>
          <w:szCs w:val="20"/>
          <w:rtl w:val="0"/>
        </w:rPr>
        <w:t xml:space="preserve"> en Oracle recuperan internamente los datos en lotes (100 filas por iteración), reduciendo drásticamente el uso de memoria en el servidor.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Control eficiente:</w:t>
      </w:r>
      <w:r w:rsidDel="00000000" w:rsidR="00000000" w:rsidRPr="00000000">
        <w:rPr>
          <w:sz w:val="20"/>
          <w:szCs w:val="20"/>
          <w:rtl w:val="0"/>
        </w:rPr>
        <w:t xml:space="preserve"> Permite procesar grandes volúmenes de eventos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stream_log</w:t>
      </w:r>
      <w:r w:rsidDel="00000000" w:rsidR="00000000" w:rsidRPr="00000000">
        <w:rPr>
          <w:sz w:val="20"/>
          <w:szCs w:val="20"/>
          <w:rtl w:val="0"/>
        </w:rPr>
        <w:t xml:space="preserve">) en bloques acotados, evitando bloqueos prolongados de tablas y sobrecargas en los segmentos de deshacer.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>
          <w:color w:val="000000"/>
          <w:sz w:val="40"/>
          <w:szCs w:val="40"/>
        </w:rPr>
      </w:pPr>
      <w:bookmarkStart w:colFirst="0" w:colLast="0" w:name="_3zequoyct3y9" w:id="10"/>
      <w:bookmarkEnd w:id="10"/>
      <w:r w:rsidDel="00000000" w:rsidR="00000000" w:rsidRPr="00000000">
        <w:rPr>
          <w:color w:val="000000"/>
          <w:sz w:val="40"/>
          <w:szCs w:val="40"/>
          <w:rtl w:val="0"/>
        </w:rPr>
        <w:t xml:space="preserve">Resolución de Problemas del Proyecto (Ejemplos PL/SQL) </w:t>
      </w:r>
    </w:p>
    <w:p w:rsidR="00000000" w:rsidDel="00000000" w:rsidP="00000000" w:rsidRDefault="00000000" w:rsidRPr="00000000" w14:paraId="00000057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rPr>
          <w:sz w:val="40"/>
          <w:szCs w:val="40"/>
        </w:rPr>
      </w:pPr>
      <w:bookmarkStart w:colFirst="0" w:colLast="0" w:name="_fnmhillxh8db" w:id="11"/>
      <w:bookmarkEnd w:id="11"/>
      <w:r w:rsidDel="00000000" w:rsidR="00000000" w:rsidRPr="00000000">
        <w:rPr>
          <w:sz w:val="40"/>
          <w:szCs w:val="40"/>
          <w:rtl w:val="0"/>
        </w:rPr>
        <w:t xml:space="preserve">Integración y control de excepciones</w:t>
      </w:r>
    </w:p>
    <w:p w:rsidR="00000000" w:rsidDel="00000000" w:rsidP="00000000" w:rsidRDefault="00000000" w:rsidRPr="00000000" w14:paraId="0000005D">
      <w:pPr>
        <w:pStyle w:val="Heading5"/>
        <w:rPr/>
      </w:pPr>
      <w:bookmarkStart w:colFirst="0" w:colLast="0" w:name="_58uueenqx5da" w:id="12"/>
      <w:bookmarkEnd w:id="12"/>
      <w:r w:rsidDel="00000000" w:rsidR="00000000" w:rsidRPr="00000000">
        <w:rPr>
          <w:rtl w:val="0"/>
        </w:rPr>
        <w:t xml:space="preserve">Excepciones Predefinidas de Oracle 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 excepciones predefinidas son errores del motor Oracle que se disparan automáticamente cuando una instrucción SQL viola alguna regla del sistema durante la ejecución: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NO_DATA_FOUND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Capturada en la consulta de perfil de usuario cuando el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ID_USUARIO</w:t>
      </w:r>
      <w:r w:rsidDel="00000000" w:rsidR="00000000" w:rsidRPr="00000000">
        <w:rPr>
          <w:sz w:val="20"/>
          <w:szCs w:val="20"/>
          <w:rtl w:val="0"/>
        </w:rPr>
        <w:t xml:space="preserve"> no existe. 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TOO_MANY_ROWS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Prevista ante inconsistencias en consultas de perfil individual. 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SUBSCRIPT_OUTSIDE_LIMIT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Capturada en el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VARRAY</w:t>
      </w:r>
      <w:r w:rsidDel="00000000" w:rsidR="00000000" w:rsidRPr="00000000">
        <w:rPr>
          <w:sz w:val="20"/>
          <w:szCs w:val="20"/>
          <w:rtl w:val="0"/>
        </w:rPr>
        <w:t xml:space="preserve"> al intentar acceder a un índice no inicializado o fuera de rango. </w:t>
      </w:r>
    </w:p>
    <w:p w:rsidR="00000000" w:rsidDel="00000000" w:rsidP="00000000" w:rsidRDefault="00000000" w:rsidRPr="00000000" w14:paraId="00000062">
      <w:pPr>
        <w:pStyle w:val="Heading5"/>
        <w:rPr/>
      </w:pPr>
      <w:bookmarkStart w:colFirst="0" w:colLast="0" w:name="_asv8s3xjuapa" w:id="13"/>
      <w:bookmarkEnd w:id="13"/>
      <w:r w:rsidDel="00000000" w:rsidR="00000000" w:rsidRPr="00000000">
        <w:rPr>
          <w:rtl w:val="0"/>
        </w:rPr>
        <w:t xml:space="preserve">Excepciones Definidas por el Usuario 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Son errores creados para controlar las reglas de negocio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Krisis</w:t>
      </w:r>
      <w:r w:rsidDel="00000000" w:rsidR="00000000" w:rsidRPr="00000000">
        <w:rPr>
          <w:sz w:val="20"/>
          <w:szCs w:val="20"/>
          <w:rtl w:val="0"/>
        </w:rPr>
        <w:t xml:space="preserve">. Se declaran en la sección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DECLARE</w:t>
      </w:r>
      <w:r w:rsidDel="00000000" w:rsidR="00000000" w:rsidRPr="00000000">
        <w:rPr>
          <w:sz w:val="20"/>
          <w:szCs w:val="20"/>
          <w:rtl w:val="0"/>
        </w:rPr>
        <w:t xml:space="preserve"> mediante el tipo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EXCEPTION</w:t>
      </w:r>
      <w:r w:rsidDel="00000000" w:rsidR="00000000" w:rsidRPr="00000000">
        <w:rPr>
          <w:sz w:val="20"/>
          <w:szCs w:val="20"/>
          <w:rtl w:val="0"/>
        </w:rPr>
        <w:t xml:space="preserve"> y se disparan explícitamente en el código usando: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RAISE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E_USUARIO_NO_PREMIUM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Interrumpe el flujo normal cuando no se cumple una condición del negocio.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E_USUARIO_NO_PREMIUM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Disparada mediante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RAISE</w:t>
      </w:r>
      <w:r w:rsidDel="00000000" w:rsidR="00000000" w:rsidRPr="00000000">
        <w:rPr>
          <w:sz w:val="20"/>
          <w:szCs w:val="20"/>
          <w:rtl w:val="0"/>
        </w:rPr>
        <w:t xml:space="preserve"> cuando un usuario no tiene suscripción activa. 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E_SIN_REPRODUCCIONES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Disparada mediante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RAISE</w:t>
      </w:r>
      <w:r w:rsidDel="00000000" w:rsidR="00000000" w:rsidRPr="00000000">
        <w:rPr>
          <w:sz w:val="20"/>
          <w:szCs w:val="20"/>
          <w:rtl w:val="0"/>
        </w:rPr>
        <w:t xml:space="preserve"> cuando la consulta del Top Fan no arroja registros de reproducciones para la combinación de artista y país. </w:t>
      </w:r>
    </w:p>
    <w:p w:rsidR="00000000" w:rsidDel="00000000" w:rsidP="00000000" w:rsidRDefault="00000000" w:rsidRPr="00000000" w14:paraId="00000067">
      <w:pPr>
        <w:pStyle w:val="Heading5"/>
        <w:rPr/>
      </w:pPr>
      <w:bookmarkStart w:colFirst="0" w:colLast="0" w:name="_ihuvq7ejggxk" w:id="14"/>
      <w:bookmarkEnd w:id="14"/>
      <w:r w:rsidDel="00000000" w:rsidR="00000000" w:rsidRPr="00000000">
        <w:rPr>
          <w:rtl w:val="0"/>
        </w:rPr>
        <w:t xml:space="preserve">Integridad y Prevención de Errores </w:t>
      </w:r>
    </w:p>
    <w:p w:rsidR="00000000" w:rsidDel="00000000" w:rsidP="00000000" w:rsidRDefault="00000000" w:rsidRPr="00000000" w14:paraId="00000068">
      <w:pPr>
        <w:pStyle w:val="Title"/>
        <w:spacing w:after="240" w:before="240" w:lineRule="auto"/>
        <w:rPr>
          <w:sz w:val="20"/>
          <w:szCs w:val="20"/>
        </w:rPr>
      </w:pPr>
      <w:bookmarkStart w:colFirst="0" w:colLast="0" w:name="_ffkor63e9dzt" w:id="15"/>
      <w:bookmarkEnd w:id="15"/>
      <w:r w:rsidDel="00000000" w:rsidR="00000000" w:rsidRPr="00000000">
        <w:rPr>
          <w:sz w:val="20"/>
          <w:szCs w:val="20"/>
          <w:rtl w:val="0"/>
        </w:rPr>
        <w:t xml:space="preserve">El manejo estructurado de excepciones previene fallos catastróficos y garantiza la consistencia de la base de datos en los siguientes aspectos:</w:t>
      </w:r>
    </w:p>
    <w:p w:rsidR="00000000" w:rsidDel="00000000" w:rsidP="00000000" w:rsidRDefault="00000000" w:rsidRPr="00000000" w14:paraId="00000069">
      <w:pPr>
        <w:pStyle w:val="Title"/>
        <w:spacing w:after="240" w:before="240" w:lineRule="auto"/>
        <w:ind w:left="0" w:firstLine="0"/>
        <w:rPr>
          <w:sz w:val="20"/>
          <w:szCs w:val="20"/>
        </w:rPr>
      </w:pPr>
      <w:bookmarkStart w:colFirst="0" w:colLast="0" w:name="_ffkor63e9dzt" w:id="15"/>
      <w:bookmarkEnd w:id="1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Prevención de Bloqueos:</w:t>
      </w:r>
      <w:r w:rsidDel="00000000" w:rsidR="00000000" w:rsidRPr="00000000">
        <w:rPr>
          <w:sz w:val="20"/>
          <w:szCs w:val="20"/>
          <w:rtl w:val="0"/>
        </w:rPr>
        <w:t xml:space="preserve"> Evita que transacciones no finalizadas queden colgadas en memoria, permitiendo ejecutar un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ROLLBACK</w:t>
      </w:r>
      <w:r w:rsidDel="00000000" w:rsidR="00000000" w:rsidRPr="00000000">
        <w:rPr>
          <w:sz w:val="20"/>
          <w:szCs w:val="20"/>
          <w:rtl w:val="0"/>
        </w:rPr>
        <w:t xml:space="preserve"> seguro si ocurre un error dentro de un proceso.</w:t>
      </w:r>
    </w:p>
    <w:p w:rsidR="00000000" w:rsidDel="00000000" w:rsidP="00000000" w:rsidRDefault="00000000" w:rsidRPr="00000000" w14:paraId="0000006A">
      <w:pPr>
        <w:pStyle w:val="Title"/>
        <w:spacing w:after="240" w:before="240" w:lineRule="auto"/>
        <w:ind w:left="0" w:firstLine="0"/>
        <w:rPr>
          <w:sz w:val="20"/>
          <w:szCs w:val="20"/>
        </w:rPr>
      </w:pPr>
      <w:bookmarkStart w:colFirst="0" w:colLast="0" w:name="_ffkor63e9dzt" w:id="15"/>
      <w:bookmarkEnd w:id="1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Aislamiento de Errores:</w:t>
      </w:r>
      <w:r w:rsidDel="00000000" w:rsidR="00000000" w:rsidRPr="00000000">
        <w:rPr>
          <w:sz w:val="20"/>
          <w:szCs w:val="20"/>
          <w:rtl w:val="0"/>
        </w:rPr>
        <w:t xml:space="preserve"> Evita la propagación de fallos no controlados hacia el usuario o la interfaz de la aplicación, entregando en su lugar mensajes limpios y controlados.</w:t>
      </w:r>
    </w:p>
    <w:p w:rsidR="00000000" w:rsidDel="00000000" w:rsidP="00000000" w:rsidRDefault="00000000" w:rsidRPr="00000000" w14:paraId="0000006B">
      <w:pPr>
        <w:pStyle w:val="Title"/>
        <w:spacing w:after="240" w:before="240" w:lineRule="auto"/>
        <w:ind w:left="0" w:firstLine="0"/>
        <w:rPr>
          <w:sz w:val="20"/>
          <w:szCs w:val="20"/>
        </w:rPr>
      </w:pPr>
      <w:bookmarkStart w:colFirst="0" w:colLast="0" w:name="_vpzap8wvjp9c" w:id="16"/>
      <w:bookmarkEnd w:id="1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Garantía de Consistencia:</w:t>
      </w:r>
      <w:r w:rsidDel="00000000" w:rsidR="00000000" w:rsidRPr="00000000">
        <w:rPr>
          <w:sz w:val="20"/>
          <w:szCs w:val="20"/>
          <w:rtl w:val="0"/>
        </w:rPr>
        <w:t xml:space="preserve"> Asegura que las transacciones de pago o asignación de beneficios 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Krisis</w:t>
      </w:r>
      <w:r w:rsidDel="00000000" w:rsidR="00000000" w:rsidRPr="00000000">
        <w:rPr>
          <w:sz w:val="20"/>
          <w:szCs w:val="20"/>
          <w:rtl w:val="0"/>
        </w:rPr>
        <w:t xml:space="preserve"> solo se confirmen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COMMIT</w:t>
      </w:r>
      <w:r w:rsidDel="00000000" w:rsidR="00000000" w:rsidRPr="00000000">
        <w:rPr>
          <w:sz w:val="20"/>
          <w:szCs w:val="20"/>
          <w:rtl w:val="0"/>
        </w:rPr>
        <w:t xml:space="preserve">) si todas las validaciones de negocio se completaron sin excepciones.</w:t>
      </w:r>
    </w:p>
    <w:p w:rsidR="00000000" w:rsidDel="00000000" w:rsidP="00000000" w:rsidRDefault="00000000" w:rsidRPr="00000000" w14:paraId="0000006C">
      <w:pPr>
        <w:pStyle w:val="Title"/>
        <w:rPr>
          <w:sz w:val="22"/>
          <w:szCs w:val="22"/>
        </w:rPr>
      </w:pPr>
      <w:bookmarkStart w:colFirst="0" w:colLast="0" w:name="_ffkor63e9dz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rPr>
          <w:sz w:val="40"/>
          <w:szCs w:val="40"/>
        </w:rPr>
      </w:pPr>
      <w:bookmarkStart w:colFirst="0" w:colLast="0" w:name="_8k074e6usi8n" w:id="17"/>
      <w:bookmarkEnd w:id="17"/>
      <w:r w:rsidDel="00000000" w:rsidR="00000000" w:rsidRPr="00000000">
        <w:rPr>
          <w:sz w:val="40"/>
          <w:szCs w:val="40"/>
          <w:rtl w:val="0"/>
        </w:rPr>
        <w:t xml:space="preserve">Conclusión y recomendaciones</w:t>
      </w:r>
    </w:p>
    <w:p w:rsidR="00000000" w:rsidDel="00000000" w:rsidP="00000000" w:rsidRDefault="00000000" w:rsidRPr="00000000" w14:paraId="00000072">
      <w:pPr>
        <w:pStyle w:val="Heading6"/>
        <w:rPr/>
      </w:pPr>
      <w:bookmarkStart w:colFirst="0" w:colLast="0" w:name="_kdv3icuxh3x5" w:id="18"/>
      <w:bookmarkEnd w:id="18"/>
      <w:r w:rsidDel="00000000" w:rsidR="00000000" w:rsidRPr="00000000">
        <w:rPr>
          <w:rtl w:val="0"/>
        </w:rPr>
        <w:t xml:space="preserve">Resumen Ejecutivo 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proyecto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Krisis</w:t>
      </w:r>
      <w:r w:rsidDel="00000000" w:rsidR="00000000" w:rsidRPr="00000000">
        <w:rPr>
          <w:sz w:val="20"/>
          <w:szCs w:val="20"/>
          <w:rtl w:val="0"/>
        </w:rPr>
        <w:t xml:space="preserve"> logró </w:t>
      </w:r>
      <w:r w:rsidDel="00000000" w:rsidR="00000000" w:rsidRPr="00000000">
        <w:rPr>
          <w:sz w:val="20"/>
          <w:szCs w:val="20"/>
          <w:rtl w:val="0"/>
        </w:rPr>
        <w:t xml:space="preserve">consolidad</w:t>
      </w:r>
      <w:r w:rsidDel="00000000" w:rsidR="00000000" w:rsidRPr="00000000">
        <w:rPr>
          <w:sz w:val="20"/>
          <w:szCs w:val="20"/>
          <w:rtl w:val="0"/>
        </w:rPr>
        <w:t xml:space="preserve"> una arquitectura de base de datos relacional y lógica en Oracle, diseñada para respaldar un modelo de negocio enfocado en el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streaming</w:t>
      </w:r>
      <w:r w:rsidDel="00000000" w:rsidR="00000000" w:rsidRPr="00000000">
        <w:rPr>
          <w:sz w:val="20"/>
          <w:szCs w:val="20"/>
          <w:rtl w:val="0"/>
        </w:rPr>
        <w:t xml:space="preserve"> de música gratuito monetizado mediante elementos cosméticos y dinámicas de gamificación. A lo largo del desarrollo se integraron módulos core (catálogo y usuarios), monetización (transacciones de cosméticos) y seguimiento analítico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stream_log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beneficio_usuario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uso de lenguaje PL/SQL </w:t>
      </w:r>
      <w:r w:rsidDel="00000000" w:rsidR="00000000" w:rsidRPr="00000000">
        <w:rPr>
          <w:sz w:val="20"/>
          <w:szCs w:val="20"/>
          <w:rtl w:val="0"/>
        </w:rPr>
        <w:t xml:space="preserve">permitió</w:t>
      </w:r>
      <w:r w:rsidDel="00000000" w:rsidR="00000000" w:rsidRPr="00000000">
        <w:rPr>
          <w:sz w:val="20"/>
          <w:szCs w:val="20"/>
          <w:rtl w:val="0"/>
        </w:rPr>
        <w:t xml:space="preserve"> implementar tipos de datos compuestos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RECORD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VARRAY</w:t>
      </w:r>
      <w:r w:rsidDel="00000000" w:rsidR="00000000" w:rsidRPr="00000000">
        <w:rPr>
          <w:sz w:val="20"/>
          <w:szCs w:val="20"/>
          <w:rtl w:val="0"/>
        </w:rPr>
        <w:t xml:space="preserve">), procesamiento masivo mediante cursores explícitos parametrizados en ciclos anidados, y un esquema de control de excepciones tanto del sistema como personalizadas, garantizando la integridad de los datos.</w:t>
      </w:r>
    </w:p>
    <w:p w:rsidR="00000000" w:rsidDel="00000000" w:rsidP="00000000" w:rsidRDefault="00000000" w:rsidRPr="00000000" w14:paraId="00000075">
      <w:pPr>
        <w:pStyle w:val="Heading6"/>
        <w:spacing w:after="240" w:before="240" w:lineRule="auto"/>
        <w:rPr/>
      </w:pPr>
      <w:bookmarkStart w:colFirst="0" w:colLast="0" w:name="_9inrtqvqw1id" w:id="19"/>
      <w:bookmarkEnd w:id="19"/>
      <w:r w:rsidDel="00000000" w:rsidR="00000000" w:rsidRPr="00000000">
        <w:rPr>
          <w:rtl w:val="0"/>
        </w:rPr>
        <w:t xml:space="preserve">Impacto en el Negocio 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Procesamiento Eficiente:</w:t>
      </w:r>
      <w:r w:rsidDel="00000000" w:rsidR="00000000" w:rsidRPr="00000000">
        <w:rPr>
          <w:sz w:val="20"/>
          <w:szCs w:val="20"/>
          <w:rtl w:val="0"/>
        </w:rPr>
        <w:t xml:space="preserve"> Desplazar la lógica analítica de cálculo de reproducciones y beneficios al motor de la base de datos reduce drásticamente el tráfico de red entre la aplicación cliente y la base de datos.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Soporte a la Gamificación:</w:t>
      </w:r>
      <w:r w:rsidDel="00000000" w:rsidR="00000000" w:rsidRPr="00000000">
        <w:rPr>
          <w:sz w:val="20"/>
          <w:szCs w:val="20"/>
          <w:rtl w:val="0"/>
        </w:rPr>
        <w:t xml:space="preserve"> Permite identificar de manera automatizada a los usuarios con mayor nivel de interacción por región para otorgar accesos anticipados, potenciando la fidelización de la audiencia.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Robustez Transaccional:</w:t>
      </w:r>
      <w:r w:rsidDel="00000000" w:rsidR="00000000" w:rsidRPr="00000000">
        <w:rPr>
          <w:sz w:val="20"/>
          <w:szCs w:val="20"/>
          <w:rtl w:val="0"/>
        </w:rPr>
        <w:t xml:space="preserve"> El manejo estructurado de excepciones previene interrupciones en la experiencia del usuario y evita inconsistencias durante la consulta o asignación de beneficios.</w:t>
      </w:r>
    </w:p>
    <w:p w:rsidR="00000000" w:rsidDel="00000000" w:rsidP="00000000" w:rsidRDefault="00000000" w:rsidRPr="00000000" w14:paraId="00000079">
      <w:pPr>
        <w:pStyle w:val="Heading6"/>
        <w:rPr>
          <w:color w:val="000000"/>
          <w:sz w:val="20"/>
          <w:szCs w:val="20"/>
        </w:rPr>
      </w:pPr>
      <w:bookmarkStart w:colFirst="0" w:colLast="0" w:name="_mj3oz898v7mc" w:id="20"/>
      <w:bookmarkEnd w:id="20"/>
      <w:r w:rsidDel="00000000" w:rsidR="00000000" w:rsidRPr="00000000">
        <w:rPr>
          <w:color w:val="000000"/>
          <w:sz w:val="20"/>
          <w:szCs w:val="20"/>
          <w:rtl w:val="0"/>
        </w:rPr>
        <w:t xml:space="preserve">Recomendaciones Futuras 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Particionamiento de Tablas Masivas:</w:t>
      </w:r>
      <w:r w:rsidDel="00000000" w:rsidR="00000000" w:rsidRPr="00000000">
        <w:rPr>
          <w:sz w:val="20"/>
          <w:szCs w:val="20"/>
          <w:rtl w:val="0"/>
        </w:rPr>
        <w:t xml:space="preserve"> Aplicar particionamiento por rangos de fecha en la tabla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stream_log</w:t>
      </w:r>
      <w:r w:rsidDel="00000000" w:rsidR="00000000" w:rsidRPr="00000000">
        <w:rPr>
          <w:sz w:val="20"/>
          <w:szCs w:val="20"/>
          <w:rtl w:val="0"/>
        </w:rPr>
        <w:t xml:space="preserve"> para acelerar el tiempo de respuesta en las consultas de historial y rankings a medida que la base de usuarios crezca.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Evolución a Objetos Almacenados (Packages):</w:t>
      </w:r>
      <w:r w:rsidDel="00000000" w:rsidR="00000000" w:rsidRPr="00000000">
        <w:rPr>
          <w:sz w:val="20"/>
          <w:szCs w:val="20"/>
          <w:rtl w:val="0"/>
        </w:rPr>
        <w:t xml:space="preserve"> Encapsular los bloques anónimos creados 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Procedimientos, Funciones y Packages</w:t>
      </w:r>
      <w:r w:rsidDel="00000000" w:rsidR="00000000" w:rsidRPr="00000000">
        <w:rPr>
          <w:sz w:val="20"/>
          <w:szCs w:val="20"/>
          <w:rtl w:val="0"/>
        </w:rPr>
        <w:t xml:space="preserve"> reutilizables, lo que facilitará el mantenimiento, la seguridad y el llamado directo desde el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backend</w:t>
      </w:r>
      <w:r w:rsidDel="00000000" w:rsidR="00000000" w:rsidRPr="00000000">
        <w:rPr>
          <w:sz w:val="20"/>
          <w:szCs w:val="20"/>
          <w:rtl w:val="0"/>
        </w:rPr>
        <w:t xml:space="preserve"> de la aplicación.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Estrategia de Indexación Avanzada:</w:t>
      </w:r>
      <w:r w:rsidDel="00000000" w:rsidR="00000000" w:rsidRPr="00000000">
        <w:rPr>
          <w:sz w:val="20"/>
          <w:szCs w:val="20"/>
          <w:rtl w:val="0"/>
        </w:rPr>
        <w:t xml:space="preserve"> Crear índices compuestos sobre las claves foráneas más consultadas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ID_USUARIO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ID_ARTISTA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ID_PAIS</w:t>
      </w:r>
      <w:r w:rsidDel="00000000" w:rsidR="00000000" w:rsidRPr="00000000">
        <w:rPr>
          <w:sz w:val="20"/>
          <w:szCs w:val="20"/>
          <w:rtl w:val="0"/>
        </w:rPr>
        <w:t xml:space="preserve">) para optimizar el rendimiento de los cursores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Anexo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trhtyp2xsalm" w:id="21"/>
      <w:bookmarkEnd w:id="2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34t4xpstx7z2" w:id="22"/>
      <w:bookmarkEnd w:id="22"/>
      <w:r w:rsidDel="00000000" w:rsidR="00000000" w:rsidRPr="00000000">
        <w:rPr>
          <w:rtl w:val="0"/>
        </w:rPr>
        <w:t xml:space="preserve">Modelo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>
          <w:sz w:val="22"/>
          <w:szCs w:val="22"/>
        </w:rPr>
      </w:pPr>
      <w:bookmarkStart w:colFirst="0" w:colLast="0" w:name="_veqmmyp47z7a" w:id="23"/>
      <w:bookmarkEnd w:id="23"/>
      <w:r w:rsidDel="00000000" w:rsidR="00000000" w:rsidRPr="00000000">
        <w:rPr>
          <w:sz w:val="22"/>
          <w:szCs w:val="22"/>
          <w:rtl w:val="0"/>
        </w:rPr>
        <w:t xml:space="preserve">Información Completa:</w:t>
      </w:r>
    </w:p>
    <w:p w:rsidR="00000000" w:rsidDel="00000000" w:rsidP="00000000" w:rsidRDefault="00000000" w:rsidRPr="00000000" w14:paraId="0000008F">
      <w:pPr>
        <w:pStyle w:val="Heading3"/>
        <w:rPr>
          <w:sz w:val="22"/>
          <w:szCs w:val="22"/>
        </w:rPr>
      </w:pPr>
      <w:bookmarkStart w:colFirst="0" w:colLast="0" w:name="_szs5vtan45d0" w:id="24"/>
      <w:bookmarkEnd w:id="24"/>
      <w:r w:rsidDel="00000000" w:rsidR="00000000" w:rsidRPr="00000000">
        <w:rPr>
          <w:sz w:val="22"/>
          <w:szCs w:val="22"/>
          <w:rtl w:val="0"/>
        </w:rPr>
        <w:t xml:space="preserve">adicional:https://github.com/Benjja006/KRISIS_TALEER_BD2026.git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