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4DB63" w14:textId="0DD3635F" w:rsidR="00172860" w:rsidRDefault="008A2FB2">
      <w:r>
        <w:rPr>
          <w:rFonts w:ascii="Aptos" w:hAnsi="Aptos"/>
          <w:color w:val="000000"/>
          <w:shd w:val="clear" w:color="auto" w:fill="FFFFFF"/>
        </w:rPr>
        <w:t xml:space="preserve">Abby </w:t>
      </w:r>
      <w:proofErr w:type="spellStart"/>
      <w:r>
        <w:rPr>
          <w:rFonts w:ascii="Aptos" w:hAnsi="Aptos"/>
          <w:color w:val="000000"/>
          <w:shd w:val="clear" w:color="auto" w:fill="FFFFFF"/>
        </w:rPr>
        <w:t>Dudarewicz</w:t>
      </w:r>
      <w:proofErr w:type="spellEnd"/>
      <w:r>
        <w:rPr>
          <w:rFonts w:ascii="Aptos" w:hAnsi="Aptos"/>
          <w:color w:val="000000"/>
          <w:shd w:val="clear" w:color="auto" w:fill="FFFFFF"/>
        </w:rPr>
        <w:t xml:space="preserve"> is a Connecticut Realtor with SERHANT. CT and a member of the highly ranked Gagliardi Team. Abby is known for her approachable style, strong organization, and concierge-level support for her clients from start to finish. She primarily serves Hartford, Tolland, and Middlesex Counties, but is happy to help clients anywhere in Connecticut. Abby is passionate about helping LGBTQ+ buyers, sellers, and families feel informed, supported, and confident throughout the entire process. She lives in Glastonbury with her wife, son, and two cats.</w:t>
      </w:r>
    </w:p>
    <w:sectPr w:rsidR="0017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36"/>
    <w:rsid w:val="0015387F"/>
    <w:rsid w:val="00172860"/>
    <w:rsid w:val="00412136"/>
    <w:rsid w:val="005B70A9"/>
    <w:rsid w:val="008A2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5042"/>
  <w15:chartTrackingRefBased/>
  <w15:docId w15:val="{D1A3744D-514D-4B26-8E10-5182D61E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Wtulich</dc:creator>
  <cp:keywords/>
  <dc:description/>
  <cp:lastModifiedBy>Arek Wtulich</cp:lastModifiedBy>
  <cp:revision>2</cp:revision>
  <dcterms:created xsi:type="dcterms:W3CDTF">2026-02-09T16:22:00Z</dcterms:created>
  <dcterms:modified xsi:type="dcterms:W3CDTF">2026-02-09T16:23:00Z</dcterms:modified>
</cp:coreProperties>
</file>