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Do You Need an LGBTQ Real Estate Attorney? | GayRealEstateCT</w:t>
      </w:r>
    </w:p>
    <w:p>
      <w:pPr>
        <w:spacing w:after="40"/>
      </w:pPr>
      <w:r>
        <w:rPr>
          <w:color w:val="444444"/>
          <w:sz w:val="20"/>
          <w:szCs w:val="20"/>
        </w:rPr>
        <w:t xml:space="preserve">Meta Description: When does an LGBTQ+ buyer or seller need a specialized real estate attorney — and what does one actually do differently? A Connecticut attorney explains.</w:t>
      </w:r>
    </w:p>
    <w:p>
      <w:pPr>
        <w:spacing w:after="40"/>
      </w:pPr>
      <w:r>
        <w:rPr>
          <w:color w:val="444444"/>
          <w:sz w:val="20"/>
          <w:szCs w:val="20"/>
        </w:rPr>
        <w:t xml:space="preserve">Focus Keywords: LGBTQ real estate attorney Connecticut, gay realtor attorney partnership CT, gay real estate agent attorney referral, LGBT real estate agent legal advice, real estate attorney same sex couple Connecticut</w:t>
      </w:r>
    </w:p>
    <w:p>
      <w:pPr>
        <w:spacing w:after="200"/>
      </w:pPr>
      <w:r>
        <w:rPr>
          <w:color w:val="444444"/>
          <w:sz w:val="20"/>
          <w:szCs w:val="20"/>
        </w:rPr>
        <w:t xml:space="preserve">Author: Carolyn Futtner — Real Estate Attorney | MPF Law</w:t>
      </w:r>
    </w:p>
    <w:p>
      <w:pPr>
        <w:spacing w:after="200"/>
      </w:pPr>
      <w:r>
        <w:rPr>
          <w:color w:val="cccccc"/>
          <w:sz w:val="18"/>
          <w:szCs w:val="18"/>
        </w:rPr>
        <w:t xml:space="preserve">────────────────────────────────────────────────────────────</w:t>
      </w:r>
    </w:p>
    <w:p>
      <w:pPr>
        <w:pStyle w:val="Heading1"/>
        <w:spacing w:after="200"/>
      </w:pPr>
      <w:r>
        <w:t xml:space="preserve">Do You Need an LGBTQ Real Estate Attorney?</w:t>
      </w:r>
    </w:p>
    <w:p>
      <w:pPr>
        <w:spacing w:after="160"/>
      </w:pPr>
      <w:r>
        <w:rPr>
          <w:sz w:val="24"/>
          <w:szCs w:val="24"/>
        </w:rPr>
        <w:t xml:space="preserve">Connecticut is one of a small number of states where a licensed attorney must be present at every real estate closing. That means you will have an attorney involved regardless — the question is whether that attorney understands the specific legal considerations that apply to LGBTQ+ buyers and couples. The answer to that question shapes whether your closing is merely processed or genuinely protected.</w:t>
      </w:r>
    </w:p>
    <w:p>
      <w:pPr>
        <w:spacing w:after="160"/>
      </w:pPr>
      <w:r>
        <w:rPr>
          <w:sz w:val="24"/>
          <w:szCs w:val="24"/>
        </w:rPr>
        <w:t xml:space="preserve">Carolyn Futtner, founding partner at Mancini, Provenzano &amp; Futtner, LLC and a Connecticut-licensed real estate attorney since 2005, explains what an LGBTQ-experienced attorney actually does differently — and how the right attorney works in partnership with your gay realtor or LGBT real estate agent to protect your interests at every step.</w:t>
      </w:r>
    </w:p>
    <w:p>
      <w:pPr>
        <w:pStyle w:val="Heading2"/>
        <w:spacing w:after="100" w:before="280"/>
      </w:pPr>
      <w:r>
        <w:t xml:space="preserve">Why Connecticut Real Estate Closings Require an Attorney</w:t>
      </w:r>
    </w:p>
    <w:p>
      <w:pPr>
        <w:spacing w:after="160"/>
      </w:pPr>
      <w:r>
        <w:rPr>
          <w:sz w:val="24"/>
          <w:szCs w:val="24"/>
        </w:rPr>
        <w:t xml:space="preserve">Connecticut is an "attorney state" for real estate — meaning a licensed attorney must certify title, supervise the closing, and ensure the deed is legally valid. This is a protection for buyers: unlike in non-attorney states, there is a licensed professional whose job is to catch title defects, review closing documents, and ensure the transaction is legally sound.</w:t>
      </w:r>
    </w:p>
    <w:p>
      <w:pPr>
        <w:spacing w:after="160"/>
      </w:pPr>
      <w:r>
        <w:rPr>
          <w:sz w:val="24"/>
          <w:szCs w:val="24"/>
        </w:rPr>
        <w:t xml:space="preserve">The attorney requirement creates an opportunity: rather than having a generic closing attorney assigned by the title company (whose loyalty is ultimately to the lender), you can — and should — hire your own attorney whose loyalty is entirely to you. Your gay realtor or LGBT real estate agent should be able to refer you to attorneys who have specific experience with LGBTQ+ clients — that referral pipeline is part of what makes a gay real estate agent genuinely valuable.</w:t>
      </w:r>
    </w:p>
    <w:p>
      <w:pPr>
        <w:pStyle w:val="Heading2"/>
        <w:spacing w:after="100" w:before="280"/>
      </w:pPr>
      <w:r>
        <w:t xml:space="preserve">What an LGBTQ-Experienced Attorney Does Differently</w:t>
      </w:r>
    </w:p>
    <w:p>
      <w:pPr>
        <w:spacing w:after="160"/>
      </w:pPr>
      <w:r>
        <w:rPr>
          <w:sz w:val="24"/>
          <w:szCs w:val="24"/>
        </w:rPr>
        <w:t xml:space="preserve">The differences are practical, not symbolic:</w:t>
      </w:r>
    </w:p>
    <w:p>
      <w:pPr>
        <w:pStyle w:val="ListParagraph"/>
        <w:numPr>
          <w:ilvl w:val="0"/>
          <w:numId w:val="1"/>
        </w:numPr>
        <w:spacing w:after="80"/>
      </w:pPr>
      <w:r>
        <w:rPr>
          <w:sz w:val="24"/>
          <w:szCs w:val="24"/>
        </w:rPr>
        <w:t xml:space="preserve">Title and deed structure for unmarried couples: An LGBTQ-experienced attorney will proactively discuss how to hold title — joint tenancy versus tenancy in common — and ensure you understand the implications for survivorship and estate planning. This conversation should happen before closing, not at the closing table.</w:t>
      </w:r>
    </w:p>
    <w:p>
      <w:pPr>
        <w:pStyle w:val="ListParagraph"/>
        <w:numPr>
          <w:ilvl w:val="0"/>
          <w:numId w:val="1"/>
        </w:numPr>
        <w:spacing w:after="80"/>
      </w:pPr>
      <w:r>
        <w:rPr>
          <w:sz w:val="24"/>
          <w:szCs w:val="24"/>
        </w:rPr>
        <w:t xml:space="preserve">Name discrepancy navigation: Trans clients sometimes have legal names that differ from preferred names, or names that are in the process of legal change. A real estate attorney who has navigated this before knows how to handle it cleanly in the deed and title documents.</w:t>
      </w:r>
    </w:p>
    <w:p>
      <w:pPr>
        <w:pStyle w:val="ListParagraph"/>
        <w:numPr>
          <w:ilvl w:val="0"/>
          <w:numId w:val="1"/>
        </w:numPr>
        <w:spacing w:after="80"/>
      </w:pPr>
      <w:r>
        <w:rPr>
          <w:sz w:val="24"/>
          <w:szCs w:val="24"/>
        </w:rPr>
        <w:t xml:space="preserve">Estate planning alignment: An attorney who handles both real estate and estate law (as Carolyn does) can ensure your deed structure aligns with your existing will and estate plan — or flag misalignments that need to be addressed before you take title.</w:t>
      </w:r>
    </w:p>
    <w:p>
      <w:pPr>
        <w:pStyle w:val="ListParagraph"/>
        <w:numPr>
          <w:ilvl w:val="0"/>
          <w:numId w:val="1"/>
        </w:numPr>
        <w:spacing w:after="80"/>
      </w:pPr>
      <w:r>
        <w:rPr>
          <w:sz w:val="24"/>
          <w:szCs w:val="24"/>
        </w:rPr>
        <w:t xml:space="preserve">Discrimination recognition and response: If a transaction shows signs of discriminatory treatment — an unusual number of seller contingencies targeting a gay couple, unexplained delays, or a rejected offer followed by an accepted lower offer — an experienced attorney knows what to document and how to escalate. Your gay realtor or LGBT real estate agent should flag these patterns too, and the attorney and agent working together gives you the strongest possible response.</w:t>
      </w:r>
    </w:p>
    <w:p>
      <w:pPr>
        <w:pStyle w:val="ListParagraph"/>
        <w:numPr>
          <w:ilvl w:val="0"/>
          <w:numId w:val="1"/>
        </w:numPr>
        <w:spacing w:after="80"/>
      </w:pPr>
      <w:r>
        <w:rPr>
          <w:sz w:val="24"/>
          <w:szCs w:val="24"/>
        </w:rPr>
        <w:t xml:space="preserve">HOA and condo review: HOA documents can contain provisions, behavioral rules, or community cultures that may not be welcoming to LGBTQ+ residents. A thorough attorney reviews the full HOA package before your right of rescission expires.</w:t>
      </w:r>
    </w:p>
    <w:p>
      <w:pPr>
        <w:pStyle w:val="Heading2"/>
        <w:spacing w:after="100" w:before="280"/>
      </w:pPr>
      <w:r>
        <w:t xml:space="preserve">When You Definitely Need LGBTQ Legal Expertise</w:t>
      </w:r>
    </w:p>
    <w:p>
      <w:pPr>
        <w:spacing w:after="160"/>
      </w:pPr>
      <w:r>
        <w:rPr>
          <w:sz w:val="24"/>
          <w:szCs w:val="24"/>
        </w:rPr>
        <w:t xml:space="preserve">Some situations make specialized legal counsel especially important:</w:t>
      </w:r>
    </w:p>
    <w:p>
      <w:pPr>
        <w:pStyle w:val="ListParagraph"/>
        <w:numPr>
          <w:ilvl w:val="0"/>
          <w:numId w:val="1"/>
        </w:numPr>
        <w:spacing w:after="80"/>
      </w:pPr>
      <w:r>
        <w:rPr>
          <w:sz w:val="24"/>
          <w:szCs w:val="24"/>
        </w:rPr>
        <w:t xml:space="preserve">You are an unmarried same-sex couple purchasing together and have not updated your estate plan recently.</w:t>
      </w:r>
    </w:p>
    <w:p>
      <w:pPr>
        <w:pStyle w:val="ListParagraph"/>
        <w:numPr>
          <w:ilvl w:val="0"/>
          <w:numId w:val="1"/>
        </w:numPr>
        <w:spacing w:after="80"/>
      </w:pPr>
      <w:r>
        <w:rPr>
          <w:sz w:val="24"/>
          <w:szCs w:val="24"/>
        </w:rPr>
        <w:t xml:space="preserve">You are a trans individual purchasing, particularly if your legal name is in transition.</w:t>
      </w:r>
    </w:p>
    <w:p>
      <w:pPr>
        <w:pStyle w:val="ListParagraph"/>
        <w:numPr>
          <w:ilvl w:val="0"/>
          <w:numId w:val="1"/>
        </w:numPr>
        <w:spacing w:after="80"/>
      </w:pPr>
      <w:r>
        <w:rPr>
          <w:sz w:val="24"/>
          <w:szCs w:val="24"/>
        </w:rPr>
        <w:t xml:space="preserve">You are purchasing into an HOA or condo association without reviewing the full governing documents.</w:t>
      </w:r>
    </w:p>
    <w:p>
      <w:pPr>
        <w:pStyle w:val="ListParagraph"/>
        <w:numPr>
          <w:ilvl w:val="0"/>
          <w:numId w:val="1"/>
        </w:numPr>
        <w:spacing w:after="80"/>
      </w:pPr>
      <w:r>
        <w:rPr>
          <w:sz w:val="24"/>
          <w:szCs w:val="24"/>
        </w:rPr>
        <w:t xml:space="preserve">You are purchasing a property with a complex title history (foreclosure, estate sale, quitclaim deed transfers).</w:t>
      </w:r>
    </w:p>
    <w:p>
      <w:pPr>
        <w:pStyle w:val="ListParagraph"/>
        <w:numPr>
          <w:ilvl w:val="0"/>
          <w:numId w:val="1"/>
        </w:numPr>
        <w:spacing w:after="80"/>
      </w:pPr>
      <w:r>
        <w:rPr>
          <w:sz w:val="24"/>
          <w:szCs w:val="24"/>
        </w:rPr>
        <w:t xml:space="preserve">You have experienced any indication of discriminatory treatment during your transaction.</w:t>
      </w:r>
    </w:p>
    <w:p>
      <w:pPr>
        <w:pStyle w:val="Heading2"/>
        <w:spacing w:after="100" w:before="280"/>
      </w:pPr>
      <w:r>
        <w:t xml:space="preserve">What to Expect Working With Carolyn Futtner at MPF Law</w:t>
      </w:r>
    </w:p>
    <w:p>
      <w:pPr>
        <w:spacing w:after="160"/>
      </w:pPr>
      <w:r>
        <w:rPr>
          <w:sz w:val="24"/>
          <w:szCs w:val="24"/>
        </w:rPr>
        <w:t xml:space="preserve">Carolyn has been admitted to the Connecticut bar since 2005. Her practice covers residential and commercial real estate transactions, trusts and estates, and probate law — a combination that allows her to address both the closing and the estate planning that should accompany any significant purchase.</w:t>
      </w:r>
    </w:p>
    <w:p>
      <w:pPr>
        <w:spacing w:after="160"/>
      </w:pPr>
      <w:r>
        <w:rPr>
          <w:sz w:val="24"/>
          <w:szCs w:val="24"/>
        </w:rPr>
        <w:t xml:space="preserve">She has presided over closings across the state, including in Connecticut's appellate courts. Her LGBTQ+ clients consistently report that working with an attorney who understands their specific situation — rather than treating the transaction as generic — makes the closing process significantly less stressful and significantly more legally sound. She works closely with the gay realtors and LGBT real estate agents on our team, which means the legal and transactional sides of your purchase are coordinated from day one.</w:t>
      </w:r>
    </w:p>
    <w:p>
      <w:pPr>
        <w:pStyle w:val="Heading2"/>
        <w:spacing w:after="100" w:before="280"/>
      </w:pPr>
      <w:r>
        <w:t xml:space="preserve">Questions to Ask Any Real Estate Attorney</w:t>
      </w:r>
    </w:p>
    <w:p>
      <w:pPr>
        <w:pStyle w:val="ListParagraph"/>
        <w:numPr>
          <w:ilvl w:val="0"/>
          <w:numId w:val="2"/>
        </w:numPr>
        <w:spacing w:after="80"/>
      </w:pPr>
      <w:r>
        <w:rPr>
          <w:sz w:val="24"/>
          <w:szCs w:val="24"/>
        </w:rPr>
        <w:t xml:space="preserve">Have you handled closings for same-sex couples and LGBTQ+ individuals before?</w:t>
      </w:r>
    </w:p>
    <w:p>
      <w:pPr>
        <w:pStyle w:val="ListParagraph"/>
        <w:numPr>
          <w:ilvl w:val="0"/>
          <w:numId w:val="2"/>
        </w:numPr>
        <w:spacing w:after="80"/>
      </w:pPr>
      <w:r>
        <w:rPr>
          <w:sz w:val="24"/>
          <w:szCs w:val="24"/>
        </w:rPr>
        <w:t xml:space="preserve">How do you approach title structure conversations for unmarried couples?</w:t>
      </w:r>
    </w:p>
    <w:p>
      <w:pPr>
        <w:pStyle w:val="ListParagraph"/>
        <w:numPr>
          <w:ilvl w:val="0"/>
          <w:numId w:val="2"/>
        </w:numPr>
        <w:spacing w:after="80"/>
      </w:pPr>
      <w:r>
        <w:rPr>
          <w:sz w:val="24"/>
          <w:szCs w:val="24"/>
        </w:rPr>
        <w:t xml:space="preserve">Do you handle estate planning in addition to real estate closings?</w:t>
      </w:r>
    </w:p>
    <w:p>
      <w:pPr>
        <w:pStyle w:val="ListParagraph"/>
        <w:numPr>
          <w:ilvl w:val="0"/>
          <w:numId w:val="2"/>
        </w:numPr>
        <w:spacing w:after="80"/>
      </w:pPr>
      <w:r>
        <w:rPr>
          <w:sz w:val="24"/>
          <w:szCs w:val="24"/>
        </w:rPr>
        <w:t xml:space="preserve">Have you navigated name discrepancy issues for trans clients?</w:t>
      </w:r>
    </w:p>
    <w:p>
      <w:pPr>
        <w:pStyle w:val="ListParagraph"/>
        <w:numPr>
          <w:ilvl w:val="0"/>
          <w:numId w:val="2"/>
        </w:numPr>
        <w:spacing w:after="80"/>
      </w:pPr>
      <w:r>
        <w:rPr>
          <w:sz w:val="24"/>
          <w:szCs w:val="24"/>
        </w:rPr>
        <w:t xml:space="preserve">What is your process if I have questions after the closing?</w:t>
      </w:r>
    </w:p>
    <w:p>
      <w:pPr>
        <w:spacing w:after="160"/>
      </w:pPr>
      <w:r>
        <w:rPr>
          <w:sz w:val="24"/>
          <w:szCs w:val="24"/>
        </w:rPr>
        <w:t xml:space="preserve">A strong attorney answers these questions specifically and confidently. A generic "we handle all clients the same" answer misses the point — and should prompt you to ask more specifically before committing. If your gay realtor or LGBT real estate agent can't provide a referral to an attorney with LGBTQ+ closing experience, that's worth noting too.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2026-05-11T17:57:50.983Z</dcterms:created>
  <dcterms:modified xsi:type="dcterms:W3CDTF">2026-05-11T17:57:50.983Z</dcterms:modified>
</cp:coreProperties>
</file>

<file path=docProps/custom.xml><?xml version="1.0" encoding="utf-8"?>
<Properties xmlns="http://schemas.openxmlformats.org/officeDocument/2006/custom-properties" xmlns:vt="http://schemas.openxmlformats.org/officeDocument/2006/docPropsVTypes"/>
</file>