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LGBTQ Down Payment Assistance Programs: Connecticut 2026 | GayRealEstateCT</w:t>
      </w:r>
    </w:p>
    <w:p>
      <w:pPr>
        <w:spacing w:after="40"/>
      </w:pPr>
      <w:r>
        <w:rPr>
          <w:color w:val="444444"/>
          <w:sz w:val="20"/>
          <w:szCs w:val="20"/>
        </w:rPr>
        <w:t xml:space="preserve">Meta Description: A complete breakdown of down payment assistance programs available to LGBTQ+ buyers in Connecticut — including CHFA grants, national programs, and how to apply.</w:t>
      </w:r>
    </w:p>
    <w:p>
      <w:pPr>
        <w:spacing w:after="40"/>
      </w:pPr>
      <w:r>
        <w:rPr>
          <w:color w:val="444444"/>
          <w:sz w:val="20"/>
          <w:szCs w:val="20"/>
        </w:rPr>
        <w:t xml:space="preserve">Focus Keywords: LGBTQ down payment assistance, gay real estate agent down payment programs, LGBT realtor CHFA Connecticut, gay realtor assistance programs CT, CHFA down payment assistance Connecticut</w:t>
      </w:r>
    </w:p>
    <w:p>
      <w:pPr>
        <w:spacing w:after="200"/>
      </w:pPr>
      <w:r>
        <w:rPr>
          <w:color w:val="444444"/>
          <w:sz w:val="20"/>
          <w:szCs w:val="20"/>
        </w:rPr>
        <w:t xml:space="preserve">Author: Jake Earl — VP, Mortgage Banker | Total Mortgage</w:t>
      </w:r>
    </w:p>
    <w:p>
      <w:pPr>
        <w:spacing w:after="200"/>
      </w:pPr>
      <w:r>
        <w:rPr>
          <w:color w:val="cccccc"/>
          <w:sz w:val="18"/>
          <w:szCs w:val="18"/>
        </w:rPr>
        <w:t xml:space="preserve">────────────────────────────────────────────────────────────</w:t>
      </w:r>
    </w:p>
    <w:p>
      <w:pPr>
        <w:pStyle w:val="Heading1"/>
        <w:spacing w:after="200"/>
      </w:pPr>
      <w:r>
        <w:t xml:space="preserve">LGBTQ Down Payment Assistance Programs Explained</w:t>
      </w:r>
    </w:p>
    <w:p>
      <w:pPr>
        <w:spacing w:after="160"/>
      </w:pPr>
      <w:r>
        <w:rPr>
          <w:sz w:val="24"/>
          <w:szCs w:val="24"/>
        </w:rPr>
        <w:t xml:space="preserve">The down payment is the single biggest barrier to homeownership for most first-time buyers — and LGBTQ+ buyers, who face documented income disparities and higher rates of student debt from states that historically offered fewer scholarship opportunities, often carry this burden more acutely. The good news: there is real assistance available. The bad news: most buyers never hear about it.</w:t>
      </w:r>
    </w:p>
    <w:p>
      <w:pPr>
        <w:spacing w:after="160"/>
      </w:pPr>
      <w:r>
        <w:rPr>
          <w:sz w:val="24"/>
          <w:szCs w:val="24"/>
        </w:rPr>
        <w:t xml:space="preserve">This guide covers every meaningful down payment assistance program available to LGBTQ+ buyers in Connecticut — what they are, how much they offer, and exactly how to access them. One of the most underrated advantages of working with an experienced gay realtor or LGBT real estate agent is that they know these programs and will proactively connect you with the right lender and resources before you even start your search.</w:t>
      </w:r>
    </w:p>
    <w:p>
      <w:pPr>
        <w:pStyle w:val="Heading2"/>
        <w:spacing w:after="100" w:before="280"/>
      </w:pPr>
      <w:r>
        <w:t xml:space="preserve">Connecticut's CHFA Down Payment Assistance Program (DAP)</w:t>
      </w:r>
    </w:p>
    <w:p>
      <w:pPr>
        <w:spacing w:after="160"/>
      </w:pPr>
      <w:r>
        <w:rPr>
          <w:sz w:val="24"/>
          <w:szCs w:val="24"/>
        </w:rPr>
        <w:t xml:space="preserve">The Connecticut Housing Finance Authority's Down Payment Assistance Program is the most significant resource available to first-time buyers in the state. Here's what it actually offers:</w:t>
      </w:r>
    </w:p>
    <w:p>
      <w:pPr>
        <w:pStyle w:val="ListParagraph"/>
        <w:numPr>
          <w:ilvl w:val="0"/>
          <w:numId w:val="1"/>
        </w:numPr>
        <w:spacing w:after="80"/>
      </w:pPr>
      <w:r>
        <w:rPr>
          <w:sz w:val="24"/>
          <w:szCs w:val="24"/>
        </w:rPr>
        <w:t xml:space="preserve">Assistance amount: Up to $20,000 toward your down payment and closing costs.</w:t>
      </w:r>
    </w:p>
    <w:p>
      <w:pPr>
        <w:pStyle w:val="ListParagraph"/>
        <w:numPr>
          <w:ilvl w:val="0"/>
          <w:numId w:val="1"/>
        </w:numPr>
        <w:spacing w:after="80"/>
      </w:pPr>
      <w:r>
        <w:rPr>
          <w:sz w:val="24"/>
          <w:szCs w:val="24"/>
        </w:rPr>
        <w:t xml:space="preserve">Interest rate: 0% — no interest accrues on the assistance.</w:t>
      </w:r>
    </w:p>
    <w:p>
      <w:pPr>
        <w:pStyle w:val="ListParagraph"/>
        <w:numPr>
          <w:ilvl w:val="0"/>
          <w:numId w:val="1"/>
        </w:numPr>
        <w:spacing w:after="80"/>
      </w:pPr>
      <w:r>
        <w:rPr>
          <w:sz w:val="24"/>
          <w:szCs w:val="24"/>
        </w:rPr>
        <w:t xml:space="preserve">Repayment terms: The assistance is repaid when you sell the home, refinance, or pay off your mortgage. It is not a monthly payment obligation.</w:t>
      </w:r>
    </w:p>
    <w:p>
      <w:pPr>
        <w:pStyle w:val="ListParagraph"/>
        <w:numPr>
          <w:ilvl w:val="0"/>
          <w:numId w:val="1"/>
        </w:numPr>
        <w:spacing w:after="80"/>
      </w:pPr>
      <w:r>
        <w:rPr>
          <w:sz w:val="24"/>
          <w:szCs w:val="24"/>
        </w:rPr>
        <w:t xml:space="preserve">Eligibility: Must be a first-time buyer (or not have owned a home in the past three years). Income limits apply by county and household size. There is no restriction based on sexual orientation or gender identity.</w:t>
      </w:r>
    </w:p>
    <w:p>
      <w:pPr>
        <w:spacing w:after="160"/>
      </w:pPr>
      <w:r>
        <w:rPr>
          <w:sz w:val="24"/>
          <w:szCs w:val="24"/>
        </w:rPr>
        <w:t xml:space="preserve">For a buyer purchasing a $350,000 home with a 5% down payment requirement, CHFA assistance can cover a significant portion of the required $17,500 down payment — potentially enabling a purchase that would otherwise be out of reach.</w:t>
      </w:r>
    </w:p>
    <w:p>
      <w:pPr>
        <w:pStyle w:val="Heading2"/>
        <w:spacing w:after="100" w:before="280"/>
      </w:pPr>
      <w:r>
        <w:t xml:space="preserve">CHFA First-Time Homebuyer Program: The Rate Advantage</w:t>
      </w:r>
    </w:p>
    <w:p>
      <w:pPr>
        <w:spacing w:after="160"/>
      </w:pPr>
      <w:r>
        <w:rPr>
          <w:sz w:val="24"/>
          <w:szCs w:val="24"/>
        </w:rPr>
        <w:t xml:space="preserve">Separate from the down payment assistance, CHFA also offers below-market interest rates on 30-year fixed mortgages for first-time buyers. The rate discount is typically 0.25% to 0.75% below market — which translates to meaningful savings over the life of the loan.</w:t>
      </w:r>
    </w:p>
    <w:p>
      <w:pPr>
        <w:spacing w:after="160"/>
      </w:pPr>
      <w:r>
        <w:rPr>
          <w:sz w:val="24"/>
          <w:szCs w:val="24"/>
        </w:rPr>
        <w:t xml:space="preserve">Using the CHFA first-time buyer rate in combination with the DAP is allowed and common. Ask your lender to stack these programs when modeling your options. Your gay realtor or LGBT real estate agent should be raising this conversation with you in your first meeting — not leaving it to the lender to discover.</w:t>
      </w:r>
    </w:p>
    <w:p>
      <w:pPr>
        <w:pStyle w:val="Heading2"/>
        <w:spacing w:after="100" w:before="280"/>
      </w:pPr>
      <w:r>
        <w:t xml:space="preserve">National Programs Available to Connecticut LGBTQ+ Buyers</w:t>
      </w:r>
    </w:p>
    <w:p>
      <w:pPr>
        <w:pStyle w:val="ListParagraph"/>
        <w:numPr>
          <w:ilvl w:val="0"/>
          <w:numId w:val="1"/>
        </w:numPr>
        <w:spacing w:after="80"/>
      </w:pPr>
      <w:r>
        <w:rPr>
          <w:sz w:val="24"/>
          <w:szCs w:val="24"/>
        </w:rPr>
        <w:t xml:space="preserve">FHA Loans (Federal Housing Administration): 3.5% minimum down payment for buyers with credit scores of 580+. FHA explicitly prohibits discrimination based on sexual orientation and gender identity. FHA loans are often the most accessible path for first-time buyers with limited savings.</w:t>
      </w:r>
    </w:p>
    <w:p>
      <w:pPr>
        <w:pStyle w:val="ListParagraph"/>
        <w:numPr>
          <w:ilvl w:val="0"/>
          <w:numId w:val="1"/>
        </w:numPr>
        <w:spacing w:after="80"/>
      </w:pPr>
      <w:r>
        <w:rPr>
          <w:sz w:val="24"/>
          <w:szCs w:val="24"/>
        </w:rPr>
        <w:t xml:space="preserve">Fannie Mae HomeReady: 3% down payment for buyers at or below 80% of area median income. Allows non-traditional income documentation, which can benefit domestic partners whose finances aren't legally combined.</w:t>
      </w:r>
    </w:p>
    <w:p>
      <w:pPr>
        <w:pStyle w:val="ListParagraph"/>
        <w:numPr>
          <w:ilvl w:val="0"/>
          <w:numId w:val="1"/>
        </w:numPr>
        <w:spacing w:after="80"/>
      </w:pPr>
      <w:r>
        <w:rPr>
          <w:sz w:val="24"/>
          <w:szCs w:val="24"/>
        </w:rPr>
        <w:t xml:space="preserve">Freddie Mac Home Possible: Similar to HomeReady — 3% down, income limits apply. Both programs are available through participating lenders across Connecticut.</w:t>
      </w:r>
    </w:p>
    <w:p>
      <w:pPr>
        <w:pStyle w:val="ListParagraph"/>
        <w:numPr>
          <w:ilvl w:val="0"/>
          <w:numId w:val="1"/>
        </w:numPr>
        <w:spacing w:after="80"/>
      </w:pPr>
      <w:r>
        <w:rPr>
          <w:sz w:val="24"/>
          <w:szCs w:val="24"/>
        </w:rPr>
        <w:t xml:space="preserve">USDA Rural Development Loans: Zero down payment for eligible properties in rural and suburban areas. Parts of Litchfield County, Eastern Connecticut, and Northern Connecticut qualify. Income limits apply.</w:t>
      </w:r>
    </w:p>
    <w:p>
      <w:pPr>
        <w:pStyle w:val="Heading2"/>
        <w:spacing w:after="100" w:before="280"/>
      </w:pPr>
      <w:r>
        <w:t xml:space="preserve">LGBTQ+-Specific Financial Assistance Organizations</w:t>
      </w:r>
    </w:p>
    <w:p>
      <w:pPr>
        <w:spacing w:after="160"/>
      </w:pPr>
      <w:r>
        <w:rPr>
          <w:sz w:val="24"/>
          <w:szCs w:val="24"/>
        </w:rPr>
        <w:t xml:space="preserve">While most down payment programs are not specifically LGBTQ+-labeled (they're open to all eligible buyers and don't discriminate), a small number of organizations specifically prioritize LGBTQ+ homeownership:</w:t>
      </w:r>
    </w:p>
    <w:p>
      <w:pPr>
        <w:pStyle w:val="ListParagraph"/>
        <w:numPr>
          <w:ilvl w:val="0"/>
          <w:numId w:val="1"/>
        </w:numPr>
        <w:spacing w:after="80"/>
      </w:pPr>
      <w:r>
        <w:rPr>
          <w:sz w:val="24"/>
          <w:szCs w:val="24"/>
        </w:rPr>
        <w:t xml:space="preserve">National LGBTQ Task Force: Periodically administers homeownership assistance grants in partnership with housing nonprofits. Check thetaskforce.org for current programs.</w:t>
      </w:r>
    </w:p>
    <w:p>
      <w:pPr>
        <w:pStyle w:val="ListParagraph"/>
        <w:numPr>
          <w:ilvl w:val="0"/>
          <w:numId w:val="1"/>
        </w:numPr>
        <w:spacing w:after="80"/>
      </w:pPr>
      <w:r>
        <w:rPr>
          <w:sz w:val="24"/>
          <w:szCs w:val="24"/>
        </w:rPr>
        <w:t xml:space="preserve">Local Fair Housing Organizations: Connecticut Fair Housing Center (ctfairhousing.org) provides counseling and, in some cases, connects buyers with targeted assistance programs. Their counselors are familiar with LGBTQ+ buyer needs.</w:t>
      </w:r>
    </w:p>
    <w:p>
      <w:pPr>
        <w:pStyle w:val="ListParagraph"/>
        <w:numPr>
          <w:ilvl w:val="0"/>
          <w:numId w:val="1"/>
        </w:numPr>
        <w:spacing w:after="80"/>
      </w:pPr>
      <w:r>
        <w:rPr>
          <w:sz w:val="24"/>
          <w:szCs w:val="24"/>
        </w:rPr>
        <w:t xml:space="preserve">Community Development Financial Institutions (CDFIs): Several CDFIs operating in Connecticut offer flexible mortgage products and targeted assistance for underserved buyers, including LGBTQ+ individuals.</w:t>
      </w:r>
    </w:p>
    <w:p>
      <w:pPr>
        <w:pStyle w:val="Heading2"/>
        <w:spacing w:after="100" w:before="280"/>
      </w:pPr>
      <w:r>
        <w:t xml:space="preserve">How to Apply: Step by Step</w:t>
      </w:r>
    </w:p>
    <w:p>
      <w:pPr>
        <w:pStyle w:val="ListParagraph"/>
        <w:numPr>
          <w:ilvl w:val="0"/>
          <w:numId w:val="2"/>
        </w:numPr>
        <w:spacing w:after="80"/>
      </w:pPr>
      <w:r>
        <w:rPr>
          <w:sz w:val="24"/>
          <w:szCs w:val="24"/>
        </w:rPr>
        <w:t xml:space="preserve">Complete a HUD-approved homeownership counseling course. This is required for CHFA program eligibility and takes approximately 6-8 hours (available online).</w:t>
      </w:r>
    </w:p>
    <w:p>
      <w:pPr>
        <w:pStyle w:val="ListParagraph"/>
        <w:numPr>
          <w:ilvl w:val="0"/>
          <w:numId w:val="2"/>
        </w:numPr>
        <w:spacing w:after="80"/>
      </w:pPr>
      <w:r>
        <w:rPr>
          <w:sz w:val="24"/>
          <w:szCs w:val="24"/>
        </w:rPr>
        <w:t xml:space="preserve">Get pre-approved with a CHFA-participating lender. Not all lenders offer CHFA programs — ask specifically. Total Mortgage is a CHFA-participating lender.</w:t>
      </w:r>
    </w:p>
    <w:p>
      <w:pPr>
        <w:pStyle w:val="ListParagraph"/>
        <w:numPr>
          <w:ilvl w:val="0"/>
          <w:numId w:val="2"/>
        </w:numPr>
        <w:spacing w:after="80"/>
      </w:pPr>
      <w:r>
        <w:rPr>
          <w:sz w:val="24"/>
          <w:szCs w:val="24"/>
        </w:rPr>
        <w:t xml:space="preserve">Apply for CHFA DAP at the same time as your mortgage application. Your lender will submit this on your behalf — it is not a separate application process.</w:t>
      </w:r>
    </w:p>
    <w:p>
      <w:pPr>
        <w:pStyle w:val="ListParagraph"/>
        <w:numPr>
          <w:ilvl w:val="0"/>
          <w:numId w:val="2"/>
        </w:numPr>
        <w:spacing w:after="80"/>
      </w:pPr>
      <w:r>
        <w:rPr>
          <w:sz w:val="24"/>
          <w:szCs w:val="24"/>
        </w:rPr>
        <w:t xml:space="preserve">Provide income documentation. CHFA will verify that your household income falls within their county-specific limits.</w:t>
      </w:r>
    </w:p>
    <w:p>
      <w:pPr>
        <w:pStyle w:val="ListParagraph"/>
        <w:numPr>
          <w:ilvl w:val="0"/>
          <w:numId w:val="2"/>
        </w:numPr>
        <w:spacing w:after="80"/>
      </w:pPr>
      <w:r>
        <w:rPr>
          <w:sz w:val="24"/>
          <w:szCs w:val="24"/>
        </w:rPr>
        <w:t xml:space="preserve">Close on your home. Assistance funds are disbursed at closing, reducing the cash you need to bring to the table.</w:t>
      </w:r>
    </w:p>
    <w:p>
      <w:pPr>
        <w:pStyle w:val="Heading2"/>
        <w:spacing w:after="100" w:before="280"/>
      </w:pPr>
      <w:r>
        <w:t xml:space="preserve">Common Mistakes to Avoid</w:t>
      </w:r>
    </w:p>
    <w:p>
      <w:pPr>
        <w:pStyle w:val="ListParagraph"/>
        <w:numPr>
          <w:ilvl w:val="0"/>
          <w:numId w:val="1"/>
        </w:numPr>
        <w:spacing w:after="80"/>
      </w:pPr>
      <w:r>
        <w:rPr>
          <w:sz w:val="24"/>
          <w:szCs w:val="24"/>
        </w:rPr>
        <w:t xml:space="preserve">Assuming you don't qualify. Income limits are higher than many buyers expect — particularly in lower-cost counties. Always check before ruling yourself out.</w:t>
      </w:r>
    </w:p>
    <w:p>
      <w:pPr>
        <w:pStyle w:val="ListParagraph"/>
        <w:numPr>
          <w:ilvl w:val="0"/>
          <w:numId w:val="1"/>
        </w:numPr>
        <w:spacing w:after="80"/>
      </w:pPr>
      <w:r>
        <w:rPr>
          <w:sz w:val="24"/>
          <w:szCs w:val="24"/>
        </w:rPr>
        <w:t xml:space="preserve">Not asking your lender about CHFA. Many lenders don't proactively discuss assistance programs. If they don't raise it, you should — and your gay real estate agent or LGBT realtor should be prompting this conversation.</w:t>
      </w:r>
    </w:p>
    <w:p>
      <w:pPr>
        <w:pStyle w:val="ListParagraph"/>
        <w:numPr>
          <w:ilvl w:val="0"/>
          <w:numId w:val="1"/>
        </w:numPr>
        <w:spacing w:after="80"/>
      </w:pPr>
      <w:r>
        <w:rPr>
          <w:sz w:val="24"/>
          <w:szCs w:val="24"/>
        </w:rPr>
        <w:t xml:space="preserve">Waiting until you find a house. Pre-approval and CHFA eligibility verification should happen before you start actively searching. Assistance approval takes time, and you don't want to lose a home because of paperwork.</w:t>
      </w:r>
    </w:p>
    <w:p>
      <w:pPr>
        <w:pStyle w:val="ListParagraph"/>
        <w:numPr>
          <w:ilvl w:val="0"/>
          <w:numId w:val="1"/>
        </w:numPr>
        <w:spacing w:after="80"/>
      </w:pPr>
      <w:r>
        <w:rPr>
          <w:sz w:val="24"/>
          <w:szCs w:val="24"/>
        </w:rPr>
        <w:t xml:space="preserve">Ignoring closing cost assistance. CHFA DAP covers closing costs in addition to down payment. These can add up to $5,000-$10,000 in a Connecticut transaction — don't overlook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2026-05-11T17:57:50.874Z</dcterms:created>
  <dcterms:modified xsi:type="dcterms:W3CDTF">2026-05-11T17:57:50.874Z</dcterms:modified>
</cp:coreProperties>
</file>

<file path=docProps/custom.xml><?xml version="1.0" encoding="utf-8"?>
<Properties xmlns="http://schemas.openxmlformats.org/officeDocument/2006/custom-properties" xmlns:vt="http://schemas.openxmlformats.org/officeDocument/2006/docPropsVTypes"/>
</file>