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Cheapest Gay-Friendly Cities in Connecticut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Budget-conscious LGBTQ+ buyer? Here are the most affordable gay-friendly cities in Connecticut — with real median prices and honest community assessments.</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cheapest gay friendly places to live Connecticut, gay realtor affordable markets CT, LGBT real estate agent affordable Connecticut, gay real estate agent Hartford Middletown CT, affordable LGBTQ housing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Jake Earl — VP, Mortgage Banker | Total Mortgage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Cheapest Gay-Friendly Cities in Connecticut</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Connecticut has a reputation as an expensive state, and in some markets, that reputation is earned. But the state is not uniformly expensive, and several of its most LGBTQ+-welcoming communities are among the most affordable in New England. If you're an LGBTQ+ buyer working within a tighter budget, here are the markets worth knowing.</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This guide uses 2025-2026 median sale price data and pairs it with an honest assessment of the LGBTQ+ community fabric, so you're not just buying cheap, you're buying into a place where you'll feel welcome.</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#1: Hartford - Extraordinary Value, Genuine Community</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Hartford remains the most affordable Connecticut market with a real, historically-rooted LGBTQ+ community. Median single-family home prices in Hartford proper are approximately $210,000, roughly 40% of the West Hartford median. Condos and multifamily properties are available for even less.</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The Parkville neighborhood is the center of Hartford's LGBTQ+ presence, with queer-owned businesses, community events, and an active social network. The tradeoff is Hartford's urban challenges, the city is navigating fiscal constraints and has neighborhoods at varying stages of revitalization. Buyers willing to do the due diligence can find exceptional value in a city that is genuinely changing.</w:t>
      </w: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tl w:val="0"/>
        </w:rPr>
        <w:t xml:space="preserve">#2: Middletown - Progressive Culture at Accessible Prices</w:t>
      </w:r>
    </w:p>
    <w:p w:rsidR="00000000" w:rsidDel="00000000" w:rsidP="00000000" w:rsidRDefault="00000000" w:rsidRPr="00000000" w14:paraId="0000000E">
      <w:pPr>
        <w:spacing w:after="160" w:lineRule="auto"/>
        <w:rPr/>
      </w:pPr>
      <w:r w:rsidDel="00000000" w:rsidR="00000000" w:rsidRPr="00000000">
        <w:rPr>
          <w:sz w:val="24"/>
          <w:szCs w:val="24"/>
          <w:rtl w:val="0"/>
        </w:rPr>
        <w:t xml:space="preserve">Middletown's median single-family home price is approximately $295,000, meaningfully below West Hartford and New Haven but with a community culture that is arguably Connecticut's most organically LGBTQ+-affirming. Wesleyan University's influence creates a social and intellectual environment that normalizes queer presence rather than concentrating it.</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sz w:val="24"/>
          <w:szCs w:val="24"/>
          <w:rtl w:val="0"/>
        </w:rPr>
        <w:t xml:space="preserve">For first-time buyers who want genuine communities without the premium of Connecticut's most in-demand markets, Middletown is the strongest value proposition in the state right now.</w:t>
      </w:r>
      <w:r w:rsidDel="00000000" w:rsidR="00000000" w:rsidRPr="00000000">
        <w:rPr>
          <w:rtl w:val="0"/>
        </w:rPr>
      </w:r>
    </w:p>
    <w:p w:rsidR="00000000" w:rsidDel="00000000" w:rsidP="00000000" w:rsidRDefault="00000000" w:rsidRPr="00000000" w14:paraId="00000010">
      <w:pPr>
        <w:pStyle w:val="Heading2"/>
        <w:spacing w:after="100" w:before="280" w:lineRule="auto"/>
        <w:rPr/>
      </w:pPr>
      <w:r w:rsidDel="00000000" w:rsidR="00000000" w:rsidRPr="00000000">
        <w:rPr>
          <w:rtl w:val="0"/>
        </w:rPr>
        <w:t xml:space="preserve">#3: Hamden - New Haven's Affordable Alternative</w:t>
      </w:r>
    </w:p>
    <w:p w:rsidR="00000000" w:rsidDel="00000000" w:rsidP="00000000" w:rsidRDefault="00000000" w:rsidRPr="00000000" w14:paraId="00000011">
      <w:pPr>
        <w:spacing w:after="160" w:lineRule="auto"/>
        <w:rPr/>
      </w:pPr>
      <w:r w:rsidDel="00000000" w:rsidR="00000000" w:rsidRPr="00000000">
        <w:rPr>
          <w:sz w:val="24"/>
          <w:szCs w:val="24"/>
          <w:rtl w:val="0"/>
        </w:rPr>
        <w:t xml:space="preserve">Hamden sits directly north of New Haven and shares much of its progressive community culture at lower prices. Median single-family prices in Hamden are approximately $320,000, compared to $390,000+ in New Haven proper. The town's proximity to Yale creates the same demographic influence without the New Haven price premium.</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sz w:val="24"/>
          <w:szCs w:val="24"/>
          <w:rtl w:val="0"/>
        </w:rPr>
        <w:t xml:space="preserve">Hamden has a genuinely diverse community that is naturally inclusive of LGBTQ+ residents. The LGBTQ+ presence is less concentrated than in Wooster Square but more distributed throughout the town, which many buyers find preferable.</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tl w:val="0"/>
        </w:rPr>
        <w:t xml:space="preserve">#4: New Britain - The Underrated Option</w:t>
      </w:r>
    </w:p>
    <w:p w:rsidR="00000000" w:rsidDel="00000000" w:rsidP="00000000" w:rsidRDefault="00000000" w:rsidRPr="00000000" w14:paraId="00000014">
      <w:pPr>
        <w:spacing w:after="160" w:lineRule="auto"/>
        <w:rPr/>
      </w:pPr>
      <w:r w:rsidDel="00000000" w:rsidR="00000000" w:rsidRPr="00000000">
        <w:rPr>
          <w:sz w:val="24"/>
          <w:szCs w:val="24"/>
          <w:rtl w:val="0"/>
        </w:rPr>
        <w:t xml:space="preserve">New Britain is one of Connecticut's most overlooked markets for LGBTQ+ buyers. The city has a growing arts scene, a community that is more welcoming than its reputation suggests, and home prices that are among the lowest of any Hartford County market: median single-family prices around $225,000.</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New Britain's LGBTQ+ community is smaller than Hartford or Middletown, but the town's affordability and its proximity to West Hartford (15-minute drive) make it worth serious consideration for buyers who need to maximize purchase power.</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tl w:val="0"/>
        </w:rPr>
        <w:t xml:space="preserve">#5: Torrington - Litchfield County's Most Affordable Entry Point</w:t>
      </w:r>
    </w:p>
    <w:p w:rsidR="00000000" w:rsidDel="00000000" w:rsidP="00000000" w:rsidRDefault="00000000" w:rsidRPr="00000000" w14:paraId="00000017">
      <w:pPr>
        <w:spacing w:after="160" w:lineRule="auto"/>
        <w:rPr/>
      </w:pPr>
      <w:r w:rsidDel="00000000" w:rsidR="00000000" w:rsidRPr="00000000">
        <w:rPr>
          <w:sz w:val="24"/>
          <w:szCs w:val="24"/>
          <w:rtl w:val="0"/>
        </w:rPr>
        <w:t xml:space="preserve">For buyers who want Litchfield County's rural beauty and landscape at the lowest entry point, Torrington is the answer. Median single-family prices are approximately $245,000, a fraction of what you'd pay in Washington or Litchfield proper. The trade is a more urban setting within Litchfield County, with less of the pastoral character that makes the western lake communities special.</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sz w:val="24"/>
          <w:szCs w:val="24"/>
          <w:rtl w:val="0"/>
        </w:rPr>
        <w:t xml:space="preserve">LGBTQ+ community presence in Torrington is quieter than in the cities, but the progressive culture of the surrounding county creates a generally welcoming environment. Travis Lipinski, our gay realtor for Litchfield County, grew up in Torrington and can give you an unfiltered assessment of what life actually looks like there.</w:t>
      </w: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tl w:val="0"/>
        </w:rPr>
        <w:t xml:space="preserve">What "Affordable" Really Costs You in Connecticut</w:t>
      </w:r>
    </w:p>
    <w:p w:rsidR="00000000" w:rsidDel="00000000" w:rsidP="00000000" w:rsidRDefault="00000000" w:rsidRPr="00000000" w14:paraId="0000001A">
      <w:pPr>
        <w:spacing w:after="160" w:lineRule="auto"/>
        <w:rPr/>
      </w:pPr>
      <w:r w:rsidDel="00000000" w:rsidR="00000000" w:rsidRPr="00000000">
        <w:rPr>
          <w:sz w:val="24"/>
          <w:szCs w:val="24"/>
          <w:rtl w:val="0"/>
        </w:rPr>
        <w:t xml:space="preserve">Every affordable market involves trade-offs. Being honest about what they are: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Hartford's affordability comes with urban challenges that require research and realistic expectations.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Britain's prices reflect a smaller job market and fewer urban amenities.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Torrington requires a car for everything and is further from major employers.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sz w:val="24"/>
          <w:szCs w:val="24"/>
          <w:rtl w:val="0"/>
        </w:rPr>
        <w:t xml:space="preserve">The good news: Connecticut's state-level legal protections apply everywhere. Whether you buy in West Hartford or Hartford, in New Haven or New Britain, the same housing discrimination protections, fair housing enforcement, and LGBTQ+ legal rights apply. You can find an affordable home in Connecticut without sacrificing legal security.</w:t>
      </w:r>
      <w:r w:rsidDel="00000000" w:rsidR="00000000" w:rsidRPr="00000000">
        <w:rPr>
          <w:rtl w:val="0"/>
        </w:rPr>
      </w:r>
    </w:p>
    <w:p w:rsidR="00000000" w:rsidDel="00000000" w:rsidP="00000000" w:rsidRDefault="00000000" w:rsidRPr="00000000" w14:paraId="0000001F">
      <w:pPr>
        <w:pStyle w:val="Heading2"/>
        <w:spacing w:after="100" w:before="280" w:lineRule="auto"/>
        <w:rPr/>
      </w:pPr>
      <w:r w:rsidDel="00000000" w:rsidR="00000000" w:rsidRPr="00000000">
        <w:rPr>
          <w:rtl w:val="0"/>
        </w:rPr>
        <w:t xml:space="preserve">Getting Pre-Approved — and Finding the Right Gay Real Estate Agent for Affordable Markets</w:t>
      </w:r>
    </w:p>
    <w:p w:rsidR="00000000" w:rsidDel="00000000" w:rsidP="00000000" w:rsidRDefault="00000000" w:rsidRPr="00000000" w14:paraId="00000020">
      <w:pPr>
        <w:spacing w:after="160" w:lineRule="auto"/>
        <w:rPr/>
      </w:pPr>
      <w:r w:rsidDel="00000000" w:rsidR="00000000" w:rsidRPr="00000000">
        <w:rPr>
          <w:sz w:val="24"/>
          <w:szCs w:val="24"/>
          <w:rtl w:val="0"/>
        </w:rPr>
        <w:t xml:space="preserve">If you're purchasing in a lower-price-point market, first-time buyer programs become even more impactful. CHFA's Time to Own Program (up to $25,000) and below-market interest rates can make a Hartford or Middletown purchase achievable for buyers who would otherwise be renting. Ask Jake Earl at Total Mortgage to model your specific numbers, in affordable markets, the math often works out better than buyers expect.</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sz w:val="24"/>
          <w:szCs w:val="24"/>
          <w:rtl w:val="0"/>
        </w:rPr>
        <w:t xml:space="preserve">Working with a gay realtor or LGBT real estate agent who knows these specific markets is equally important. An experienced gay real estate agent embedded in Hartford or Middletown knows which blocks are genuinely safe and improving, which listings are priced below market because of a quick seller versus a problematic property, and which local community organizations serve the LGBTQ+ population. That local intelligence is the difference between a smart affordable purchase and a costly mistake.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s/wvwPkXo6Ol1CO9Y1srueZ1w==">CgMxLjA4AHIhMTh6bmJiaW5UcU9lb0FhUk1abWlJcER6eDFsa3p5TVZq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