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Mystic and the Connecticut Shoreline for LGBTQ Buyers: The Honest 2026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SEO Title:</w:t>
      </w:r>
      <w:r w:rsidDel="00000000" w:rsidR="00000000" w:rsidRPr="00000000">
        <w:rPr>
          <w:rtl w:val="0"/>
        </w:rPr>
        <w:t xml:space="preserve"> Mystic CT LGBTQ Guide 2026: Shoreline Buying, Flood Insurance, and Real Community Life</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t xml:space="preserve"> Mystic, Stonington, Old Lyme, and the CT shoreline attract LGBTQ buyers seeking beauty and quiet. Flood insurance, septic systems, market data, and honest community life — all here.</w:t>
      </w:r>
    </w:p>
    <w:p w:rsidR="00000000" w:rsidDel="00000000" w:rsidP="00000000" w:rsidRDefault="00000000" w:rsidRPr="00000000" w14:paraId="00000005">
      <w:pPr>
        <w:rPr/>
      </w:pPr>
      <w:r w:rsidDel="00000000" w:rsidR="00000000" w:rsidRPr="00000000">
        <w:rPr>
          <w:b w:val="1"/>
          <w:bCs w:val="1"/>
          <w:rtl w:val="0"/>
        </w:rPr>
        <w:t xml:space="preserve">Slug:</w:t>
      </w:r>
      <w:r w:rsidDel="00000000" w:rsidR="00000000" w:rsidRPr="00000000">
        <w:rPr>
          <w:rtl w:val="0"/>
        </w:rPr>
        <w:t xml:space="preserve"> mystic-ct-shoreline-lgbtq-buyers</w:t>
      </w:r>
    </w:p>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t xml:space="preserve"> Neighborhood Guides</w:t>
      </w:r>
    </w:p>
    <w:p w:rsidR="00000000" w:rsidDel="00000000" w:rsidP="00000000" w:rsidRDefault="00000000" w:rsidRPr="00000000" w14:paraId="00000007">
      <w:pPr>
        <w:rPr/>
      </w:pPr>
      <w:r w:rsidDel="00000000" w:rsidR="00000000" w:rsidRPr="00000000">
        <w:rPr>
          <w:b w:val="1"/>
          <w:bCs w:val="1"/>
          <w:rtl w:val="0"/>
        </w:rPr>
        <w:t xml:space="preserve">Author:</w:t>
      </w:r>
      <w:r w:rsidDel="00000000" w:rsidR="00000000" w:rsidRPr="00000000">
        <w:rPr>
          <w:rtl w:val="0"/>
        </w:rPr>
        <w:t xml:space="preserve"> Jake Earl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Connecticut shoreline is one of the most beautiful places in New England to live. Mystic, Stonington, Old Lyme, Essex, and the string of coastal towns between New Haven and the Rhode Island border offer a life that looks and feels genuinely different from anywhere else in the state. And it's increasingly attracting LGBTQ buyers who want something different from the suburbs of Hartford County or the urban energy of New Haven.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other LGBTQ real estate site has published a guide to buying on the Connecticut coast. Here's ours — including the things most buyers don't find out until after they sign.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Is the CT Shoreline LGBTQ-Friendly?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Yes — but differently from cities like West Hartford or New Haven. Shoreline towns are smaller, quieter, and more characteristically New England in feel. LGBTQ residents live here, own businesses, and are embedded in the community fabric — but there's no gayborhood, no dedicated Pride parade that competes with Hartford's, and the social scene is more intimate and integrated.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makes the shoreline welcoming: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Connecticut's statewide legal protections apply everywhere — including every shoreline town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Shoreline communities tend to be educated, arts-oriented, and politically moderate-to-progressive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Significant established LGBTQ homeownership in Stonington, Essex, Chester, and the Connecticut River Valley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arts communities create a culture that welcomes unconventional people without making a performance of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Honest caveats: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dedicated LGBTQ social venues — the scene is integrated into general community life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rural inland pockets of the shoreline area lean conservative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Social life is quieter in winter when seasonal visitors leave; this is not a year-round social scene in the way New Haven 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Mystic: The Name Everyone Knows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Mystic is Connecticut's most recognized coastal destination — the Mystic Seaport Museum, Mystic Aquarium, and the iconic drawbridge have made it internationally known. But buyers need to understand something from the start: </w:t>
      </w:r>
      <w:r w:rsidDel="00000000" w:rsidR="00000000" w:rsidRPr="00000000">
        <w:rPr>
          <w:b w:val="1"/>
          <w:bCs w:val="1"/>
          <w:rtl w:val="0"/>
        </w:rPr>
        <w:t xml:space="preserve">Mystic is not its own town</w:t>
      </w:r>
      <w:r w:rsidDel="00000000" w:rsidR="00000000" w:rsidRPr="00000000">
        <w:rPr>
          <w:rtl w:val="0"/>
        </w:rPr>
        <w:t xml:space="preserve">. It's a village split between the towns of Stonington and Groton. Which side of the border you buy on has meaningful implications for price and tax rate.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What LGBTQ buyers love about Mystic village: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Genuine walkable character — independent shops, waterfront restaurants, a functioning small-town center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Arts and tourism infrastructure draw a cosmopolitan, creative clientele year-round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Stonington Borough, 5 minutes away, is one of the most visually distinctive streets in New England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What to understand before buying: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Stonington portion of Mystic has higher prices and a lower mill rate (23.00) than the Groton portion (~25.50)</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Summer tourist traffic is significant — parking and quiet are seasonal commodities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Septic systems are common on both sides of the border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Stonington: The Shoreline's Most Sought-After Town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Stonington deserves special attention. It comes up in nearly every conversation we have with LGBTQ buyers considering the shoreline.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Metric | Stonington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Median sale price | $875,000 |</w:t>
      </w:r>
    </w:p>
    <w:p w:rsidR="00000000" w:rsidDel="00000000" w:rsidP="00000000" w:rsidRDefault="00000000" w:rsidRPr="00000000" w14:paraId="00000039">
      <w:pPr>
        <w:rPr/>
      </w:pPr>
      <w:r w:rsidDel="00000000" w:rsidR="00000000" w:rsidRPr="00000000">
        <w:rPr>
          <w:rtl w:val="0"/>
        </w:rPr>
        <w:t xml:space="preserve">| Days on market | 82 days |</w:t>
      </w:r>
    </w:p>
    <w:p w:rsidR="00000000" w:rsidDel="00000000" w:rsidP="00000000" w:rsidRDefault="00000000" w:rsidRPr="00000000" w14:paraId="0000003A">
      <w:pPr>
        <w:rPr/>
      </w:pPr>
      <w:r w:rsidDel="00000000" w:rsidR="00000000" w:rsidRPr="00000000">
        <w:rPr>
          <w:rtl w:val="0"/>
        </w:rPr>
        <w:t xml:space="preserve">| Year-over-year change | +1.4% |</w:t>
      </w:r>
    </w:p>
    <w:p w:rsidR="00000000" w:rsidDel="00000000" w:rsidP="00000000" w:rsidRDefault="00000000" w:rsidRPr="00000000" w14:paraId="0000003B">
      <w:pPr>
        <w:rPr/>
      </w:pPr>
      <w:r w:rsidDel="00000000" w:rsidR="00000000" w:rsidRPr="00000000">
        <w:rPr>
          <w:rtl w:val="0"/>
        </w:rPr>
        <w:t xml:space="preserve">| Mill rate | 23.00 |</w:t>
      </w:r>
    </w:p>
    <w:p w:rsidR="00000000" w:rsidDel="00000000" w:rsidP="00000000" w:rsidRDefault="00000000" w:rsidRPr="00000000" w14:paraId="0000003C">
      <w:pPr>
        <w:rPr/>
      </w:pPr>
      <w:r w:rsidDel="00000000" w:rsidR="00000000" w:rsidRPr="00000000">
        <w:rPr>
          <w:rtl w:val="0"/>
        </w:rPr>
        <w:t xml:space="preserve">| Annual tax on $875K home | ~$14,122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82-day average reflects the higher price point and the selectivity of the buyer pool — not weakness. At 23.00 mills, Stonington is </w:t>
      </w:r>
      <w:r w:rsidDel="00000000" w:rsidR="00000000" w:rsidRPr="00000000">
        <w:rPr>
          <w:b w:val="1"/>
          <w:bCs w:val="1"/>
          <w:rtl w:val="0"/>
        </w:rPr>
        <w:t xml:space="preserve">remarkably tax-efficient</w:t>
      </w:r>
      <w:r w:rsidDel="00000000" w:rsidR="00000000" w:rsidRPr="00000000">
        <w:rPr>
          <w:rtl w:val="0"/>
        </w:rPr>
        <w:t xml:space="preserve"> for its price level. Compare: a $487K West Hartford home generates ~$15,258 in annual taxes. A $875K Stonington home generates ~$14,122. The lower mill rate makes a real difference.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Stonington Borough</w:t>
      </w:r>
      <w:r w:rsidDel="00000000" w:rsidR="00000000" w:rsidRPr="00000000">
        <w:rPr>
          <w:rtl w:val="0"/>
        </w:rPr>
        <w:t xml:space="preserve"> is a National Historic Landmark — a densely built, walkable village on a peninsula with water on two sides, Main Street lined with 18th and 19th century buildings, restaurants, a wine bar, and a small but established LGBTQ homeowner community.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Greater Stonington</w:t>
      </w:r>
      <w:r w:rsidDel="00000000" w:rsidR="00000000" w:rsidRPr="00000000">
        <w:rPr>
          <w:rtl w:val="0"/>
        </w:rPr>
        <w:t xml:space="preserve"> (outside the Borough) is more suburban and rural, with larger lots and lower density. Welcoming but quieter — the social life happens in the Borough, not the surrounding town.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Old Lyme: America's First Arts Colony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Old Lyme has been Connecticut's arts colony since 1914, when the Lyme Art Association formed and artists began gathering at the mouth of the Connecticut River. That history shapes the town's character — genuinely progressive, open to unconventional people, and quieter than it has any right to be given how beautiful it 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Metric | Old Lyme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Mill rate | 22.75 |</w:t>
      </w:r>
    </w:p>
    <w:p w:rsidR="00000000" w:rsidDel="00000000" w:rsidP="00000000" w:rsidRDefault="00000000" w:rsidRPr="00000000" w14:paraId="0000004D">
      <w:pPr>
        <w:rPr/>
      </w:pPr>
      <w:r w:rsidDel="00000000" w:rsidR="00000000" w:rsidRPr="00000000">
        <w:rPr>
          <w:rtl w:val="0"/>
        </w:rPr>
        <w:t xml:space="preserve">| Price range | $400K–$800K |</w:t>
      </w:r>
    </w:p>
    <w:p w:rsidR="00000000" w:rsidDel="00000000" w:rsidP="00000000" w:rsidRDefault="00000000" w:rsidRPr="00000000" w14:paraId="0000004E">
      <w:pPr>
        <w:rPr/>
      </w:pPr>
      <w:r w:rsidDel="00000000" w:rsidR="00000000" w:rsidRPr="00000000">
        <w:rPr>
          <w:rtl w:val="0"/>
        </w:rPr>
        <w:t xml:space="preserve">| Character | Quiet, artistic, historic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LGBTQ buyers who value natural beauty, arts community, and intellectual culture over social infrastructure, Old Lyme is worth a serious look. The mill rate is one of the lower ones in the state.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Essex and the Connecticut River Valley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Essex is consistently cited as one of the most beautiful small towns in America — and it earns the description. The Connecticut River Valley towns (Essex, Chester, Deep River, Haddam) attract artists, retirees, and buyers from NYC and Boston who want beauty and quiet.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Metric | Essex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 Mill rate | 23.25 |</w:t>
      </w:r>
    </w:p>
    <w:p w:rsidR="00000000" w:rsidDel="00000000" w:rsidP="00000000" w:rsidRDefault="00000000" w:rsidRPr="00000000" w14:paraId="0000005B">
      <w:pPr>
        <w:rPr/>
      </w:pPr>
      <w:r w:rsidDel="00000000" w:rsidR="00000000" w:rsidRPr="00000000">
        <w:rPr>
          <w:rtl w:val="0"/>
        </w:rPr>
        <w:t xml:space="preserve">| Price range | $350K–$700K |</w:t>
      </w:r>
    </w:p>
    <w:p w:rsidR="00000000" w:rsidDel="00000000" w:rsidP="00000000" w:rsidRDefault="00000000" w:rsidRPr="00000000" w14:paraId="0000005C">
      <w:pPr>
        <w:rPr/>
      </w:pPr>
      <w:r w:rsidDel="00000000" w:rsidR="00000000" w:rsidRPr="00000000">
        <w:rPr>
          <w:rtl w:val="0"/>
        </w:rPr>
        <w:t xml:space="preserve">| Character | Walkable Main Street, marina, galleries, community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Chester</w:t>
      </w:r>
      <w:r w:rsidDel="00000000" w:rsidR="00000000" w:rsidRPr="00000000">
        <w:rPr>
          <w:rtl w:val="0"/>
        </w:rPr>
        <w:t xml:space="preserve"> (10 minutes from Essex) has an exceptionally active arts scene for its size — the Goodspeed Musicals complex is nearby, galleries line its small downtown, and the community character is notably progressive. LGBTQ homeownership in Chester and Essex is established and unobtrusive in the best sense.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The Shoreline Town Comparison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Mystic/Stonington | Old Lyme | Essex/Chester | Old Saybrook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Character | Historic village, tourism | Arts colony, quiet | Beautiful small town | Accessible, central |</w:t>
      </w:r>
    </w:p>
    <w:p w:rsidR="00000000" w:rsidDel="00000000" w:rsidP="00000000" w:rsidRDefault="00000000" w:rsidRPr="00000000" w14:paraId="00000067">
      <w:pPr>
        <w:rPr/>
      </w:pPr>
      <w:r w:rsidDel="00000000" w:rsidR="00000000" w:rsidRPr="00000000">
        <w:rPr>
          <w:rtl w:val="0"/>
        </w:rPr>
        <w:t xml:space="preserve">| LGBTQ visibility | Growing, integrated | Quiet, welcoming | Established, quiet | Lower |</w:t>
      </w:r>
    </w:p>
    <w:p w:rsidR="00000000" w:rsidDel="00000000" w:rsidP="00000000" w:rsidRDefault="00000000" w:rsidRPr="00000000" w14:paraId="00000068">
      <w:pPr>
        <w:rPr/>
      </w:pPr>
      <w:r w:rsidDel="00000000" w:rsidR="00000000" w:rsidRPr="00000000">
        <w:rPr>
          <w:rtl w:val="0"/>
        </w:rPr>
        <w:t xml:space="preserve">| Price range | $500K–$1M+ | $400K–$800K | $350K–$700K | $350K–$600K |</w:t>
      </w:r>
    </w:p>
    <w:p w:rsidR="00000000" w:rsidDel="00000000" w:rsidP="00000000" w:rsidRDefault="00000000" w:rsidRPr="00000000" w14:paraId="00000069">
      <w:pPr>
        <w:rPr/>
      </w:pPr>
      <w:r w:rsidDel="00000000" w:rsidR="00000000" w:rsidRPr="00000000">
        <w:rPr>
          <w:rtl w:val="0"/>
        </w:rPr>
        <w:t xml:space="preserve">| Mill rate | 23.00 (Stonington) | 22.75 | 23.25 | 23.25 |</w:t>
      </w:r>
    </w:p>
    <w:p w:rsidR="00000000" w:rsidDel="00000000" w:rsidP="00000000" w:rsidRDefault="00000000" w:rsidRPr="00000000" w14:paraId="0000006A">
      <w:pPr>
        <w:rPr/>
      </w:pPr>
      <w:r w:rsidDel="00000000" w:rsidR="00000000" w:rsidRPr="00000000">
        <w:rPr>
          <w:rtl w:val="0"/>
        </w:rPr>
        <w:t xml:space="preserve">| NYC commute | 2.5 hrs | 2 hrs | 2 hrs | 2 hrs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The Remote Worker's Case for the Shoreline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is the trend that's quietly reshaping the shoreline market. Fully remote LGBTQ buyers who no longer need to commute at all — or who commute only occasionally — are discovering that the shoreline towns offer something that neither Hartford County suburbs nor Fairfield County can match: genuine natural beauty, a slower pace, and a community of people who choose to live this way by design.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you're in this category: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shoreline's "isolation" is actually a feature — quieter, more connected to nature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Home prices in Essex and Old Lyme are still accessible at $400K–$700K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arts community provides intellectual and social engagement without urban noise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quarterly trip to the New Haven Pride Center or a weekend in NYC is easily manageable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buyers who get to the shoreline early — before full remote work drives prices up the way it did for inland suburbs — are positioned well.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Coastal Living: What Buyers Often Don't Find Out Until Too Late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Flood Insurance</w:t>
      </w:r>
    </w:p>
    <w:p w:rsidR="00000000" w:rsidDel="00000000" w:rsidP="00000000" w:rsidRDefault="00000000" w:rsidRPr="00000000" w14:paraId="0000007F">
      <w:pPr>
        <w:rPr/>
      </w:pPr>
      <w:r w:rsidDel="00000000" w:rsidR="00000000" w:rsidRPr="00000000">
        <w:rPr>
          <w:rtl w:val="0"/>
        </w:rPr>
        <w:t xml:space="preserve">Many shoreline properties are in FEMA Special Flood Hazard Areas. Flood insurance is required by lenders for these properties and is an additional recurring cost.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Typical annual cost:</w:t>
      </w:r>
      <w:r w:rsidDel="00000000" w:rsidR="00000000" w:rsidRPr="00000000">
        <w:rPr>
          <w:rtl w:val="0"/>
        </w:rPr>
        <w:t xml:space="preserve"> $1,000–$4,000/year depending on the property's flood zone classification, elevation, and coverage amount.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Always check the FEMA Flood Map Service Center (msc.fema.gov) before making an offer on any shoreline property. Ask your agent whether the current owner carries flood insurance and what it costs.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Septic Systems</w:t>
      </w:r>
    </w:p>
    <w:p w:rsidR="00000000" w:rsidDel="00000000" w:rsidP="00000000" w:rsidRDefault="00000000" w:rsidRPr="00000000" w14:paraId="00000086">
      <w:pPr>
        <w:rPr/>
      </w:pPr>
      <w:r w:rsidDel="00000000" w:rsidR="00000000" w:rsidRPr="00000000">
        <w:rPr>
          <w:rtl w:val="0"/>
        </w:rPr>
        <w:t xml:space="preserve">A significant portion of CT shoreline homes use private septic rather than public sewer. Always commission a </w:t>
      </w:r>
      <w:r w:rsidDel="00000000" w:rsidR="00000000" w:rsidRPr="00000000">
        <w:rPr>
          <w:b w:val="1"/>
          <w:bCs w:val="1"/>
          <w:rtl w:val="0"/>
        </w:rPr>
        <w:t xml:space="preserve">dedicated septic inspection</w:t>
      </w:r>
      <w:r w:rsidDel="00000000" w:rsidR="00000000" w:rsidRPr="00000000">
        <w:rPr>
          <w:rtl w:val="0"/>
        </w:rPr>
        <w:t xml:space="preserve"> separate from your general home inspection. Septic replacement costs $15,000–$40,000 depending on system type. Know what you're buying.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Well Water</w:t>
      </w:r>
    </w:p>
    <w:p w:rsidR="00000000" w:rsidDel="00000000" w:rsidP="00000000" w:rsidRDefault="00000000" w:rsidRPr="00000000" w14:paraId="00000089">
      <w:pPr>
        <w:rPr/>
      </w:pPr>
      <w:r w:rsidDel="00000000" w:rsidR="00000000" w:rsidRPr="00000000">
        <w:rPr>
          <w:rtl w:val="0"/>
        </w:rPr>
        <w:t xml:space="preserve">Some properties in more rural shoreline areas use private wells. Water quality tests and flow rate tests should be part of your inspection package.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Seasonal vs. Year-Round Properties</w:t>
      </w:r>
    </w:p>
    <w:p w:rsidR="00000000" w:rsidDel="00000000" w:rsidP="00000000" w:rsidRDefault="00000000" w:rsidRPr="00000000" w14:paraId="0000008C">
      <w:pPr>
        <w:rPr/>
      </w:pPr>
      <w:r w:rsidDel="00000000" w:rsidR="00000000" w:rsidRPr="00000000">
        <w:rPr>
          <w:rtl w:val="0"/>
        </w:rPr>
        <w:t xml:space="preserve">Some shoreline homes were originally built as summer cottages. Confirm with your inspector and lender that the property is treated — and insurable — as a year-round residence.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Commute Reality</w:t>
      </w:r>
    </w:p>
    <w:p w:rsidR="00000000" w:rsidDel="00000000" w:rsidP="00000000" w:rsidRDefault="00000000" w:rsidRPr="00000000" w14:paraId="0000008F">
      <w:pPr>
        <w:rPr/>
      </w:pPr>
      <w:r w:rsidDel="00000000" w:rsidR="00000000" w:rsidRPr="00000000">
        <w:rPr>
          <w:rtl w:val="0"/>
        </w:rPr>
        <w:t xml:space="preserve">The shoreline is beautiful, but it's not close to Connecticut's job centers: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Stonington to New Haven: ~50–60 minutes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Old Lyme to Hartford: ~50 minutes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Essex to New Haven: ~35 minutes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daily commuters to Hartford or New Haven, this is significant. For hybrid workers (1–2 days/week) or fully remote buyers, it's irrelevant.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Frequently Asked Questions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Is Mystic, CT LGBTQ-friendly?</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Yes. Mystic has a welcoming, arts-forward character and Connecticut's statewide LGBTQ protections apply. The community is integrated rather than concentrated — LGBTQ residents are present but there's no dedicated social scene.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What is the housing market like in Stonington, CT in 2026?</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Median sale price $875,000, 82 days on market, +1.4% YoY appreciation, 23.00 mill rate. A slower, more selective market than most of CT — the buyer pool at this price point is smaller and more deliberate.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Do I need flood insurance for a CT shoreline home?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 depends on the specific property's FEMA flood zone designation. Many shoreline properties require it. Check the FEMA Flood Map Service Center before buying and confirm flood insurance status on any property you're seriously considering.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Is the CT shoreline good for year-round living?</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Yes, though the character shifts significantly between summer and winter. Most shoreline towns have active year-round communities, but social life is quieter outside of peak season. Most properties are livable year-round; some older seasonal cottages need inspection for full habitability.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What is the commute like from the CT shoreline to Hartford or New Haven?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From Stonington/Mystic: ~50–60 minutes to New Haven, ~75 minutes to Hartford. From Old Lyme/Essex: ~35 minutes to New Haven, ~50 minutes to Hartford.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Is the shoreline a good option for LGBTQ remote workers?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Yes — and increasingly so. Fully remote buyers get the exceptional quality of life, accessible price points (especially Essex and Old Lyme), and natural beauty without the commute penalty. This is one of the less-discussed opportunities in Connecticut's current market.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Interested in the CT Shoreline?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Arek and our team help LGBTQ buyers find homes across the Connecticut coast. We know which properties will surprise you — and which ones come with expensive surprises like flood insurance, septic systems in failing condition, or seasonal-only insulation.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Talk to Our Team | Connecticut Property Taxes by Town | Connecticut LGBTQ Market Report 2026</w:t>
      </w:r>
    </w:p>
    <w:p w:rsidR="00000000" w:rsidDel="00000000" w:rsidP="00000000" w:rsidRDefault="00000000" w:rsidRPr="00000000" w14:paraId="000000B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rrlINysNIbJ0I0Pi1HAoBFKgQ==">CgMxLjA4AHIhMXcwQkFGd2JiLUhVWDVxMU9WRUpUWU1EbXRpamJrTjRq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