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Selling Your Home in Connecticut as an LGBTQ Homeowner: 2026 Guide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SEO Title:</w:t>
      </w:r>
      <w:r w:rsidDel="00000000" w:rsidR="00000000" w:rsidRPr="00000000">
        <w:rPr>
          <w:rtl w:val="0"/>
        </w:rPr>
        <w:t xml:space="preserve"> Selling a Home in Connecticut 2026: Costs, Timing &amp; What LGBTQ Sellers Need to Know</w:t>
      </w:r>
    </w:p>
    <w:p w:rsidR="00000000" w:rsidDel="00000000" w:rsidP="00000000" w:rsidRDefault="00000000" w:rsidRPr="00000000" w14:paraId="00000004">
      <w:pPr>
        <w:rPr/>
      </w:pPr>
      <w:r w:rsidDel="00000000" w:rsidR="00000000" w:rsidRPr="00000000">
        <w:rPr>
          <w:b w:val="1"/>
          <w:bCs w:val="1"/>
          <w:rtl w:val="0"/>
        </w:rPr>
        <w:t xml:space="preserve">Meta Description:</w:t>
      </w:r>
      <w:r w:rsidDel="00000000" w:rsidR="00000000" w:rsidRPr="00000000">
        <w:rPr>
          <w:rtl w:val="0"/>
        </w:rPr>
        <w:t xml:space="preserve"> Connecticut sellers pay conveyance tax, agent commissions, and attorney fees — totaling $30K–$55K on a $500K home. 2026 guide to CT seller costs, timing, and LGBTQ-specific considerations.</w:t>
      </w:r>
    </w:p>
    <w:p w:rsidR="00000000" w:rsidDel="00000000" w:rsidP="00000000" w:rsidRDefault="00000000" w:rsidRPr="00000000" w14:paraId="00000005">
      <w:pPr>
        <w:rPr/>
      </w:pPr>
      <w:r w:rsidDel="00000000" w:rsidR="00000000" w:rsidRPr="00000000">
        <w:rPr>
          <w:b w:val="1"/>
          <w:bCs w:val="1"/>
          <w:rtl w:val="0"/>
        </w:rPr>
        <w:t xml:space="preserve">Slug:</w:t>
      </w:r>
      <w:r w:rsidDel="00000000" w:rsidR="00000000" w:rsidRPr="00000000">
        <w:rPr>
          <w:rtl w:val="0"/>
        </w:rPr>
        <w:t xml:space="preserve"> selling-home-connecticut-lgbtq</w:t>
      </w:r>
    </w:p>
    <w:p w:rsidR="00000000" w:rsidDel="00000000" w:rsidP="00000000" w:rsidRDefault="00000000" w:rsidRPr="00000000" w14:paraId="00000006">
      <w:pPr>
        <w:rPr/>
      </w:pPr>
      <w:r w:rsidDel="00000000" w:rsidR="00000000" w:rsidRPr="00000000">
        <w:rPr>
          <w:b w:val="1"/>
          <w:bCs w:val="1"/>
          <w:rtl w:val="0"/>
        </w:rPr>
        <w:t xml:space="preserve">Category:</w:t>
      </w:r>
      <w:r w:rsidDel="00000000" w:rsidR="00000000" w:rsidRPr="00000000">
        <w:rPr>
          <w:rtl w:val="0"/>
        </w:rPr>
        <w:t xml:space="preserve"> Selling</w:t>
      </w:r>
    </w:p>
    <w:p w:rsidR="00000000" w:rsidDel="00000000" w:rsidP="00000000" w:rsidRDefault="00000000" w:rsidRPr="00000000" w14:paraId="00000007">
      <w:pPr>
        <w:rPr/>
      </w:pPr>
      <w:r w:rsidDel="00000000" w:rsidR="00000000" w:rsidRPr="00000000">
        <w:rPr>
          <w:b w:val="1"/>
          <w:bCs w:val="1"/>
          <w:rtl w:val="0"/>
        </w:rPr>
        <w:t xml:space="preserve">Author:</w:t>
      </w:r>
      <w:r w:rsidDel="00000000" w:rsidR="00000000" w:rsidRPr="00000000">
        <w:rPr>
          <w:rtl w:val="0"/>
        </w:rPr>
        <w:t xml:space="preserve"> Arek Garbowicz</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Selling a home in Connecticut costs more than most sellers expect. On a $500,000 sale, you'll typically net between $445,000 and $470,000 after commissions, attorney fees, and Connecticut's conveyance tax — before any repairs, concessions, or mortgage payoff. Understanding the costs before you list gives you realistic expectations and room to negotiate strategically.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This guide covers every line item on a Connecticut seller's closing statement, the market timing that affects your final number, and the specific questions LGBTQ sellers need to think through.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2"/>
        <w:rPr/>
      </w:pPr>
      <w:r w:rsidDel="00000000" w:rsidR="00000000" w:rsidRPr="00000000">
        <w:rPr>
          <w:rtl w:val="0"/>
        </w:rPr>
        <w:t xml:space="preserve">What It Costs to Sell a Home in Connecticut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Cost Item | Typical Range | Notes |</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 Real estate commission | 5%–6% of sale price | Split between buyer's and seller's agents |</w:t>
      </w:r>
    </w:p>
    <w:p w:rsidR="00000000" w:rsidDel="00000000" w:rsidP="00000000" w:rsidRDefault="00000000" w:rsidRPr="00000000" w14:paraId="00000016">
      <w:pPr>
        <w:rPr/>
      </w:pPr>
      <w:r w:rsidDel="00000000" w:rsidR="00000000" w:rsidRPr="00000000">
        <w:rPr>
          <w:rtl w:val="0"/>
        </w:rPr>
        <w:t xml:space="preserve">| Connecticut conveyance tax | 1.00%–2.75% of sale price | State + municipal; graduated above $800K |</w:t>
      </w:r>
    </w:p>
    <w:p w:rsidR="00000000" w:rsidDel="00000000" w:rsidP="00000000" w:rsidRDefault="00000000" w:rsidRPr="00000000" w14:paraId="00000017">
      <w:pPr>
        <w:rPr/>
      </w:pPr>
      <w:r w:rsidDel="00000000" w:rsidR="00000000" w:rsidRPr="00000000">
        <w:rPr>
          <w:rtl w:val="0"/>
        </w:rPr>
        <w:t xml:space="preserve">| Attorney fee | $1,000–$2,000 | Required in CT — attorney-closing state |</w:t>
      </w:r>
    </w:p>
    <w:p w:rsidR="00000000" w:rsidDel="00000000" w:rsidP="00000000" w:rsidRDefault="00000000" w:rsidRPr="00000000" w14:paraId="00000018">
      <w:pPr>
        <w:rPr/>
      </w:pPr>
      <w:r w:rsidDel="00000000" w:rsidR="00000000" w:rsidRPr="00000000">
        <w:rPr>
          <w:rtl w:val="0"/>
        </w:rPr>
        <w:t xml:space="preserve">| Transfer tax (municipal) | 0.25%–0.50% | Included in conveyance tax total above |</w:t>
      </w:r>
    </w:p>
    <w:p w:rsidR="00000000" w:rsidDel="00000000" w:rsidP="00000000" w:rsidRDefault="00000000" w:rsidRPr="00000000" w14:paraId="00000019">
      <w:pPr>
        <w:rPr/>
      </w:pPr>
      <w:r w:rsidDel="00000000" w:rsidR="00000000" w:rsidRPr="00000000">
        <w:rPr>
          <w:rtl w:val="0"/>
        </w:rPr>
        <w:t xml:space="preserve">| Repairs and pre-listing work | $0–$15,000+ | Varies widely by property condition |</w:t>
      </w:r>
    </w:p>
    <w:p w:rsidR="00000000" w:rsidDel="00000000" w:rsidP="00000000" w:rsidRDefault="00000000" w:rsidRPr="00000000" w14:paraId="0000001A">
      <w:pPr>
        <w:rPr/>
      </w:pPr>
      <w:r w:rsidDel="00000000" w:rsidR="00000000" w:rsidRPr="00000000">
        <w:rPr>
          <w:rtl w:val="0"/>
        </w:rPr>
        <w:t xml:space="preserve">| Staging | $1,500–$5,000 | Optional but usually improves sale price |</w:t>
      </w:r>
    </w:p>
    <w:p w:rsidR="00000000" w:rsidDel="00000000" w:rsidP="00000000" w:rsidRDefault="00000000" w:rsidRPr="00000000" w14:paraId="0000001B">
      <w:pPr>
        <w:rPr/>
      </w:pPr>
      <w:r w:rsidDel="00000000" w:rsidR="00000000" w:rsidRPr="00000000">
        <w:rPr>
          <w:rtl w:val="0"/>
        </w:rPr>
        <w:t xml:space="preserve">| Seller concessions | $0–$10,000+ | Often 1%–2% in buyer's market conditions |</w:t>
      </w:r>
    </w:p>
    <w:p w:rsidR="00000000" w:rsidDel="00000000" w:rsidP="00000000" w:rsidRDefault="00000000" w:rsidRPr="00000000" w14:paraId="0000001C">
      <w:pPr>
        <w:rPr/>
      </w:pPr>
      <w:r w:rsidDel="00000000" w:rsidR="00000000" w:rsidRPr="00000000">
        <w:rPr>
          <w:rtl w:val="0"/>
        </w:rPr>
        <w:t xml:space="preserve">| Home warranty (if offered) | $700–$1200 | Sometimes requested by buyers |</w:t>
      </w:r>
    </w:p>
    <w:p w:rsidR="00000000" w:rsidDel="00000000" w:rsidP="00000000" w:rsidRDefault="00000000" w:rsidRPr="00000000" w14:paraId="0000001D">
      <w:pPr>
        <w:rPr/>
      </w:pPr>
      <w:r w:rsidDel="00000000" w:rsidR="00000000" w:rsidRPr="00000000">
        <w:rPr>
          <w:rtl w:val="0"/>
        </w:rPr>
        <w:t xml:space="preserve">| </w:t>
      </w:r>
      <w:r w:rsidDel="00000000" w:rsidR="00000000" w:rsidRPr="00000000">
        <w:rPr>
          <w:b w:val="1"/>
          <w:bCs w:val="1"/>
          <w:rtl w:val="0"/>
        </w:rPr>
        <w:t xml:space="preserve">Estimated total costs</w:t>
      </w:r>
      <w:r w:rsidDel="00000000" w:rsidR="00000000" w:rsidRPr="00000000">
        <w:rPr>
          <w:rtl w:val="0"/>
        </w:rPr>
        <w:t xml:space="preserve"> | </w:t>
      </w:r>
      <w:r w:rsidDel="00000000" w:rsidR="00000000" w:rsidRPr="00000000">
        <w:rPr>
          <w:b w:val="1"/>
          <w:bCs w:val="1"/>
          <w:rtl w:val="0"/>
        </w:rPr>
        <w:t xml:space="preserve">$30,000–$55,000</w:t>
      </w:r>
      <w:r w:rsidDel="00000000" w:rsidR="00000000" w:rsidRPr="00000000">
        <w:rPr>
          <w:rtl w:val="0"/>
        </w:rPr>
        <w:t xml:space="preserve"> | </w:t>
      </w:r>
      <w:r w:rsidDel="00000000" w:rsidR="00000000" w:rsidRPr="00000000">
        <w:rPr>
          <w:b w:val="1"/>
          <w:bCs w:val="1"/>
          <w:rtl w:val="0"/>
        </w:rPr>
        <w:t xml:space="preserve">On a $500,000 sale</w:t>
      </w:r>
      <w:r w:rsidDel="00000000" w:rsidR="00000000" w:rsidRPr="00000000">
        <w:rPr>
          <w:rtl w:val="0"/>
        </w:rPr>
        <w:t xml:space="preserve"> |</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The Connecticut Conveyance Tax: What It Actually Costs You</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Connecticut's real estate conveyance tax is the seller's most significant state-specific cost — and one that's easy to underestimate. It applies to every residential sale.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pStyle w:val="Heading3"/>
        <w:rPr/>
      </w:pPr>
      <w:r w:rsidDel="00000000" w:rsidR="00000000" w:rsidRPr="00000000">
        <w:rPr>
          <w:rtl w:val="0"/>
        </w:rPr>
        <w:t xml:space="preserve">State Conveyance Tax</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Sale Price | State Tax Rate |</w:t>
      </w:r>
    </w:p>
    <w:p w:rsidR="00000000" w:rsidDel="00000000" w:rsidP="00000000" w:rsidRDefault="00000000" w:rsidRPr="00000000" w14:paraId="00000028">
      <w:pPr>
        <w:rPr/>
      </w:pPr>
      <w:r w:rsidDel="00000000" w:rsidR="00000000" w:rsidRPr="00000000">
        <w:rPr>
          <w:rtl w:val="0"/>
        </w:rPr>
        <w:t xml:space="preserve">|---|---|</w:t>
      </w:r>
    </w:p>
    <w:p w:rsidR="00000000" w:rsidDel="00000000" w:rsidP="00000000" w:rsidRDefault="00000000" w:rsidRPr="00000000" w14:paraId="00000029">
      <w:pPr>
        <w:rPr/>
      </w:pPr>
      <w:r w:rsidDel="00000000" w:rsidR="00000000" w:rsidRPr="00000000">
        <w:rPr>
          <w:rtl w:val="0"/>
        </w:rPr>
        <w:t xml:space="preserve">| Up to $800,000 | 0.75% |</w:t>
      </w:r>
    </w:p>
    <w:p w:rsidR="00000000" w:rsidDel="00000000" w:rsidP="00000000" w:rsidRDefault="00000000" w:rsidRPr="00000000" w14:paraId="0000002A">
      <w:pPr>
        <w:rPr/>
      </w:pPr>
      <w:r w:rsidDel="00000000" w:rsidR="00000000" w:rsidRPr="00000000">
        <w:rPr>
          <w:rtl w:val="0"/>
        </w:rPr>
        <w:t xml:space="preserve">| $800,001–$2,500,000 | 1.25% |</w:t>
      </w:r>
    </w:p>
    <w:p w:rsidR="00000000" w:rsidDel="00000000" w:rsidP="00000000" w:rsidRDefault="00000000" w:rsidRPr="00000000" w14:paraId="0000002B">
      <w:pPr>
        <w:rPr/>
      </w:pPr>
      <w:r w:rsidDel="00000000" w:rsidR="00000000" w:rsidRPr="00000000">
        <w:rPr>
          <w:rtl w:val="0"/>
        </w:rPr>
        <w:t xml:space="preserve">| Above $2,500,000 | 2.25% |</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r w:rsidDel="00000000" w:rsidR="00000000" w:rsidRPr="00000000">
        <w:rPr>
          <w:rtl w:val="0"/>
        </w:rPr>
        <w:t xml:space="preserve">Municipal Conveyance Tax</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Situation | Municipal Rate |</w:t>
      </w:r>
    </w:p>
    <w:p w:rsidR="00000000" w:rsidDel="00000000" w:rsidP="00000000" w:rsidRDefault="00000000" w:rsidRPr="00000000" w14:paraId="00000030">
      <w:pPr>
        <w:rPr/>
      </w:pPr>
      <w:r w:rsidDel="00000000" w:rsidR="00000000" w:rsidRPr="00000000">
        <w:rPr>
          <w:rtl w:val="0"/>
        </w:rPr>
        <w:t xml:space="preserve">|---|---|</w:t>
      </w:r>
    </w:p>
    <w:p w:rsidR="00000000" w:rsidDel="00000000" w:rsidP="00000000" w:rsidRDefault="00000000" w:rsidRPr="00000000" w14:paraId="00000031">
      <w:pPr>
        <w:rPr/>
      </w:pPr>
      <w:r w:rsidDel="00000000" w:rsidR="00000000" w:rsidRPr="00000000">
        <w:rPr>
          <w:rtl w:val="0"/>
        </w:rPr>
        <w:t xml:space="preserve">| Most Connecticut towns | 0.25% |</w:t>
      </w:r>
    </w:p>
    <w:p w:rsidR="00000000" w:rsidDel="00000000" w:rsidP="00000000" w:rsidRDefault="00000000" w:rsidRPr="00000000" w14:paraId="00000032">
      <w:pPr>
        <w:rPr/>
      </w:pPr>
      <w:r w:rsidDel="00000000" w:rsidR="00000000" w:rsidRPr="00000000">
        <w:rPr>
          <w:rtl w:val="0"/>
        </w:rPr>
        <w:t xml:space="preserve">| Select municipalities | 0.50%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r w:rsidDel="00000000" w:rsidR="00000000" w:rsidRPr="00000000">
        <w:rPr>
          <w:rtl w:val="0"/>
        </w:rPr>
        <w:t xml:space="preserve">What You Actually Pay at Closing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Sale Price | State Tax | Municipal Tax (0.25%) | Total Conveyance Tax |</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t xml:space="preserve">| $350,000 | $2,625 | $875 | </w:t>
      </w:r>
      <w:r w:rsidDel="00000000" w:rsidR="00000000" w:rsidRPr="00000000">
        <w:rPr>
          <w:b w:val="1"/>
          <w:bCs w:val="1"/>
          <w:rtl w:val="0"/>
        </w:rPr>
        <w:t xml:space="preserve">$3,500</w:t>
      </w: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$500,000 | $3,750 | $1,250 | </w:t>
      </w:r>
      <w:r w:rsidDel="00000000" w:rsidR="00000000" w:rsidRPr="00000000">
        <w:rPr>
          <w:b w:val="1"/>
          <w:bCs w:val="1"/>
          <w:rtl w:val="0"/>
        </w:rPr>
        <w:t xml:space="preserve">$5,000</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t xml:space="preserve">| $700,000 | $5,250 | $1,750 | </w:t>
      </w:r>
      <w:r w:rsidDel="00000000" w:rsidR="00000000" w:rsidRPr="00000000">
        <w:rPr>
          <w:b w:val="1"/>
          <w:bCs w:val="1"/>
          <w:rtl w:val="0"/>
        </w:rPr>
        <w:t xml:space="preserve">$7,000</w:t>
      </w: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$850,000 | $7,250 | $2,125 | </w:t>
      </w:r>
      <w:r w:rsidDel="00000000" w:rsidR="00000000" w:rsidRPr="00000000">
        <w:rPr>
          <w:b w:val="1"/>
          <w:bCs w:val="1"/>
          <w:rtl w:val="0"/>
        </w:rPr>
        <w:t xml:space="preserve">$9,375</w:t>
      </w:r>
      <w:r w:rsidDel="00000000" w:rsidR="00000000" w:rsidRPr="00000000">
        <w:rPr>
          <w:rtl w:val="0"/>
        </w:rPr>
        <w:t xml:space="preserve"> |</w:t>
      </w:r>
    </w:p>
    <w:p w:rsidR="00000000" w:rsidDel="00000000" w:rsidP="00000000" w:rsidRDefault="00000000" w:rsidRPr="00000000" w14:paraId="0000003C">
      <w:pPr>
        <w:rPr/>
      </w:pPr>
      <w:r w:rsidDel="00000000" w:rsidR="00000000" w:rsidRPr="00000000">
        <w:rPr>
          <w:rtl w:val="0"/>
        </w:rPr>
        <w:t xml:space="preserve">| $1,000,000 | $8,750 | $2,500 | </w:t>
      </w:r>
      <w:r w:rsidDel="00000000" w:rsidR="00000000" w:rsidRPr="00000000">
        <w:rPr>
          <w:b w:val="1"/>
          <w:bCs w:val="1"/>
          <w:rtl w:val="0"/>
        </w:rPr>
        <w:t xml:space="preserve">$11,250</w:t>
      </w:r>
      <w:r w:rsidDel="00000000" w:rsidR="00000000" w:rsidRPr="00000000">
        <w:rPr>
          <w:rtl w:val="0"/>
        </w:rPr>
        <w:t xml:space="preserve">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i w:val="1"/>
          <w:iCs w:val="1"/>
          <w:rtl w:val="0"/>
        </w:rPr>
        <w:t xml:space="preserve">Note: The $850K sale crosses the $800K state tax threshold, which is why the state portion jumps. Sellers near the $800K mark should model this difference carefully.</w:t>
      </w: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2"/>
        <w:rPr/>
      </w:pPr>
      <w:r w:rsidDel="00000000" w:rsidR="00000000" w:rsidRPr="00000000">
        <w:rPr>
          <w:rtl w:val="0"/>
        </w:rPr>
        <w:t xml:space="preserve">Real Seller Net Sheets by Price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3"/>
        <w:rPr/>
      </w:pPr>
      <w:r w:rsidDel="00000000" w:rsidR="00000000" w:rsidRPr="00000000">
        <w:rPr>
          <w:rtl w:val="0"/>
        </w:rPr>
        <w:t xml:space="preserve">Selling at $400,000</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Item | Amount |</w:t>
      </w:r>
    </w:p>
    <w:p w:rsidR="00000000" w:rsidDel="00000000" w:rsidP="00000000" w:rsidRDefault="00000000" w:rsidRPr="00000000" w14:paraId="00000047">
      <w:pPr>
        <w:rPr/>
      </w:pPr>
      <w:r w:rsidDel="00000000" w:rsidR="00000000" w:rsidRPr="00000000">
        <w:rPr>
          <w:rtl w:val="0"/>
        </w:rPr>
        <w:t xml:space="preserve">|---|---|</w:t>
      </w:r>
    </w:p>
    <w:p w:rsidR="00000000" w:rsidDel="00000000" w:rsidP="00000000" w:rsidRDefault="00000000" w:rsidRPr="00000000" w14:paraId="00000048">
      <w:pPr>
        <w:rPr/>
      </w:pPr>
      <w:r w:rsidDel="00000000" w:rsidR="00000000" w:rsidRPr="00000000">
        <w:rPr>
          <w:rtl w:val="0"/>
        </w:rPr>
        <w:t xml:space="preserve">| Sale price | $400,000 |</w:t>
      </w:r>
    </w:p>
    <w:p w:rsidR="00000000" w:rsidDel="00000000" w:rsidP="00000000" w:rsidRDefault="00000000" w:rsidRPr="00000000" w14:paraId="00000049">
      <w:pPr>
        <w:rPr/>
      </w:pPr>
      <w:r w:rsidDel="00000000" w:rsidR="00000000" w:rsidRPr="00000000">
        <w:rPr>
          <w:rtl w:val="0"/>
        </w:rPr>
        <w:t xml:space="preserve">| Commission (5.5%) | -$22,000 |</w:t>
      </w:r>
    </w:p>
    <w:p w:rsidR="00000000" w:rsidDel="00000000" w:rsidP="00000000" w:rsidRDefault="00000000" w:rsidRPr="00000000" w14:paraId="0000004A">
      <w:pPr>
        <w:rPr/>
      </w:pPr>
      <w:r w:rsidDel="00000000" w:rsidR="00000000" w:rsidRPr="00000000">
        <w:rPr>
          <w:rtl w:val="0"/>
        </w:rPr>
        <w:t xml:space="preserve">| Conveyance tax (1.0%) | -$4,000 |</w:t>
      </w:r>
    </w:p>
    <w:p w:rsidR="00000000" w:rsidDel="00000000" w:rsidP="00000000" w:rsidRDefault="00000000" w:rsidRPr="00000000" w14:paraId="0000004B">
      <w:pPr>
        <w:rPr/>
      </w:pPr>
      <w:r w:rsidDel="00000000" w:rsidR="00000000" w:rsidRPr="00000000">
        <w:rPr>
          <w:rtl w:val="0"/>
        </w:rPr>
        <w:t xml:space="preserve">| Attorney fee | -$1,500 |</w:t>
      </w:r>
    </w:p>
    <w:p w:rsidR="00000000" w:rsidDel="00000000" w:rsidP="00000000" w:rsidRDefault="00000000" w:rsidRPr="00000000" w14:paraId="0000004C">
      <w:pPr>
        <w:rPr/>
      </w:pPr>
      <w:r w:rsidDel="00000000" w:rsidR="00000000" w:rsidRPr="00000000">
        <w:rPr>
          <w:rtl w:val="0"/>
        </w:rPr>
        <w:t xml:space="preserve">| Estimated repairs/prep | -$3,000 |</w:t>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b w:val="1"/>
          <w:bCs w:val="1"/>
          <w:rtl w:val="0"/>
        </w:rPr>
        <w:t xml:space="preserve">Gross proceeds (before mortgage payoff)</w:t>
      </w:r>
      <w:r w:rsidDel="00000000" w:rsidR="00000000" w:rsidRPr="00000000">
        <w:rPr>
          <w:rtl w:val="0"/>
        </w:rPr>
        <w:t xml:space="preserve"> | </w:t>
      </w:r>
      <w:r w:rsidDel="00000000" w:rsidR="00000000" w:rsidRPr="00000000">
        <w:rPr>
          <w:b w:val="1"/>
          <w:bCs w:val="1"/>
          <w:rtl w:val="0"/>
        </w:rPr>
        <w:t xml:space="preserve">~$369,500</w:t>
      </w: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r w:rsidDel="00000000" w:rsidR="00000000" w:rsidRPr="00000000">
        <w:rPr>
          <w:rtl w:val="0"/>
        </w:rPr>
        <w:t xml:space="preserve">Selling at $600,000</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Item | Amount |</w:t>
      </w:r>
    </w:p>
    <w:p w:rsidR="00000000" w:rsidDel="00000000" w:rsidP="00000000" w:rsidRDefault="00000000" w:rsidRPr="00000000" w14:paraId="00000052">
      <w:pPr>
        <w:rPr/>
      </w:pPr>
      <w:r w:rsidDel="00000000" w:rsidR="00000000" w:rsidRPr="00000000">
        <w:rPr>
          <w:rtl w:val="0"/>
        </w:rPr>
        <w:t xml:space="preserve">|---|---|</w:t>
      </w:r>
    </w:p>
    <w:p w:rsidR="00000000" w:rsidDel="00000000" w:rsidP="00000000" w:rsidRDefault="00000000" w:rsidRPr="00000000" w14:paraId="00000053">
      <w:pPr>
        <w:rPr/>
      </w:pPr>
      <w:r w:rsidDel="00000000" w:rsidR="00000000" w:rsidRPr="00000000">
        <w:rPr>
          <w:rtl w:val="0"/>
        </w:rPr>
        <w:t xml:space="preserve">| Sale price | $600,000 |</w:t>
      </w:r>
    </w:p>
    <w:p w:rsidR="00000000" w:rsidDel="00000000" w:rsidP="00000000" w:rsidRDefault="00000000" w:rsidRPr="00000000" w14:paraId="00000054">
      <w:pPr>
        <w:rPr/>
      </w:pPr>
      <w:r w:rsidDel="00000000" w:rsidR="00000000" w:rsidRPr="00000000">
        <w:rPr>
          <w:rtl w:val="0"/>
        </w:rPr>
        <w:t xml:space="preserve">| Commission (5.5%) | -$33,000 |</w:t>
      </w:r>
    </w:p>
    <w:p w:rsidR="00000000" w:rsidDel="00000000" w:rsidP="00000000" w:rsidRDefault="00000000" w:rsidRPr="00000000" w14:paraId="00000055">
      <w:pPr>
        <w:rPr/>
      </w:pPr>
      <w:r w:rsidDel="00000000" w:rsidR="00000000" w:rsidRPr="00000000">
        <w:rPr>
          <w:rtl w:val="0"/>
        </w:rPr>
        <w:t xml:space="preserve">| Conveyance tax (1.0%) | -$6,000 |</w:t>
      </w:r>
    </w:p>
    <w:p w:rsidR="00000000" w:rsidDel="00000000" w:rsidP="00000000" w:rsidRDefault="00000000" w:rsidRPr="00000000" w14:paraId="00000056">
      <w:pPr>
        <w:rPr/>
      </w:pPr>
      <w:r w:rsidDel="00000000" w:rsidR="00000000" w:rsidRPr="00000000">
        <w:rPr>
          <w:rtl w:val="0"/>
        </w:rPr>
        <w:t xml:space="preserve">| Attorney fee | -$1,500 |</w:t>
      </w:r>
    </w:p>
    <w:p w:rsidR="00000000" w:rsidDel="00000000" w:rsidP="00000000" w:rsidRDefault="00000000" w:rsidRPr="00000000" w14:paraId="00000057">
      <w:pPr>
        <w:rPr/>
      </w:pPr>
      <w:r w:rsidDel="00000000" w:rsidR="00000000" w:rsidRPr="00000000">
        <w:rPr>
          <w:rtl w:val="0"/>
        </w:rPr>
        <w:t xml:space="preserve">| Estimated repairs/prep | -$5,000 |</w:t>
      </w:r>
    </w:p>
    <w:p w:rsidR="00000000" w:rsidDel="00000000" w:rsidP="00000000" w:rsidRDefault="00000000" w:rsidRPr="00000000" w14:paraId="00000058">
      <w:pPr>
        <w:rPr/>
      </w:pPr>
      <w:r w:rsidDel="00000000" w:rsidR="00000000" w:rsidRPr="00000000">
        <w:rPr>
          <w:rtl w:val="0"/>
        </w:rPr>
        <w:t xml:space="preserve">| </w:t>
      </w:r>
      <w:r w:rsidDel="00000000" w:rsidR="00000000" w:rsidRPr="00000000">
        <w:rPr>
          <w:b w:val="1"/>
          <w:bCs w:val="1"/>
          <w:rtl w:val="0"/>
        </w:rPr>
        <w:t xml:space="preserve">Gross proceeds (before mortgage payoff)</w:t>
      </w:r>
      <w:r w:rsidDel="00000000" w:rsidR="00000000" w:rsidRPr="00000000">
        <w:rPr>
          <w:rtl w:val="0"/>
        </w:rPr>
        <w:t xml:space="preserve"> | </w:t>
      </w:r>
      <w:r w:rsidDel="00000000" w:rsidR="00000000" w:rsidRPr="00000000">
        <w:rPr>
          <w:b w:val="1"/>
          <w:bCs w:val="1"/>
          <w:rtl w:val="0"/>
        </w:rPr>
        <w:t xml:space="preserve">~$554,500</w:t>
      </w: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Your net proceeds are further reduced by your remaining mortgage balance. If you purchased a $400,000 home 5 years ago with 10% down and a 6% rate, your approximate remaining balance is ~$330,000 — meaning your actual cash out at $400,000 is roughly $39,500 before closing costs.</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pStyle w:val="Heading2"/>
        <w:rPr/>
      </w:pPr>
      <w:r w:rsidDel="00000000" w:rsidR="00000000" w:rsidRPr="00000000">
        <w:rPr>
          <w:rtl w:val="0"/>
        </w:rPr>
        <w:t xml:space="preserve">When to Sell: Connecticut's Market Timing Windows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Connecticut's real estate market has a clear seasonal pattern that affects both price and speed.</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Season | Market Conditions | Best For |</w:t>
      </w:r>
    </w:p>
    <w:p w:rsidR="00000000" w:rsidDel="00000000" w:rsidP="00000000" w:rsidRDefault="00000000" w:rsidRPr="00000000" w14:paraId="00000063">
      <w:pPr>
        <w:rPr/>
      </w:pPr>
      <w:r w:rsidDel="00000000" w:rsidR="00000000" w:rsidRPr="00000000">
        <w:rPr>
          <w:rtl w:val="0"/>
        </w:rPr>
        <w:t xml:space="preserve">|---|---|---|</w:t>
      </w:r>
    </w:p>
    <w:p w:rsidR="00000000" w:rsidDel="00000000" w:rsidP="00000000" w:rsidRDefault="00000000" w:rsidRPr="00000000" w14:paraId="00000064">
      <w:pPr>
        <w:rPr/>
      </w:pPr>
      <w:r w:rsidDel="00000000" w:rsidR="00000000" w:rsidRPr="00000000">
        <w:rPr>
          <w:rtl w:val="0"/>
        </w:rPr>
        <w:t xml:space="preserve">| </w:t>
      </w:r>
      <w:r w:rsidDel="00000000" w:rsidR="00000000" w:rsidRPr="00000000">
        <w:rPr>
          <w:b w:val="1"/>
          <w:bCs w:val="1"/>
          <w:rtl w:val="0"/>
        </w:rPr>
        <w:t xml:space="preserve">March–June</w:t>
      </w:r>
      <w:r w:rsidDel="00000000" w:rsidR="00000000" w:rsidRPr="00000000">
        <w:rPr>
          <w:rtl w:val="0"/>
        </w:rPr>
        <w:t xml:space="preserve"> | Peak buyer activity; highest prices; fastest movement | Sellers who want top dollar |</w:t>
      </w:r>
    </w:p>
    <w:p w:rsidR="00000000" w:rsidDel="00000000" w:rsidP="00000000" w:rsidRDefault="00000000" w:rsidRPr="00000000" w14:paraId="00000065">
      <w:pPr>
        <w:rPr/>
      </w:pPr>
      <w:r w:rsidDel="00000000" w:rsidR="00000000" w:rsidRPr="00000000">
        <w:rPr>
          <w:rtl w:val="0"/>
        </w:rPr>
        <w:t xml:space="preserve">| July–August | Summer slowdown; fewer buyers; longer days on market | More negotiating time for motivated sellers |</w:t>
      </w:r>
    </w:p>
    <w:p w:rsidR="00000000" w:rsidDel="00000000" w:rsidP="00000000" w:rsidRDefault="00000000" w:rsidRPr="00000000" w14:paraId="00000066">
      <w:pPr>
        <w:rPr/>
      </w:pPr>
      <w:r w:rsidDel="00000000" w:rsidR="00000000" w:rsidRPr="00000000">
        <w:rPr>
          <w:rtl w:val="0"/>
        </w:rPr>
        <w:t xml:space="preserve">| September–November | Second active period; fall market | Solid prices; buyers serious about fall close |</w:t>
      </w:r>
    </w:p>
    <w:p w:rsidR="00000000" w:rsidDel="00000000" w:rsidP="00000000" w:rsidRDefault="00000000" w:rsidRPr="00000000" w14:paraId="00000067">
      <w:pPr>
        <w:rPr/>
      </w:pPr>
      <w:r w:rsidDel="00000000" w:rsidR="00000000" w:rsidRPr="00000000">
        <w:rPr>
          <w:rtl w:val="0"/>
        </w:rPr>
        <w:t xml:space="preserve">| December–February | Slowest period; fewer buyers | Motivated buyers only; price becomes more important |</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The data for Connecticut in 2026:</w:t>
      </w:r>
      <w:r w:rsidDel="00000000" w:rsidR="00000000" w:rsidRPr="00000000">
        <w:rPr>
          <w:rtl w:val="0"/>
        </w:rPr>
        <w:t xml:space="preserve"> Glastonbury homes go to pending in 7 days in spring. Norwalk saw +12.8% year-over-year in 2025. For most sellers, listing in late March through early May captures peak buyer competition.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rtl w:val="0"/>
        </w:rPr>
        <w:t xml:space="preserve">Exception:</w:t>
      </w:r>
      <w:r w:rsidDel="00000000" w:rsidR="00000000" w:rsidRPr="00000000">
        <w:rPr>
          <w:rtl w:val="0"/>
        </w:rPr>
        <w:t xml:space="preserve"> If your target buyer is relocating from New York, fall can be strong — NYC corporate transfer cycles often drive relocation decisions in Q3.</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tl w:val="0"/>
        </w:rPr>
        <w:t xml:space="preserve">How to Price Using Total Monthly Cost Logic</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Most sellers price by looking at recent comparable sales. That's correct, but sophisticated sellers also understand how buyers evaluate price.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Buyers — especially those moving from NYC — often think in monthly payment terms, not total price. A $499,000 listing and a $520,000 listing look very different on paper but are only $133/month apart on a 30-year mortgage. Buyers who think in terms of monthly budget will sometimes stretch for a well-prepared, attractively priced home at $515,000 versus taking a worse home at $490,000.</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The flip side: buyers in high-mill-rate towns are acutely aware of property taxes. A home priced at $520,000 in West Hartford ($12,538/year property tax) carries $1,045/month in just taxes. A seller in West Hartford competing with Glastonbury listings should understand that their buyer is making a value calculation that includes those ongoing carrying costs.</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When pricing, ask your agent to show comparable sold prices </w:t>
      </w:r>
      <w:r w:rsidDel="00000000" w:rsidR="00000000" w:rsidRPr="00000000">
        <w:rPr>
          <w:b w:val="1"/>
          <w:bCs w:val="1"/>
          <w:rtl w:val="0"/>
        </w:rPr>
        <w:t xml:space="preserve">and</w:t>
      </w:r>
      <w:r w:rsidDel="00000000" w:rsidR="00000000" w:rsidRPr="00000000">
        <w:rPr>
          <w:rtl w:val="0"/>
        </w:rPr>
        <w:t xml:space="preserve"> the total monthly cost (mortgage + taxes + insurance) at each price point. That's how buyers are actually deciding.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2"/>
        <w:rPr/>
      </w:pPr>
      <w:r w:rsidDel="00000000" w:rsidR="00000000" w:rsidRPr="00000000">
        <w:rPr>
          <w:rtl w:val="0"/>
        </w:rPr>
        <w:t xml:space="preserve">LGBTQ-Specific Considerations for Connecticut Sellers</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t xml:space="preserve">Legal Protections Apply to Sellers Too</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Connecticut's anti-discrimination laws prohibit discriminating against protected classes in home sales — but they also prohibit discriminatory treatment of sellers by agents and brokers. As an LGBTQ seller, you have full legal protections. If you experience discriminatory treatment in the sales process, the Connecticut Fair Housing Center (CFHC) handles complaints: (888) 247-4401.</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3"/>
        <w:rPr/>
      </w:pPr>
      <w:r w:rsidDel="00000000" w:rsidR="00000000" w:rsidRPr="00000000">
        <w:rPr>
          <w:rtl w:val="0"/>
        </w:rPr>
        <w:t xml:space="preserve">Disclosing What You're Required to Disclose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Connecticut sellers must complete a Residential Property Condition Disclosure Report, covering known defects, mechanical systems, environmental issues, and more. Sexual orientation and gender identity of the seller are not disclosed — they're irrelevant to the transaction and have no legal bearing on the sale.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What you do disclose: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Known material defects</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Lead paint (pre-1978 homes — federal requirement)</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Underground oil tanks (past or present)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Radon test results</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Known drainage or flood issues</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HVAC, electrical, and plumbing condition</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3"/>
        <w:rPr/>
      </w:pPr>
      <w:r w:rsidDel="00000000" w:rsidR="00000000" w:rsidRPr="00000000">
        <w:rPr>
          <w:rtl w:val="0"/>
        </w:rPr>
        <w:t xml:space="preserve">Choosing Your Agent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For LGBTQ sellers, working with an agent who is experienced, LGBTQ-affirming, and has strong relationships with buyer's agents in your price range matters. Not because you need protection — Connecticut's protections are real — but because your agent represents you and the marketing of your home to the broadest possible buyer pool.</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Our agents have navigated CT sales across every price range and know the buyer pools in each market.</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pStyle w:val="Heading2"/>
        <w:rPr/>
      </w:pPr>
      <w:r w:rsidDel="00000000" w:rsidR="00000000" w:rsidRPr="00000000">
        <w:rPr>
          <w:rtl w:val="0"/>
        </w:rPr>
        <w:t xml:space="preserve">The Pre-Listing Questions Worth Asking</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bCs w:val="1"/>
          <w:rtl w:val="0"/>
        </w:rPr>
        <w:t xml:space="preserve">1. What's my approximate net?</w:t>
      </w:r>
      <w:r w:rsidDel="00000000" w:rsidR="00000000" w:rsidRPr="00000000">
        <w:rPr>
          <w:rtl w:val="0"/>
        </w:rPr>
        <w:t xml:space="preserve"> Run the math before you commit to a list price. Commission + conveyance tax + attorney + payoff = your real bottom line.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2. What repairs or staging are worth doing?</w:t>
      </w:r>
      <w:r w:rsidDel="00000000" w:rsidR="00000000" w:rsidRPr="00000000">
        <w:rPr>
          <w:rtl w:val="0"/>
        </w:rPr>
        <w:t xml:space="preserve"> In Connecticut's active spring market, well-prepared homes often earn 2%–5% more than equivalent homes shown in poor condition. A $5,000 pre-listing investment can yield $15,000–$25,000 in incremental sale price.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b w:val="1"/>
          <w:bCs w:val="1"/>
          <w:rtl w:val="0"/>
        </w:rPr>
        <w:t xml:space="preserve">3. Do I need to buy next?</w:t>
      </w:r>
      <w:r w:rsidDel="00000000" w:rsidR="00000000" w:rsidRPr="00000000">
        <w:rPr>
          <w:rtl w:val="0"/>
        </w:rPr>
        <w:t xml:space="preserve"> Coordinating a CT sale with a CT purchase is more manageable in a balanced market. In a seller's market, you may sell quickly but face competition buying your next home. Talk to your agent about contingencies and bridge loan options.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b w:val="1"/>
          <w:bCs w:val="1"/>
          <w:rtl w:val="0"/>
        </w:rPr>
        <w:t xml:space="preserve">4. Should I offer a buyer's agent commission?</w:t>
      </w:r>
      <w:r w:rsidDel="00000000" w:rsidR="00000000" w:rsidRPr="00000000">
        <w:rPr>
          <w:rtl w:val="0"/>
        </w:rPr>
        <w:t xml:space="preserve"> Connecticut follows the NAR settlement structure implemented in 2024 — buyers' agents must be paid, but the arrangement is now typically negotiated and disclosed separately rather than built into the MLS listing. Discuss current best practices with your agent.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2"/>
        <w:rPr/>
      </w:pPr>
      <w:r w:rsidDel="00000000" w:rsidR="00000000" w:rsidRPr="00000000">
        <w:rPr>
          <w:rtl w:val="0"/>
        </w:rPr>
        <w:t xml:space="preserve">Frequently Asked Questions</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b w:val="1"/>
          <w:bCs w:val="1"/>
          <w:rtl w:val="0"/>
        </w:rPr>
        <w:t xml:space="preserve">Who pays the conveyance tax in Connecticut?</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The seller pays Connecticut's conveyance tax. Buyers do not pay it. It's calculated as a percentage of the sale price and collected at closing.</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b w:val="1"/>
          <w:bCs w:val="1"/>
          <w:rtl w:val="0"/>
        </w:rPr>
        <w:t xml:space="preserve">What is the conveyance tax rate in Connecticut?</w:t>
      </w: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State rate: 0.75% on the first $800,000 of sale price, then 1.25% up to $2.5M, then 2.25% above $2.5M. Municipal rate: 0.25% in most towns, 0.50% in some. Total combined: 1.0%–2.75% depending on sale price.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b w:val="1"/>
          <w:bCs w:val="1"/>
          <w:rtl w:val="0"/>
        </w:rPr>
        <w:t xml:space="preserve">Do I need an attorney to sell my home in Connecticut?</w:t>
      </w: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Yes. Connecticut is an attorney-closing state — a real estate attorney manages the title, document preparation, and deed transfer. Budget $1,000–$2,000.</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b w:val="1"/>
          <w:bCs w:val="1"/>
          <w:rtl w:val="0"/>
        </w:rPr>
        <w:t xml:space="preserve">How long does it take to sell a home in Connecticut?</w:t>
      </w: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It varies significantly by market and season. In competitive spring markets (March–May), well-priced homes in desirable towns can go under contract in 7–30 days. In slower markets or slower seasons, 60–90 days is more typical.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What capital gains tax do I owe when selling my home?</w:t>
      </w: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For a primary residence, the IRS allows an exclusion of up to $250,000 in capital gains per owner ($500,000 for married couples) if you've lived in the home for 2 of the past 5 years. Connecticut also taxes capital gains at ordinary income rates. If your gain exceeds the exclusion, consult a tax professional before listing.</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b w:val="1"/>
          <w:bCs w:val="1"/>
          <w:rtl w:val="0"/>
        </w:rPr>
        <w:t xml:space="preserve">Can I sell my home in Connecticut if I'm unmarried with a partner?</w:t>
      </w: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Yes. Title can be held by unmarried co-owners as tenants in common or joint tenants. At sale, proceeds are distributed to owners based on ownership percentage (tenants in common) or equally (joint tenancy). There are no restrictions on unmarried couples selling jointly owned property.</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tl w:val="0"/>
        </w:rPr>
        <w:t xml:space="preserve">Ready to Sell?</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Our team works with LGBTQ sellers across Connecticut — from Fairfield County to Hartford County to the shoreline. We'll help you price strategically, prepare your home, and navigate the process from listing to close.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Talk to Our Team | Connecticut Closing Costs Guide | Connecticut Property Taxes by Town</w:t>
      </w:r>
    </w:p>
    <w:p w:rsidR="00000000" w:rsidDel="00000000" w:rsidP="00000000" w:rsidRDefault="00000000" w:rsidRPr="00000000" w14:paraId="000000BC">
      <w:pPr>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8ArCUK1F30Mwq/kpWuiZcLM03g==">CgMxLjA4AHIhMXgzVVJtZkZFNFQyakZWLVdtQU5FRUdxcThqUkhSSkNn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