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Selling Your Home in Connecticut as an LGBTQ Homeowner: 2026 Guide</w:t>
      </w:r>
    </w:p>
    <w:p/>
    <w:p>
      <w:r>
        <w:rPr>
          <w:b/>
          <w:bCs/>
        </w:rPr>
        <w:t xml:space="preserve">SEO Title:</w:t>
      </w:r>
      <w:r>
        <w:t xml:space="preserve"> Selling a Home in Connecticut 2026: Costs, Timing &amp; What LGBTQ Sellers Need to Know</w:t>
      </w:r>
    </w:p>
    <w:p>
      <w:r>
        <w:rPr>
          <w:b/>
          <w:bCs/>
        </w:rPr>
        <w:t xml:space="preserve">Meta Description:</w:t>
      </w:r>
      <w:r>
        <w:t xml:space="preserve"> Connecticut sellers pay conveyance tax, agent commissions, and attorney fees — totaling $30K–$55K on a $500K home. 2026 guide to CT seller costs, timing, and LGBTQ-specific considerations.</w:t>
      </w:r>
    </w:p>
    <w:p>
      <w:r>
        <w:rPr>
          <w:b/>
          <w:bCs/>
        </w:rPr>
        <w:t xml:space="preserve">Slug:</w:t>
      </w:r>
      <w:r>
        <w:t xml:space="preserve"> selling-home-connecticut-lgbtq</w:t>
      </w:r>
    </w:p>
    <w:p>
      <w:r>
        <w:rPr>
          <w:b/>
          <w:bCs/>
        </w:rPr>
        <w:t xml:space="preserve">Category:</w:t>
      </w:r>
      <w:r>
        <w:t xml:space="preserve"> Selling</w:t>
      </w:r>
    </w:p>
    <w:p>
      <w:r>
        <w:rPr>
          <w:b/>
          <w:bCs/>
        </w:rPr>
        <w:t xml:space="preserve">Author:</w:t>
      </w:r>
      <w:r>
        <w:t xml:space="preserve"> Arek Garbowicz</w:t>
      </w:r>
    </w:p>
    <w:p/>
    <w:p>
      <w:r>
        <w:t xml:space="preserve">---</w:t>
      </w:r>
    </w:p>
    <w:p/>
    <w:p>
      <w:r>
        <w:t xml:space="preserve">Selling a home in Connecticut costs more than most sellers expect. On a $500,000 sale, you'll typically net between $445,000 and $470,000 after commissions, attorney fees, and Connecticut's conveyance tax — before any repairs, concessions, or mortgage payoff. Understanding the costs before you list gives you realistic expectations and room to negotiate strategically.</w:t>
      </w:r>
    </w:p>
    <w:p/>
    <w:p>
      <w:r>
        <w:t xml:space="preserve">This guide covers every line item on a Connecticut seller's closing statement, the market timing that affects your final number, and the specific questions LGBTQ sellers need to think through.</w:t>
      </w:r>
    </w:p>
    <w:p/>
    <w:p>
      <w:r>
        <w:t xml:space="preserve">---</w:t>
      </w:r>
    </w:p>
    <w:p/>
    <w:p>
      <w:pPr>
        <w:pStyle w:val="Heading2"/>
      </w:pPr>
      <w:r>
        <w:t xml:space="preserve">What It Costs to Sell a Home in Connecticut</w:t>
      </w:r>
    </w:p>
    <w:p/>
    <w:p>
      <w:r>
        <w:t xml:space="preserve">| Cost Item | Typical Range | Notes |</w:t>
      </w:r>
    </w:p>
    <w:p>
      <w:r>
        <w:t xml:space="preserve">|---|---|---|</w:t>
      </w:r>
    </w:p>
    <w:p>
      <w:r>
        <w:t xml:space="preserve">| Real estate commission | 5%–6% of sale price | Split between buyer's and seller's agents |</w:t>
      </w:r>
    </w:p>
    <w:p>
      <w:r>
        <w:t xml:space="preserve">| Connecticut conveyance tax | 1.00%–2.75% of sale price | State + municipal; graduated above $800K |</w:t>
      </w:r>
    </w:p>
    <w:p>
      <w:r>
        <w:t xml:space="preserve">| Attorney fee | $1,000–$2,000 | Required in CT — attorney-closing state |</w:t>
      </w:r>
    </w:p>
    <w:p>
      <w:r>
        <w:t xml:space="preserve">| Transfer tax (municipal) | 0.25%–0.50% | Included in conveyance tax total above |</w:t>
      </w:r>
    </w:p>
    <w:p>
      <w:r>
        <w:t xml:space="preserve">| Repairs and pre-listing work | $0–$15,000+ | Varies widely by property condition |</w:t>
      </w:r>
    </w:p>
    <w:p>
      <w:r>
        <w:t xml:space="preserve">| Staging | $1,500–$5,000 | Optional but usually improves sale price |</w:t>
      </w:r>
    </w:p>
    <w:p>
      <w:r>
        <w:t xml:space="preserve">| Seller concessions | $0–$10,000+ | Often 1%–2% in buyer's market conditions |</w:t>
      </w:r>
    </w:p>
    <w:p>
      <w:r>
        <w:t xml:space="preserve">| Home warranty (if offered) | $400–$600 | Sometimes requested by buyers |</w:t>
      </w:r>
    </w:p>
    <w:p>
      <w:r>
        <w:t xml:space="preserve">| </w:t>
      </w:r>
      <w:r>
        <w:rPr>
          <w:b/>
          <w:bCs/>
        </w:rPr>
        <w:t xml:space="preserve">Estimated total costs</w:t>
      </w:r>
      <w:r>
        <w:t xml:space="preserve"> | </w:t>
      </w:r>
      <w:r>
        <w:rPr>
          <w:b/>
          <w:bCs/>
        </w:rPr>
        <w:t xml:space="preserve">$30,000–$55,000</w:t>
      </w:r>
      <w:r>
        <w:t xml:space="preserve"> | </w:t>
      </w:r>
      <w:r>
        <w:rPr>
          <w:b/>
          <w:bCs/>
        </w:rPr>
        <w:t xml:space="preserve">On a $500,000 sale</w:t>
      </w:r>
      <w:r>
        <w:t xml:space="preserve"> |</w:t>
      </w:r>
    </w:p>
    <w:p/>
    <w:p>
      <w:r>
        <w:t xml:space="preserve">---</w:t>
      </w:r>
    </w:p>
    <w:p/>
    <w:p>
      <w:pPr>
        <w:pStyle w:val="Heading2"/>
      </w:pPr>
      <w:r>
        <w:t xml:space="preserve">The Connecticut Conveyance Tax: What It Actually Costs You</w:t>
      </w:r>
    </w:p>
    <w:p/>
    <w:p>
      <w:r>
        <w:t xml:space="preserve">Connecticut's real estate conveyance tax is the seller's most significant state-specific cost — and one that's easy to underestimate. It applies to every residential sale.</w:t>
      </w:r>
    </w:p>
    <w:p/>
    <w:p>
      <w:pPr>
        <w:pStyle w:val="Heading3"/>
      </w:pPr>
      <w:r>
        <w:t xml:space="preserve">State Conveyance Tax</w:t>
      </w:r>
    </w:p>
    <w:p/>
    <w:p>
      <w:r>
        <w:t xml:space="preserve">| Sale Price | State Tax Rate |</w:t>
      </w:r>
    </w:p>
    <w:p>
      <w:r>
        <w:t xml:space="preserve">|---|---|</w:t>
      </w:r>
    </w:p>
    <w:p>
      <w:r>
        <w:t xml:space="preserve">| Up to $800,000 | 0.75% |</w:t>
      </w:r>
    </w:p>
    <w:p>
      <w:r>
        <w:t xml:space="preserve">| $800,001–$2,500,000 | 1.25% |</w:t>
      </w:r>
    </w:p>
    <w:p>
      <w:r>
        <w:t xml:space="preserve">| Above $2,500,000 | 2.25% |</w:t>
      </w:r>
    </w:p>
    <w:p/>
    <w:p>
      <w:pPr>
        <w:pStyle w:val="Heading3"/>
      </w:pPr>
      <w:r>
        <w:t xml:space="preserve">Municipal Conveyance Tax</w:t>
      </w:r>
    </w:p>
    <w:p/>
    <w:p>
      <w:r>
        <w:t xml:space="preserve">| Situation | Municipal Rate |</w:t>
      </w:r>
    </w:p>
    <w:p>
      <w:r>
        <w:t xml:space="preserve">|---|---|</w:t>
      </w:r>
    </w:p>
    <w:p>
      <w:r>
        <w:t xml:space="preserve">| Most Connecticut towns | 0.25% |</w:t>
      </w:r>
    </w:p>
    <w:p>
      <w:r>
        <w:t xml:space="preserve">| Select municipalities | 0.50% |</w:t>
      </w:r>
    </w:p>
    <w:p/>
    <w:p>
      <w:pPr>
        <w:pStyle w:val="Heading3"/>
      </w:pPr>
      <w:r>
        <w:t xml:space="preserve">What You Actually Pay at Closing</w:t>
      </w:r>
    </w:p>
    <w:p/>
    <w:p>
      <w:r>
        <w:t xml:space="preserve">| Sale Price | State Tax | Municipal Tax (0.25%) | Total Conveyance Tax |</w:t>
      </w:r>
    </w:p>
    <w:p>
      <w:r>
        <w:t xml:space="preserve">|---|---|---|---|</w:t>
      </w:r>
    </w:p>
    <w:p>
      <w:r>
        <w:t xml:space="preserve">| $350,000 | $2,625 | $875 | </w:t>
      </w:r>
      <w:r>
        <w:rPr>
          <w:b/>
          <w:bCs/>
        </w:rPr>
        <w:t xml:space="preserve">$3,500</w:t>
      </w:r>
      <w:r>
        <w:t xml:space="preserve"> |</w:t>
      </w:r>
    </w:p>
    <w:p>
      <w:r>
        <w:t xml:space="preserve">| $500,000 | $3,750 | $1,250 | </w:t>
      </w:r>
      <w:r>
        <w:rPr>
          <w:b/>
          <w:bCs/>
        </w:rPr>
        <w:t xml:space="preserve">$5,000</w:t>
      </w:r>
      <w:r>
        <w:t xml:space="preserve"> |</w:t>
      </w:r>
    </w:p>
    <w:p>
      <w:r>
        <w:t xml:space="preserve">| $700,000 | $5,250 | $1,750 | </w:t>
      </w:r>
      <w:r>
        <w:rPr>
          <w:b/>
          <w:bCs/>
        </w:rPr>
        <w:t xml:space="preserve">$7,000</w:t>
      </w:r>
      <w:r>
        <w:t xml:space="preserve"> |</w:t>
      </w:r>
    </w:p>
    <w:p>
      <w:r>
        <w:t xml:space="preserve">| $850,000 | $7,250 | $2,125 | </w:t>
      </w:r>
      <w:r>
        <w:rPr>
          <w:b/>
          <w:bCs/>
        </w:rPr>
        <w:t xml:space="preserve">$9,375</w:t>
      </w:r>
      <w:r>
        <w:t xml:space="preserve"> |</w:t>
      </w:r>
    </w:p>
    <w:p>
      <w:r>
        <w:t xml:space="preserve">| $1,000,000 | $8,750 | $2,500 | </w:t>
      </w:r>
      <w:r>
        <w:rPr>
          <w:b/>
          <w:bCs/>
        </w:rPr>
        <w:t xml:space="preserve">$11,250</w:t>
      </w:r>
      <w:r>
        <w:t xml:space="preserve"> |</w:t>
      </w:r>
    </w:p>
    <w:p/>
    <w:p>
      <w:r>
        <w:rPr>
          <w:i/>
          <w:iCs/>
        </w:rPr>
        <w:t xml:space="preserve">Note: The $850K sale crosses the $800K state tax threshold, which is why the state portion jumps. Sellers near the $800K mark should model this difference carefully.</w:t>
      </w:r>
    </w:p>
    <w:p/>
    <w:p>
      <w:r>
        <w:t xml:space="preserve">---</w:t>
      </w:r>
    </w:p>
    <w:p/>
    <w:p>
      <w:pPr>
        <w:pStyle w:val="Heading2"/>
      </w:pPr>
      <w:r>
        <w:t xml:space="preserve">Real Seller Net Sheets by Price</w:t>
      </w:r>
    </w:p>
    <w:p/>
    <w:p>
      <w:pPr>
        <w:pStyle w:val="Heading3"/>
      </w:pPr>
      <w:r>
        <w:t xml:space="preserve">Selling at $400,000</w:t>
      </w:r>
    </w:p>
    <w:p/>
    <w:p>
      <w:r>
        <w:t xml:space="preserve">| Item | Amount |</w:t>
      </w:r>
    </w:p>
    <w:p>
      <w:r>
        <w:t xml:space="preserve">|---|---|</w:t>
      </w:r>
    </w:p>
    <w:p>
      <w:r>
        <w:t xml:space="preserve">| Sale price | $400,000 |</w:t>
      </w:r>
    </w:p>
    <w:p>
      <w:r>
        <w:t xml:space="preserve">| Commission (5.5%) | -$22,000 |</w:t>
      </w:r>
    </w:p>
    <w:p>
      <w:r>
        <w:t xml:space="preserve">| Conveyance tax (1.0%) | -$4,000 |</w:t>
      </w:r>
    </w:p>
    <w:p>
      <w:r>
        <w:t xml:space="preserve">| Attorney fee | -$1,500 |</w:t>
      </w:r>
    </w:p>
    <w:p>
      <w:r>
        <w:t xml:space="preserve">| Estimated repairs/prep | -$3,000 |</w:t>
      </w:r>
    </w:p>
    <w:p>
      <w:r>
        <w:t xml:space="preserve">| </w:t>
      </w:r>
      <w:r>
        <w:rPr>
          <w:b/>
          <w:bCs/>
        </w:rPr>
        <w:t xml:space="preserve">Gross proceeds (before mortgage payoff)</w:t>
      </w:r>
      <w:r>
        <w:t xml:space="preserve"> | </w:t>
      </w:r>
      <w:r>
        <w:rPr>
          <w:b/>
          <w:bCs/>
        </w:rPr>
        <w:t xml:space="preserve">~$369,500</w:t>
      </w:r>
      <w:r>
        <w:t xml:space="preserve"> |</w:t>
      </w:r>
    </w:p>
    <w:p/>
    <w:p>
      <w:pPr>
        <w:pStyle w:val="Heading3"/>
      </w:pPr>
      <w:r>
        <w:t xml:space="preserve">Selling at $600,000</w:t>
      </w:r>
    </w:p>
    <w:p/>
    <w:p>
      <w:r>
        <w:t xml:space="preserve">| Item | Amount |</w:t>
      </w:r>
    </w:p>
    <w:p>
      <w:r>
        <w:t xml:space="preserve">|---|---|</w:t>
      </w:r>
    </w:p>
    <w:p>
      <w:r>
        <w:t xml:space="preserve">| Sale price | $600,000 |</w:t>
      </w:r>
    </w:p>
    <w:p>
      <w:r>
        <w:t xml:space="preserve">| Commission (5.5%) | -$33,000 |</w:t>
      </w:r>
    </w:p>
    <w:p>
      <w:r>
        <w:t xml:space="preserve">| Conveyance tax (1.0%) | -$6,000 |</w:t>
      </w:r>
    </w:p>
    <w:p>
      <w:r>
        <w:t xml:space="preserve">| Attorney fee | -$1,500 |</w:t>
      </w:r>
    </w:p>
    <w:p>
      <w:r>
        <w:t xml:space="preserve">| Estimated repairs/prep | -$5,000 |</w:t>
      </w:r>
    </w:p>
    <w:p>
      <w:r>
        <w:t xml:space="preserve">| </w:t>
      </w:r>
      <w:r>
        <w:rPr>
          <w:b/>
          <w:bCs/>
        </w:rPr>
        <w:t xml:space="preserve">Gross proceeds (before mortgage payoff)</w:t>
      </w:r>
      <w:r>
        <w:t xml:space="preserve"> | </w:t>
      </w:r>
      <w:r>
        <w:rPr>
          <w:b/>
          <w:bCs/>
        </w:rPr>
        <w:t xml:space="preserve">~$554,500</w:t>
      </w:r>
      <w:r>
        <w:t xml:space="preserve"> |</w:t>
      </w:r>
    </w:p>
    <w:p/>
    <w:p>
      <w:r>
        <w:t xml:space="preserve">Your net proceeds are further reduced by your remaining mortgage balance. If you purchased a $400,000 home 5 years ago with 10% down and a 6% rate, your approximate remaining balance is ~$330,000 — meaning your actual cash out at $400,000 is roughly $39,500 before closing costs.</w:t>
      </w:r>
    </w:p>
    <w:p/>
    <w:p>
      <w:r>
        <w:t xml:space="preserve">---</w:t>
      </w:r>
    </w:p>
    <w:p/>
    <w:p>
      <w:pPr>
        <w:pStyle w:val="Heading2"/>
      </w:pPr>
      <w:r>
        <w:t xml:space="preserve">When to Sell: Connecticut's Market Timing Windows</w:t>
      </w:r>
    </w:p>
    <w:p/>
    <w:p>
      <w:r>
        <w:t xml:space="preserve">Connecticut's real estate market has a clear seasonal pattern that affects both price and speed.</w:t>
      </w:r>
    </w:p>
    <w:p/>
    <w:p>
      <w:r>
        <w:t xml:space="preserve">| Season | Market Conditions | Best For |</w:t>
      </w:r>
    </w:p>
    <w:p>
      <w:r>
        <w:t xml:space="preserve">|---|---|---|</w:t>
      </w:r>
    </w:p>
    <w:p>
      <w:r>
        <w:t xml:space="preserve">| </w:t>
      </w:r>
      <w:r>
        <w:rPr>
          <w:b/>
          <w:bCs/>
        </w:rPr>
        <w:t xml:space="preserve">March–June</w:t>
      </w:r>
      <w:r>
        <w:t xml:space="preserve"> | Peak buyer activity; highest prices; fastest movement | Sellers who want top dollar |</w:t>
      </w:r>
    </w:p>
    <w:p>
      <w:r>
        <w:t xml:space="preserve">| July–August | Summer slowdown; fewer buyers; longer days on market | More negotiating time for motivated sellers |</w:t>
      </w:r>
    </w:p>
    <w:p>
      <w:r>
        <w:t xml:space="preserve">| September–November | Second active period; fall market | Solid prices; buyers serious about fall close |</w:t>
      </w:r>
    </w:p>
    <w:p>
      <w:r>
        <w:t xml:space="preserve">| December–February | Slowest period; fewer buyers | Motivated buyers only; price becomes more important |</w:t>
      </w:r>
    </w:p>
    <w:p/>
    <w:p>
      <w:r>
        <w:rPr>
          <w:b/>
          <w:bCs/>
        </w:rPr>
        <w:t xml:space="preserve">The data for Connecticut in 2026:</w:t>
      </w:r>
      <w:r>
        <w:t xml:space="preserve"> Glastonbury homes go to pending in 7 days in spring. Norwalk saw +12.8% year-over-year in 2025. For most sellers, listing in late March through early May captures peak buyer competition.</w:t>
      </w:r>
    </w:p>
    <w:p/>
    <w:p>
      <w:r>
        <w:rPr>
          <w:b/>
          <w:bCs/>
        </w:rPr>
        <w:t xml:space="preserve">Exception:</w:t>
      </w:r>
      <w:r>
        <w:t xml:space="preserve"> If your target buyer is relocating from New York, fall can be strong — NYC corporate transfer cycles often drive relocation decisions in Q3.</w:t>
      </w:r>
    </w:p>
    <w:p/>
    <w:p>
      <w:r>
        <w:t xml:space="preserve">---</w:t>
      </w:r>
    </w:p>
    <w:p/>
    <w:p>
      <w:pPr>
        <w:pStyle w:val="Heading2"/>
      </w:pPr>
      <w:r>
        <w:t xml:space="preserve">How to Price Using Total Monthly Cost Logic</w:t>
      </w:r>
    </w:p>
    <w:p/>
    <w:p>
      <w:r>
        <w:t xml:space="preserve">Most sellers price by looking at recent comparable sales. That's correct, but sophisticated sellers also understand how buyers evaluate price.</w:t>
      </w:r>
    </w:p>
    <w:p/>
    <w:p>
      <w:r>
        <w:t xml:space="preserve">Buyers — especially those moving from NYC — often think in monthly payment terms, not total price. A $499,000 listing and a $520,000 listing look very different on paper but are only $133/month apart on a 30-year mortgage. Buyers who think in terms of monthly budget will sometimes stretch for a well-prepared, attractively priced home at $515,000 versus taking a worse home at $490,000.</w:t>
      </w:r>
    </w:p>
    <w:p/>
    <w:p>
      <w:r>
        <w:t xml:space="preserve">The flip side: buyers in high-mill-rate towns are acutely aware of property taxes. A home priced at $520,000 in West Hartford ($12,538/year property tax) carries $1,045/month in just taxes. A seller in West Hartford competing with Glastonbury listings should understand that their buyer is making a value calculation that includes those ongoing carrying costs.</w:t>
      </w:r>
    </w:p>
    <w:p/>
    <w:p>
      <w:r>
        <w:t xml:space="preserve">When pricing, ask your agent to show comparable sold prices </w:t>
      </w:r>
      <w:r>
        <w:rPr>
          <w:b/>
          <w:bCs/>
        </w:rPr>
        <w:t xml:space="preserve">and</w:t>
      </w:r>
      <w:r>
        <w:t xml:space="preserve"> the total monthly cost (mortgage + taxes + insurance) at each price point. That's how buyers are actually deciding.</w:t>
      </w:r>
    </w:p>
    <w:p/>
    <w:p>
      <w:r>
        <w:t xml:space="preserve">---</w:t>
      </w:r>
    </w:p>
    <w:p/>
    <w:p>
      <w:pPr>
        <w:pStyle w:val="Heading2"/>
      </w:pPr>
      <w:r>
        <w:t xml:space="preserve">LGBTQ-Specific Considerations for Connecticut Sellers</w:t>
      </w:r>
    </w:p>
    <w:p/>
    <w:p>
      <w:pPr>
        <w:pStyle w:val="Heading3"/>
      </w:pPr>
      <w:r>
        <w:t xml:space="preserve">Legal Protections Apply to Sellers Too</w:t>
      </w:r>
    </w:p>
    <w:p/>
    <w:p>
      <w:r>
        <w:t xml:space="preserve">Connecticut's anti-discrimination laws prohibit discriminating against protected classes in home sales — but they also prohibit discriminatory treatment of sellers by agents and brokers. As an LGBTQ seller, you have full legal protections. If you experience discriminatory treatment in the sales process, the Connecticut Fair Housing Center (CFHC) handles complaints: (888) 247-4401.</w:t>
      </w:r>
    </w:p>
    <w:p/>
    <w:p>
      <w:pPr>
        <w:pStyle w:val="Heading3"/>
      </w:pPr>
      <w:r>
        <w:t xml:space="preserve">Disclosing What You're Required to Disclose</w:t>
      </w:r>
    </w:p>
    <w:p/>
    <w:p>
      <w:r>
        <w:t xml:space="preserve">Connecticut sellers must complete a Residential Property Condition Disclosure Report, covering known defects, mechanical systems, environmental issues, and more. Sexual orientation and gender identity of the seller are not disclosed — they're irrelevant to the transaction and have no legal bearing on the sale.</w:t>
      </w:r>
    </w:p>
    <w:p/>
    <w:p>
      <w:r>
        <w:t xml:space="preserve">What you do disclose:</w:t>
      </w:r>
    </w:p>
    <w:p>
      <w:pPr>
        <w:pStyle w:val="ListParagraph"/>
        <w:numPr>
          <w:ilvl w:val="0"/>
          <w:numId w:val="1"/>
        </w:numPr>
      </w:pPr>
      <w:r>
        <w:t xml:space="preserve">Known material defects</w:t>
      </w:r>
    </w:p>
    <w:p>
      <w:pPr>
        <w:pStyle w:val="ListParagraph"/>
        <w:numPr>
          <w:ilvl w:val="0"/>
          <w:numId w:val="1"/>
        </w:numPr>
      </w:pPr>
      <w:r>
        <w:t xml:space="preserve">Lead paint (pre-1978 homes — federal requirement)</w:t>
      </w:r>
    </w:p>
    <w:p>
      <w:pPr>
        <w:pStyle w:val="ListParagraph"/>
        <w:numPr>
          <w:ilvl w:val="0"/>
          <w:numId w:val="1"/>
        </w:numPr>
      </w:pPr>
      <w:r>
        <w:t xml:space="preserve">Underground oil tanks (past or present)</w:t>
      </w:r>
    </w:p>
    <w:p>
      <w:pPr>
        <w:pStyle w:val="ListParagraph"/>
        <w:numPr>
          <w:ilvl w:val="0"/>
          <w:numId w:val="1"/>
        </w:numPr>
      </w:pPr>
      <w:r>
        <w:t xml:space="preserve">Radon test results</w:t>
      </w:r>
    </w:p>
    <w:p>
      <w:pPr>
        <w:pStyle w:val="ListParagraph"/>
        <w:numPr>
          <w:ilvl w:val="0"/>
          <w:numId w:val="1"/>
        </w:numPr>
      </w:pPr>
      <w:r>
        <w:t xml:space="preserve">Known drainage or flood issues</w:t>
      </w:r>
    </w:p>
    <w:p>
      <w:pPr>
        <w:pStyle w:val="ListParagraph"/>
        <w:numPr>
          <w:ilvl w:val="0"/>
          <w:numId w:val="1"/>
        </w:numPr>
      </w:pPr>
      <w:r>
        <w:t xml:space="preserve">HVAC, electrical, and plumbing condition</w:t>
      </w:r>
    </w:p>
    <w:p/>
    <w:p>
      <w:pPr>
        <w:pStyle w:val="Heading3"/>
      </w:pPr>
      <w:r>
        <w:t xml:space="preserve">Choosing Your Agent</w:t>
      </w:r>
    </w:p>
    <w:p/>
    <w:p>
      <w:r>
        <w:t xml:space="preserve">For LGBTQ sellers, working with an agent who is experienced, LGBTQ-affirming, and has strong relationships with buyer's agents in your price range matters. Not because you need protection — Connecticut's protections are real — but because your agent represents you and the marketing of your home to the broadest possible buyer pool.</w:t>
      </w:r>
    </w:p>
    <w:p/>
    <w:p>
      <w:r>
        <w:t xml:space="preserve">Our agents have navigated CT sales across every price range and know the buyer pools in each market.</w:t>
      </w:r>
    </w:p>
    <w:p/>
    <w:p>
      <w:r>
        <w:t xml:space="preserve">---</w:t>
      </w:r>
    </w:p>
    <w:p/>
    <w:p>
      <w:pPr>
        <w:pStyle w:val="Heading2"/>
      </w:pPr>
      <w:r>
        <w:t xml:space="preserve">The Pre-Listing Questions Worth Asking</w:t>
      </w:r>
    </w:p>
    <w:p/>
    <w:p>
      <w:r>
        <w:rPr>
          <w:b/>
          <w:bCs/>
        </w:rPr>
        <w:t xml:space="preserve">1. What's my approximate net?</w:t>
      </w:r>
      <w:r>
        <w:t xml:space="preserve"> Run the math before you commit to a list price. Commission + conveyance tax + attorney + payoff = your real bottom line.</w:t>
      </w:r>
    </w:p>
    <w:p/>
    <w:p>
      <w:r>
        <w:rPr>
          <w:b/>
          <w:bCs/>
        </w:rPr>
        <w:t xml:space="preserve">2. What repairs or staging are worth doing?</w:t>
      </w:r>
      <w:r>
        <w:t xml:space="preserve"> In Connecticut's active spring market, well-prepared homes often earn 2%–5% more than equivalent homes shown in poor condition. A $5,000 pre-listing investment can yield $15,000–$25,000 in incremental sale price.</w:t>
      </w:r>
    </w:p>
    <w:p/>
    <w:p>
      <w:r>
        <w:rPr>
          <w:b/>
          <w:bCs/>
        </w:rPr>
        <w:t xml:space="preserve">3. Do I need to buy next?</w:t>
      </w:r>
      <w:r>
        <w:t xml:space="preserve"> Coordinating a CT sale with a CT purchase is more manageable in a balanced market. In a seller's market, you may sell quickly but face competition buying your next home. Talk to your agent about contingencies and bridge loan options.</w:t>
      </w:r>
    </w:p>
    <w:p/>
    <w:p>
      <w:r>
        <w:rPr>
          <w:b/>
          <w:bCs/>
        </w:rPr>
        <w:t xml:space="preserve">4. Should I offer a buyer's agent commission?</w:t>
      </w:r>
      <w:r>
        <w:t xml:space="preserve"> Connecticut follows the NAR settlement structure implemented in 2024 — buyers' agents must be paid, but the arrangement is now typically negotiated and disclosed separately rather than built into the MLS listing. Discuss current best practices with your agent.</w:t>
      </w:r>
    </w:p>
    <w:p/>
    <w:p>
      <w:r>
        <w:t xml:space="preserve">---</w:t>
      </w:r>
    </w:p>
    <w:p/>
    <w:p>
      <w:pPr>
        <w:pStyle w:val="Heading2"/>
      </w:pPr>
      <w:r>
        <w:t xml:space="preserve">Frequently Asked Questions</w:t>
      </w:r>
    </w:p>
    <w:p/>
    <w:p>
      <w:r>
        <w:rPr>
          <w:b/>
          <w:bCs/>
        </w:rPr>
        <w:t xml:space="preserve">Who pays the conveyance tax in Connecticut?</w:t>
      </w:r>
    </w:p>
    <w:p>
      <w:r>
        <w:t xml:space="preserve">The seller pays Connecticut's conveyance tax. Buyers do not pay it. It's calculated as a percentage of the sale price and collected at closing.</w:t>
      </w:r>
    </w:p>
    <w:p/>
    <w:p>
      <w:r>
        <w:rPr>
          <w:b/>
          <w:bCs/>
        </w:rPr>
        <w:t xml:space="preserve">What is the conveyance tax rate in Connecticut?</w:t>
      </w:r>
    </w:p>
    <w:p>
      <w:r>
        <w:t xml:space="preserve">State rate: 0.75% on the first $800,000 of sale price, then 1.25% up to $2.5M, then 2.25% above $2.5M. Municipal rate: 0.25% in most towns, 0.50% in some. Total combined: 1.0%–2.75% depending on sale price.</w:t>
      </w:r>
    </w:p>
    <w:p/>
    <w:p>
      <w:r>
        <w:rPr>
          <w:b/>
          <w:bCs/>
        </w:rPr>
        <w:t xml:space="preserve">Do I need an attorney to sell my home in Connecticut?</w:t>
      </w:r>
    </w:p>
    <w:p>
      <w:r>
        <w:t xml:space="preserve">Yes. Connecticut is an attorney-closing state — a real estate attorney manages the title, document preparation, and deed transfer. Budget $1,000–$2,000.</w:t>
      </w:r>
    </w:p>
    <w:p/>
    <w:p>
      <w:r>
        <w:rPr>
          <w:b/>
          <w:bCs/>
        </w:rPr>
        <w:t xml:space="preserve">How long does it take to sell a home in Connecticut?</w:t>
      </w:r>
    </w:p>
    <w:p>
      <w:r>
        <w:t xml:space="preserve">It varies significantly by market and season. In competitive spring markets (March–May), well-priced homes in desirable towns can go under contract in 7–30 days. In slower markets or slower seasons, 60–90 days is more typical.</w:t>
      </w:r>
    </w:p>
    <w:p/>
    <w:p>
      <w:r>
        <w:rPr>
          <w:b/>
          <w:bCs/>
        </w:rPr>
        <w:t xml:space="preserve">What capital gains tax do I owe when selling my home?</w:t>
      </w:r>
    </w:p>
    <w:p>
      <w:r>
        <w:t xml:space="preserve">For a primary residence, the IRS allows an exclusion of up to $250,000 in capital gains per owner ($500,000 for married couples) if you've lived in the home for 2 of the past 5 years. Connecticut also taxes capital gains at ordinary income rates. If your gain exceeds the exclusion, consult a tax professional before listing.</w:t>
      </w:r>
    </w:p>
    <w:p/>
    <w:p>
      <w:r>
        <w:rPr>
          <w:b/>
          <w:bCs/>
        </w:rPr>
        <w:t xml:space="preserve">Can I sell my home in Connecticut if I'm unmarried with a partner?</w:t>
      </w:r>
    </w:p>
    <w:p>
      <w:r>
        <w:t xml:space="preserve">Yes. Title can be held by unmarried co-owners as tenants in common or joint tenants. At sale, proceeds are distributed to owners based on ownership percentage (tenants in common) or equally (joint tenancy). There are no restrictions on unmarried couples selling jointly owned property.</w:t>
      </w:r>
    </w:p>
    <w:p/>
    <w:p>
      <w:r>
        <w:t xml:space="preserve">---</w:t>
      </w:r>
    </w:p>
    <w:p/>
    <w:p>
      <w:pPr>
        <w:pStyle w:val="Heading2"/>
      </w:pPr>
      <w:r>
        <w:t xml:space="preserve">Ready to Sell?</w:t>
      </w:r>
    </w:p>
    <w:p/>
    <w:p>
      <w:r>
        <w:t xml:space="preserve">Our team works with LGBTQ sellers across Connecticut — from Fairfield County to Hartford County to the shoreline. We'll help you price strategically, prepare your home, and navigate the process from listing to close.</w:t>
      </w:r>
    </w:p>
    <w:p/>
    <w:p>
      <w:r>
        <w:t xml:space="preserve">Talk to Our Team</w:t>
      </w:r>
      <w:r>
        <w:t xml:space="preserve"> | </w:t>
      </w:r>
      <w:r>
        <w:t xml:space="preserve">Connecticut Closing Costs Guide</w:t>
      </w:r>
      <w:r>
        <w:t xml:space="preserve"> | </w:t>
      </w:r>
      <w:r>
        <w:t xml:space="preserve">Connecticut Property Taxes by Town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2026-06-06T16:05:08.615Z</dcterms:created>
  <dcterms:modified xsi:type="dcterms:W3CDTF">2026-06-06T16:05:08.615Z</dcterms:modified>
</cp:coreProperties>
</file>

<file path=docProps/custom.xml><?xml version="1.0" encoding="utf-8"?>
<Properties xmlns="http://schemas.openxmlformats.org/officeDocument/2006/custom-properties" xmlns:vt="http://schemas.openxmlformats.org/officeDocument/2006/docPropsVTypes"/>
</file>