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sz w:val="24"/>
          <w:szCs w:val="24"/>
        </w:rPr>
        <w:t xml:space="preserve">Duoc UC · Escuela de Informática y Telecomunicaciones</w:t>
      </w:r>
    </w:p>
    <w:p>
      <w:pPr>
        <w:spacing w:after="120"/>
        <w:jc w:val="center"/>
      </w:pPr>
      <w:r>
        <w:rPr>
          <w:rFonts w:ascii="Arial" w:cs="Arial" w:eastAsia="Arial" w:hAnsi="Arial"/>
          <w:sz w:val="22"/>
          <w:szCs w:val="22"/>
        </w:rPr>
        <w:t xml:space="preserve"/>
      </w:r>
    </w:p>
    <w:p>
      <w:pPr>
        <w:spacing w:after="120"/>
        <w:jc w:val="center"/>
      </w:pPr>
      <w:r>
        <w:rPr>
          <w:rFonts w:ascii="Arial" w:cs="Arial" w:eastAsia="Arial" w:hAnsi="Arial"/>
          <w:sz w:val="22"/>
          <w:szCs w:val="22"/>
        </w:rPr>
        <w:t xml:space="preserve"/>
      </w:r>
    </w:p>
    <w:p>
      <w:pPr>
        <w:spacing w:after="120"/>
        <w:jc w:val="center"/>
      </w:pPr>
      <w:r>
        <w:rPr>
          <w:rFonts w:ascii="Arial" w:cs="Arial" w:eastAsia="Arial" w:hAnsi="Arial"/>
          <w:sz w:val="22"/>
          <w:szCs w:val="22"/>
        </w:rPr>
        <w:t xml:space="preserve"/>
      </w:r>
    </w:p>
    <w:p>
      <w:pPr>
        <w:spacing w:after="120"/>
        <w:jc w:val="center"/>
      </w:pPr>
      <w:r>
        <w:rPr>
          <w:rFonts w:ascii="Arial" w:cs="Arial" w:eastAsia="Arial" w:hAnsi="Arial"/>
          <w:b/>
          <w:bCs/>
          <w:sz w:val="36"/>
          <w:szCs w:val="36"/>
        </w:rPr>
        <w:t xml:space="preserve">Informe técnico — Formativa Fase 1</w:t>
      </w:r>
    </w:p>
    <w:p>
      <w:pPr>
        <w:spacing w:after="120"/>
        <w:jc w:val="center"/>
      </w:pPr>
      <w:r>
        <w:rPr>
          <w:rFonts w:ascii="Arial" w:cs="Arial" w:eastAsia="Arial" w:hAnsi="Arial"/>
          <w:b/>
          <w:bCs/>
          <w:sz w:val="30"/>
          <w:szCs w:val="30"/>
        </w:rPr>
        <w:t xml:space="preserve">Definición del Proyecto APT</w:t>
      </w:r>
    </w:p>
    <w:p>
      <w:pPr>
        <w:spacing w:after="120"/>
        <w:jc w:val="center"/>
      </w:pPr>
      <w:r>
        <w:rPr>
          <w:rFonts w:ascii="Arial" w:cs="Arial" w:eastAsia="Arial" w:hAnsi="Arial"/>
          <w:sz w:val="22"/>
          <w:szCs w:val="22"/>
        </w:rPr>
        <w:t xml:space="preserve"/>
      </w:r>
    </w:p>
    <w:p>
      <w:pPr>
        <w:spacing w:after="120"/>
        <w:jc w:val="center"/>
      </w:pPr>
      <w:r>
        <w:rPr>
          <w:rFonts w:ascii="Arial" w:cs="Arial" w:eastAsia="Arial" w:hAnsi="Arial"/>
          <w:sz w:val="26"/>
          <w:szCs w:val="26"/>
        </w:rPr>
        <w:t xml:space="preserve">FireWatch: sistema de detección temprana de incendios con cámaras, inteligencia artificial y mapa de riesgo</w:t>
      </w:r>
    </w:p>
    <w:p>
      <w:pPr>
        <w:spacing w:after="120"/>
        <w:jc w:val="center"/>
      </w:pPr>
      <w:r>
        <w:rPr>
          <w:rFonts w:ascii="Arial" w:cs="Arial" w:eastAsia="Arial" w:hAnsi="Arial"/>
          <w:sz w:val="22"/>
          <w:szCs w:val="22"/>
        </w:rPr>
        <w:t xml:space="preserve"/>
      </w:r>
    </w:p>
    <w:p>
      <w:pPr>
        <w:spacing w:after="120"/>
        <w:jc w:val="center"/>
      </w:pPr>
      <w:r>
        <w:rPr>
          <w:rFonts w:ascii="Arial" w:cs="Arial" w:eastAsia="Arial" w:hAnsi="Arial"/>
          <w:sz w:val="22"/>
          <w:szCs w:val="22"/>
        </w:rPr>
        <w:t xml:space="preserve"/>
      </w:r>
    </w:p>
    <w:p>
      <w:pPr>
        <w:spacing w:after="120"/>
        <w:jc w:val="center"/>
      </w:pPr>
      <w:r>
        <w:rPr>
          <w:rFonts w:ascii="Arial" w:cs="Arial" w:eastAsia="Arial" w:hAnsi="Arial"/>
          <w:sz w:val="22"/>
          <w:szCs w:val="22"/>
        </w:rPr>
        <w:t xml:space="preserve"/>
      </w:r>
    </w:p>
    <w:p>
      <w:pPr>
        <w:spacing w:after="120"/>
        <w:jc w:val="center"/>
      </w:pPr>
      <w:r>
        <w:rPr>
          <w:rFonts w:ascii="Arial" w:cs="Arial" w:eastAsia="Arial" w:hAnsi="Arial"/>
          <w:sz w:val="24"/>
          <w:szCs w:val="24"/>
        </w:rPr>
        <w:t xml:space="preserve">Asignatura: Capstone (PTY4614)</w:t>
      </w:r>
    </w:p>
    <w:p>
      <w:pPr>
        <w:spacing w:after="120"/>
        <w:jc w:val="center"/>
      </w:pPr>
      <w:r>
        <w:rPr>
          <w:rFonts w:ascii="Arial" w:cs="Arial" w:eastAsia="Arial" w:hAnsi="Arial"/>
          <w:sz w:val="24"/>
          <w:szCs w:val="24"/>
        </w:rPr>
        <w:t xml:space="preserve">Carrera: Ingeniería en Informática</w:t>
      </w:r>
    </w:p>
    <w:p>
      <w:pPr>
        <w:spacing w:after="120"/>
        <w:jc w:val="center"/>
      </w:pPr>
      <w:r>
        <w:rPr>
          <w:rFonts w:ascii="Arial" w:cs="Arial" w:eastAsia="Arial" w:hAnsi="Arial"/>
          <w:sz w:val="24"/>
          <w:szCs w:val="24"/>
        </w:rPr>
        <w:t xml:space="preserve">Integrantes: Nicolás Navarro y Benjamín Morales</w:t>
      </w:r>
    </w:p>
    <w:p>
      <w:pPr>
        <w:spacing w:after="120"/>
        <w:jc w:val="center"/>
      </w:pPr>
      <w:r>
        <w:rPr>
          <w:rFonts w:ascii="Arial" w:cs="Arial" w:eastAsia="Arial" w:hAnsi="Arial"/>
          <w:sz w:val="24"/>
          <w:szCs w:val="24"/>
        </w:rPr>
        <w:t xml:space="preserve">Docente: [completar nombre del docente]</w:t>
      </w:r>
    </w:p>
    <w:p>
      <w:pPr>
        <w:spacing w:after="120"/>
        <w:jc w:val="center"/>
      </w:pPr>
      <w:r>
        <w:rPr>
          <w:rFonts w:ascii="Arial" w:cs="Arial" w:eastAsia="Arial" w:hAnsi="Arial"/>
          <w:sz w:val="24"/>
          <w:szCs w:val="24"/>
        </w:rPr>
        <w:t xml:space="preserve">Sede: [completar sede]</w:t>
      </w:r>
    </w:p>
    <w:p>
      <w:pPr>
        <w:spacing w:after="120"/>
        <w:jc w:val="center"/>
      </w:pPr>
      <w:r>
        <w:rPr>
          <w:rFonts w:ascii="Arial" w:cs="Arial" w:eastAsia="Arial" w:hAnsi="Arial"/>
          <w:sz w:val="24"/>
          <w:szCs w:val="24"/>
        </w:rPr>
        <w:t xml:space="preserve">Fecha: octubre de 2026</w:t>
      </w:r>
    </w:p>
    <w:p>
      <w:r>
        <w:br w:type="page"/>
      </w:r>
    </w:p>
    <w:p>
      <w:pPr>
        <w:pStyle w:val="Heading1"/>
        <w:spacing w:after="160" w:before="240" w:line="360"/>
      </w:pPr>
      <w:r>
        <w:rPr>
          <w:rFonts w:ascii="Arial" w:cs="Arial" w:eastAsia="Arial" w:hAnsi="Arial"/>
          <w:b/>
          <w:bCs/>
          <w:sz w:val="26"/>
          <w:szCs w:val="26"/>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240" w:line="360"/>
      </w:pPr>
      <w:r>
        <w:rPr>
          <w:rFonts w:ascii="Arial" w:cs="Arial" w:eastAsia="Arial" w:hAnsi="Arial"/>
          <w:b/>
          <w:bCs/>
          <w:sz w:val="26"/>
          <w:szCs w:val="26"/>
        </w:rPr>
        <w:t xml:space="preserve">1. Abstract</w:t>
      </w:r>
    </w:p>
    <w:p>
      <w:pPr>
        <w:spacing w:after="120" w:line="360"/>
        <w:jc w:val="both"/>
      </w:pPr>
      <w:r>
        <w:rPr>
          <w:rFonts w:ascii="Arial" w:cs="Arial" w:eastAsia="Arial" w:hAnsi="Arial"/>
          <w:sz w:val="22"/>
          <w:szCs w:val="22"/>
        </w:rPr>
        <w:t xml:space="preserve">Este informe presenta la definición del Proyecto APT FireWatch, un prototipo de detección temprana de incendios que combina cámaras de bajo costo, modelos de visión por computador, un backend con API REST, una aplicación de monitoreo y un mapa de riesgo. El problema que se aborda es la demora en la detección de focos de incendio en zonas de interfaz urbano-forestal en Chile. El documento describe el proyecto y su relevancia, lo relaciona con las cuatro competencias del perfil de egreso seleccionadas y con los intereses profesionales del autor, y argumenta su factibilidad en el plazo de la asignatura (11 semanas, del 22 de agosto al 7 de noviembre de 2026). Finalmente, se mapea el diseño del proyecto con los indicadores de calidad disciplinarios de cada competencia. El trabajo se realiza en equipo con una metodología ágil iterativa e incremental, con ciclos semanales e hitos fijos.</w:t>
      </w:r>
    </w:p>
    <w:p>
      <w:pPr>
        <w:pStyle w:val="Heading1"/>
        <w:spacing w:after="160" w:before="240" w:line="360"/>
      </w:pPr>
      <w:r>
        <w:rPr>
          <w:rFonts w:ascii="Arial" w:cs="Arial" w:eastAsia="Arial" w:hAnsi="Arial"/>
          <w:b/>
          <w:bCs/>
          <w:sz w:val="26"/>
          <w:szCs w:val="26"/>
        </w:rPr>
        <w:t xml:space="preserve">2. Desarrollo de ingeniería</w:t>
      </w:r>
    </w:p>
    <w:p>
      <w:pPr>
        <w:pStyle w:val="Heading2"/>
        <w:spacing w:after="120" w:before="180" w:line="360"/>
      </w:pPr>
      <w:r>
        <w:rPr>
          <w:rFonts w:ascii="Arial" w:cs="Arial" w:eastAsia="Arial" w:hAnsi="Arial"/>
          <w:b/>
          <w:bCs/>
          <w:sz w:val="22"/>
          <w:szCs w:val="22"/>
        </w:rPr>
        <w:t xml:space="preserve">2.1 Descripción del proyecto y relevancia</w:t>
      </w:r>
    </w:p>
    <w:p>
      <w:pPr>
        <w:spacing w:after="120" w:line="360"/>
        <w:jc w:val="both"/>
      </w:pPr>
      <w:r>
        <w:rPr>
          <w:rFonts w:ascii="Arial" w:cs="Arial" w:eastAsia="Arial" w:hAnsi="Arial"/>
          <w:sz w:val="22"/>
          <w:szCs w:val="22"/>
        </w:rPr>
        <w:t xml:space="preserve">Los incendios forestales y de interfaz urbano-forestal son un problema grave en Chile, especialmente en la zona central, y el daño aumenta cuando el foco se detecta tarde. Hoy la detección depende en gran medida de llamadas de vecinos, torres de vigilancia y patrullajes, lo que deja zonas sin cobertura y puede retrasar el aviso a bomberos.</w:t>
      </w:r>
    </w:p>
    <w:p>
      <w:pPr>
        <w:spacing w:after="120" w:line="360"/>
        <w:jc w:val="both"/>
      </w:pPr>
      <w:r>
        <w:rPr>
          <w:rFonts w:ascii="Arial" w:cs="Arial" w:eastAsia="Arial" w:hAnsi="Arial"/>
          <w:sz w:val="22"/>
          <w:szCs w:val="22"/>
        </w:rPr>
        <w:t xml:space="preserve">FireWatch busca reducir ese tiempo de detección. El objetivo es construir un prototipo funcional que detecte fuego y humo en video, confirme el evento y lo notifique en un mapa en tiempo real, además de estimar el riesgo de ignición y simular la propagación del fuego como apoyo a la decisión. El sistema tiene cuatro componentes conectados por una API REST: (1) una aplicación de cámara con OpenCV y dos modelos YOLO en formato ONNX, que confirman las detecciones en una ventana de fotogramas para reducir falsas alarmas; (2) un backend en FastAPI con base de datos SQLite, autenticación y roles (administrador, operador y bombero); (3) una aplicación de escritorio de monitoreo y una aplicación web con mapa (MapLibre); y (4) un modelo de riesgo de ignición (scikit-learn) con datos satelitales y meteorológicos, junto con una simulación de propagación basada en reglas.</w:t>
      </w:r>
    </w:p>
    <w:p>
      <w:pPr>
        <w:spacing w:after="120" w:line="360"/>
        <w:jc w:val="both"/>
      </w:pPr>
      <w:r>
        <w:rPr>
          <w:rFonts w:ascii="Arial" w:cs="Arial" w:eastAsia="Arial" w:hAnsi="Arial"/>
          <w:sz w:val="22"/>
          <w:szCs w:val="22"/>
        </w:rPr>
        <w:t xml:space="preserve">La relevancia para el campo laboral de Ingeniería en Informática está en que el proyecto integra desarrollo de software, datos e inteligencia artificial para resolver un problema real de seguridad pública. Impacta a comunidades cercanas a zonas boscosas, a cuerpos de bomberos y a operadores de monitoreo, y representa el tipo de sistemas que un ingeniero informático debe diseñar, probar y mantener.</w:t>
      </w:r>
    </w:p>
    <w:p>
      <w:pPr>
        <w:pStyle w:val="Heading2"/>
        <w:spacing w:after="120" w:before="180" w:line="360"/>
      </w:pPr>
      <w:r>
        <w:rPr>
          <w:rFonts w:ascii="Arial" w:cs="Arial" w:eastAsia="Arial" w:hAnsi="Arial"/>
          <w:b/>
          <w:bCs/>
          <w:sz w:val="22"/>
          <w:szCs w:val="22"/>
        </w:rPr>
        <w:t xml:space="preserve">2.2 Relación con las competencias del perfil de egreso</w:t>
      </w:r>
    </w:p>
    <w:p>
      <w:pPr>
        <w:spacing w:after="120" w:line="360"/>
        <w:jc w:val="both"/>
      </w:pPr>
      <w:r>
        <w:rPr>
          <w:rFonts w:ascii="Arial" w:cs="Arial" w:eastAsia="Arial" w:hAnsi="Arial"/>
          <w:sz w:val="22"/>
          <w:szCs w:val="22"/>
        </w:rPr>
        <w:t xml:space="preserve">El proyecto exige usar de forma coordinada las cuatro competencias seleccionadas, ya que cada una resuelve una parte distinta del problema: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999999" w:sz="4"/>
              <w:left w:val="single" w:color="999999" w:sz="4"/>
              <w:bottom w:val="single" w:color="999999" w:sz="4"/>
              <w:right w:val="single" w:color="999999" w:sz="4"/>
            </w:tcBorders>
            <w:shd w:fill="E7ECF4" w:val="clear"/>
            <w:tcMar>
              <w:top w:type="dxa" w:w="60"/>
              <w:left w:type="dxa" w:w="100"/>
              <w:bottom w:type="dxa" w:w="60"/>
              <w:right w:type="dxa" w:w="100"/>
            </w:tcMar>
          </w:tcPr>
          <w:p>
            <w:r>
              <w:rPr>
                <w:rFonts w:ascii="Arial" w:cs="Arial" w:eastAsia="Arial" w:hAnsi="Arial"/>
                <w:b/>
                <w:bCs/>
                <w:sz w:val="20"/>
                <w:szCs w:val="20"/>
              </w:rPr>
              <w:t xml:space="preserve">Competencia del perfil de egreso</w:t>
            </w:r>
          </w:p>
        </w:tc>
        <w:tc>
          <w:tcPr>
            <w:tcW w:type="dxa" w:w="6060"/>
            <w:tcBorders>
              <w:top w:val="single" w:color="999999" w:sz="4"/>
              <w:left w:val="single" w:color="999999" w:sz="4"/>
              <w:bottom w:val="single" w:color="999999" w:sz="4"/>
              <w:right w:val="single" w:color="999999" w:sz="4"/>
            </w:tcBorders>
            <w:shd w:fill="E7ECF4" w:val="clear"/>
            <w:tcMar>
              <w:top w:type="dxa" w:w="60"/>
              <w:left w:type="dxa" w:w="100"/>
              <w:bottom w:type="dxa" w:w="60"/>
              <w:right w:type="dxa" w:w="100"/>
            </w:tcMar>
          </w:tcPr>
          <w:p>
            <w:r>
              <w:rPr>
                <w:rFonts w:ascii="Arial" w:cs="Arial" w:eastAsia="Arial" w:hAnsi="Arial"/>
                <w:b/>
                <w:bCs/>
                <w:sz w:val="20"/>
                <w:szCs w:val="20"/>
              </w:rPr>
              <w:t xml:space="preserve">Cómo se usa en FireWatch</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Realizar pruebas de certificación de productos y procesos con buenas prácticas de la industria</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Plan de 26 casos de prueba, 79 pruebas automáticas con pytest sobre la API y evaluación de los modelos de fuego y humo con los datasets D-Fire y FASDD. Sin estas pruebas no se puede asegurar que el sistema sea confiable ni controlar las falsas alarmas.</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Gestionar proyectos informáticos, ofreciendo alternativas para la toma de decisiones</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EDT, cronograma en tres fases con hitos fijos, registro de 17 riesgos (4 críticos) y decisiones de alcance según los resultados de las pruebas. Es necesaria para integrar cuatro componentes en un plazo corto.</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Construir modelos de datos escalables en el tiempo</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Modelo de datos en SQLite para usuarios, cámaras, alertas y su estado, con diagramas asociados. Permite la trazabilidad de cada alerta desde la detección hasta su atención.</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Desarrollar una solución de software que sistematice el desarrollo y mantenimiento</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Backend en FastAPI, aplicación de escritorio, mapa web y aplicación de cámara integrados por API REST, con control de versiones y bitácora de sesiones.</w:t>
            </w:r>
          </w:p>
        </w:tc>
      </w:tr>
    </w:tbl>
    <w:p>
      <w:pPr>
        <w:spacing w:after="60"/>
        <w:jc w:val="both"/>
      </w:pPr>
      <w:r>
        <w:rPr>
          <w:rFonts w:ascii="Arial" w:cs="Arial" w:eastAsia="Arial" w:hAnsi="Arial"/>
          <w:sz w:val="22"/>
          <w:szCs w:val="22"/>
        </w:rPr>
        <w:t xml:space="preserve"/>
      </w:r>
    </w:p>
    <w:p>
      <w:pPr>
        <w:pStyle w:val="Heading2"/>
        <w:spacing w:after="120" w:before="180" w:line="360"/>
      </w:pPr>
      <w:r>
        <w:rPr>
          <w:rFonts w:ascii="Arial" w:cs="Arial" w:eastAsia="Arial" w:hAnsi="Arial"/>
          <w:b/>
          <w:bCs/>
          <w:sz w:val="22"/>
          <w:szCs w:val="22"/>
        </w:rPr>
        <w:t xml:space="preserve">2.3 Relación con los intereses profesionales</w:t>
      </w:r>
    </w:p>
    <w:p>
      <w:pPr>
        <w:spacing w:after="120" w:line="360"/>
        <w:jc w:val="both"/>
      </w:pPr>
      <w:r>
        <w:rPr>
          <w:rFonts w:ascii="Arial" w:cs="Arial" w:eastAsia="Arial" w:hAnsi="Arial"/>
          <w:sz w:val="22"/>
          <w:szCs w:val="22"/>
        </w:rPr>
        <w:t xml:space="preserve">Mis intereses profesionales están en el desarrollo de software, en particular el backend con Python y FastAPI, las bases de datos, las aplicaciones web con React y el uso de inteligencia artificial en sistemas reales. FireWatch refleja estos intereses porque me permite diseñar una API completa, un modelo de datos y las interfaces de usuario, y a la vez trabajar con modelos de visión por computador. Además, contribuye a mi desarrollo profesional porque queda como un sistema de punta a punta que puedo mostrar como portafolio, con trabajo en equipo, documentación, pruebas y consideraciones de seguridad, privacidad y ética. Mi compañero Benjamín Morales desarrolla la aplicación de cámara y el entrenamiento de los modelos, lo que complementa mi rol.</w:t>
      </w:r>
    </w:p>
    <w:p>
      <w:pPr>
        <w:pStyle w:val="Heading2"/>
        <w:spacing w:after="120" w:before="180" w:line="360"/>
      </w:pPr>
      <w:r>
        <w:rPr>
          <w:rFonts w:ascii="Arial" w:cs="Arial" w:eastAsia="Arial" w:hAnsi="Arial"/>
          <w:b/>
          <w:bCs/>
          <w:sz w:val="22"/>
          <w:szCs w:val="22"/>
        </w:rPr>
        <w:t xml:space="preserve">2.4 Factibilidad dentro de la asignatura</w:t>
      </w:r>
    </w:p>
    <w:p>
      <w:pPr>
        <w:spacing w:after="120" w:line="360"/>
        <w:jc w:val="both"/>
      </w:pPr>
      <w:r>
        <w:rPr>
          <w:rFonts w:ascii="Arial" w:cs="Arial" w:eastAsia="Arial" w:hAnsi="Arial"/>
          <w:sz w:val="22"/>
          <w:szCs w:val="22"/>
        </w:rPr>
        <w:t xml:space="preserve">El proyecto es factible porque su alcance se acotó a un prototipo que usa cámaras de bajo costo y datos abiertos. Respecto al tiempo, la asignatura dura 11 semanas (22 de agosto al 7 de noviembre de 2026), divididas en tres fases: definición y diseño (22 de agosto al 5 de septiembre), desarrollo e integración (6 de septiembre al 15 de octubre) y pruebas, ajustes y cierre (16 de octubre al 7 de noviembre). Los hitos fijos son el congelamiento de funcionalidades (30 de octubre), la memoria (4 de noviembre), el ensayo (5 de noviembre) y la entrega (7 de noviembre).</w:t>
      </w:r>
    </w:p>
    <w:p>
      <w:pPr>
        <w:spacing w:after="120" w:line="360"/>
        <w:jc w:val="both"/>
      </w:pPr>
      <w:r>
        <w:rPr>
          <w:rFonts w:ascii="Arial" w:cs="Arial" w:eastAsia="Arial" w:hAnsi="Arial"/>
          <w:sz w:val="22"/>
          <w:szCs w:val="22"/>
        </w:rPr>
        <w:t xml:space="preserve">Respecto a los materiales, se utiliza software libre (Python, FastAPI, OpenCV, ONNX, MapLibre, scikit-learn), datasets públicos (D-Fire, FASDD, NASA FIRMS, Open-Meteo), un computador con GPU RTX 3060 de 12 GB para el entrenamiento y un notebook con cámara web para las pruebas.</w:t>
      </w:r>
    </w:p>
    <w:p>
      <w:pPr>
        <w:spacing w:after="120" w:line="360"/>
        <w:jc w:val="both"/>
      </w:pPr>
      <w:r>
        <w:rPr>
          <w:rFonts w:ascii="Arial" w:cs="Arial" w:eastAsia="Arial" w:hAnsi="Arial"/>
          <w:sz w:val="22"/>
          <w:szCs w:val="22"/>
        </w:rPr>
        <w:t xml:space="preserve">Entre los factores externos que facilitan el trabajo están las herramientas gratuitas, el repositorio compartido y la experiencia previa del equipo en Python y SQL. Entre los que lo dificultan están el plazo corto, la falta de video real de incendios para validar, el rendimiento limitado del modelo de riesgo (AUC-PR cercano a 0,20) y la dependencia del trabajo de ambos integrantes. Para abordar estas dificultades se registraron 17 riesgos con acciones de mitigación, se define un congelamiento de funcionalidades el 30 de octubre y se priorizan los requisitos esenciales (16 de 17 requisitos funcionales y 8 de 12 no funcionales ya cubiertos).</w:t>
      </w:r>
    </w:p>
    <w:p>
      <w:pPr>
        <w:pStyle w:val="Heading2"/>
        <w:spacing w:after="120" w:before="180" w:line="360"/>
      </w:pPr>
      <w:r>
        <w:rPr>
          <w:rFonts w:ascii="Arial" w:cs="Arial" w:eastAsia="Arial" w:hAnsi="Arial"/>
          <w:b/>
          <w:bCs/>
          <w:sz w:val="22"/>
          <w:szCs w:val="22"/>
        </w:rPr>
        <w:t xml:space="preserve">2.5 Cumplimiento de los indicadores de calidad disciplinarios</w:t>
      </w:r>
    </w:p>
    <w:p>
      <w:pPr>
        <w:spacing w:after="120" w:line="360"/>
        <w:jc w:val="both"/>
      </w:pPr>
      <w:r>
        <w:rPr>
          <w:rFonts w:ascii="Arial" w:cs="Arial" w:eastAsia="Arial" w:hAnsi="Arial"/>
          <w:sz w:val="22"/>
          <w:szCs w:val="22"/>
        </w:rPr>
        <w:t xml:space="preserve">La siguiente tabla muestra cómo el diseño del proyecto responde a los indicadores de calidad de cada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999999" w:sz="4"/>
              <w:left w:val="single" w:color="999999" w:sz="4"/>
              <w:bottom w:val="single" w:color="999999" w:sz="4"/>
              <w:right w:val="single" w:color="999999" w:sz="4"/>
            </w:tcBorders>
            <w:shd w:fill="E7ECF4" w:val="clear"/>
            <w:tcMar>
              <w:top w:type="dxa" w:w="60"/>
              <w:left w:type="dxa" w:w="100"/>
              <w:bottom w:type="dxa" w:w="60"/>
              <w:right w:type="dxa" w:w="100"/>
            </w:tcMar>
          </w:tcPr>
          <w:p>
            <w:r>
              <w:rPr>
                <w:rFonts w:ascii="Arial" w:cs="Arial" w:eastAsia="Arial" w:hAnsi="Arial"/>
                <w:b/>
                <w:bCs/>
                <w:sz w:val="20"/>
                <w:szCs w:val="20"/>
              </w:rPr>
              <w:t xml:space="preserve">Indicador de calidad</w:t>
            </w:r>
          </w:p>
        </w:tc>
        <w:tc>
          <w:tcPr>
            <w:tcW w:type="dxa" w:w="6060"/>
            <w:tcBorders>
              <w:top w:val="single" w:color="999999" w:sz="4"/>
              <w:left w:val="single" w:color="999999" w:sz="4"/>
              <w:bottom w:val="single" w:color="999999" w:sz="4"/>
              <w:right w:val="single" w:color="999999" w:sz="4"/>
            </w:tcBorders>
            <w:shd w:fill="E7ECF4" w:val="clear"/>
            <w:tcMar>
              <w:top w:type="dxa" w:w="60"/>
              <w:left w:type="dxa" w:w="100"/>
              <w:bottom w:type="dxa" w:w="60"/>
              <w:right w:type="dxa" w:w="100"/>
            </w:tcMar>
          </w:tcPr>
          <w:p>
            <w:r>
              <w:rPr>
                <w:rFonts w:ascii="Arial" w:cs="Arial" w:eastAsia="Arial" w:hAnsi="Arial"/>
                <w:b/>
                <w:bCs/>
                <w:sz w:val="20"/>
                <w:szCs w:val="20"/>
              </w:rPr>
              <w:t xml:space="preserve">Evidencia en el proyecto</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1.1 Diseña pruebas de validación</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Plan de 26 casos de prueba con trazabilidad a los requisitos.</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1.2 Aplica pruebas de validación</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21 casos ejecutados (81 %) sin fallas y 79 pruebas automáticas con pytest.</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1.3 Desarrolla mejoras según los resultados</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Ajuste de umbrales y de la confirmación de detecciones (fuego 3 de 5 fotogramas, humo 2 de 5) tras las pruebas.</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2.1 Planifica proyectos informáticos</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EDT, cronograma por fases, hitos fijos, roles y registro de 17 riesgos.</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2.2 Controla proyectos informáticos</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Ciclos semanales con revisión, bitácora de sesiones y control de riesgos críticos.</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3.1 Diseña modelos de datos</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Modelo de datos y diagramas para usuarios, cámaras y alertas.</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3.2 Implementa modelos de datos</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Implementación en SQLite desde el backend FastAPI.</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4.1 Construye una solución de software</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Backend, escritorio, mapa web y aplicación de cámara.</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4.2 Integra los componentes</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Integración de los cuatro componentes mediante API REST.</w:t>
            </w:r>
          </w:p>
        </w:tc>
      </w:tr>
      <w:tr>
        <w:trPr>
          <w:tblHeader w:val="false"/>
        </w:trPr>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4.3 Implanta la solución</w:t>
            </w:r>
          </w:p>
        </w:tc>
        <w:tc>
          <w:tcPr>
            <w:tcW w:type="dxa" w:w="6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Arial" w:cs="Arial" w:eastAsia="Arial" w:hAnsi="Arial"/>
                <w:b w:val="false"/>
                <w:bCs w:val="false"/>
                <w:sz w:val="20"/>
                <w:szCs w:val="20"/>
              </w:rPr>
              <w:t xml:space="preserve">Prototipo en ejecución de punta a punta; el despliegue seguro (HTTPS, respaldos) queda como mejora futura.</w:t>
            </w:r>
          </w:p>
        </w:tc>
      </w:tr>
    </w:tbl>
    <w:p>
      <w:pPr>
        <w:spacing w:after="60"/>
        <w:jc w:val="both"/>
      </w:pPr>
      <w:r>
        <w:rPr>
          <w:rFonts w:ascii="Arial" w:cs="Arial" w:eastAsia="Arial" w:hAnsi="Arial"/>
          <w:sz w:val="22"/>
          <w:szCs w:val="22"/>
        </w:rPr>
        <w:t xml:space="preserve"/>
      </w:r>
    </w:p>
    <w:p>
      <w:pPr>
        <w:pStyle w:val="Heading1"/>
        <w:spacing w:after="160" w:before="240" w:line="360"/>
      </w:pPr>
      <w:r>
        <w:rPr>
          <w:rFonts w:ascii="Arial" w:cs="Arial" w:eastAsia="Arial" w:hAnsi="Arial"/>
          <w:b/>
          <w:bCs/>
          <w:sz w:val="26"/>
          <w:szCs w:val="26"/>
        </w:rPr>
        <w:t xml:space="preserve">3. Conclusiones</w:t>
      </w:r>
    </w:p>
    <w:p>
      <w:pPr>
        <w:spacing w:after="120" w:line="360"/>
        <w:jc w:val="both"/>
      </w:pPr>
      <w:r>
        <w:rPr>
          <w:rFonts w:ascii="Arial" w:cs="Arial" w:eastAsia="Arial" w:hAnsi="Arial"/>
          <w:sz w:val="22"/>
          <w:szCs w:val="22"/>
        </w:rPr>
        <w:t xml:space="preserve">FireWatch es un proyecto pertinente y factible: aborda un problema real, integra las cuatro competencias del perfil de egreso seleccionadas y cuenta con un plan de trabajo con fases, hitos y riesgos controlados. El avance actual muestra un prototipo integrado, con pruebas que respaldan su calidad. Entre las limitaciones reconocidas están la falta de validación con video real de incendios y el rendimiento acotado del modelo de riesgo, que se abordarán en la última fase y quedarán como trabajo futuro.</w:t>
      </w:r>
    </w:p>
    <w:p>
      <w:pPr>
        <w:pStyle w:val="Heading1"/>
        <w:spacing w:after="160" w:before="240" w:line="360"/>
      </w:pPr>
      <w:r>
        <w:rPr>
          <w:rFonts w:ascii="Arial" w:cs="Arial" w:eastAsia="Arial" w:hAnsi="Arial"/>
          <w:b/>
          <w:bCs/>
          <w:sz w:val="26"/>
          <w:szCs w:val="26"/>
        </w:rPr>
        <w:t xml:space="preserve">4. Reflexión</w:t>
      </w:r>
    </w:p>
    <w:p>
      <w:pPr>
        <w:spacing w:after="120" w:line="360"/>
        <w:jc w:val="both"/>
      </w:pPr>
      <w:r>
        <w:rPr>
          <w:rFonts w:ascii="Arial" w:cs="Arial" w:eastAsia="Arial" w:hAnsi="Arial"/>
          <w:sz w:val="22"/>
          <w:szCs w:val="22"/>
        </w:rPr>
        <w:t xml:space="preserve">Esta etapa me mostró que definir bien el alcance es tan importante como programar. Al inicio el proyecto era muy amplio, y fue necesario priorizar requisitos y registrar riesgos para que el plazo de 11 semanas fuera realista. También aprendí que dividir los roles con mi compañero reduce el trabajo en paralelo, pero exige acordar bien las interfaces entre los componentes. Como aspecto por mejorar, reconozco que debo reforzar mis conocimientos en ciberseguridad y en la estimación de tiempos, dos áreas que influyen directamente en los riesgos del proyecto.</w:t>
      </w:r>
    </w:p>
    <w:p>
      <w:pPr>
        <w:pStyle w:val="Heading1"/>
        <w:spacing w:after="160" w:before="240" w:line="360"/>
      </w:pPr>
      <w:r>
        <w:rPr>
          <w:rFonts w:ascii="Arial" w:cs="Arial" w:eastAsia="Arial" w:hAnsi="Arial"/>
          <w:b/>
          <w:bCs/>
          <w:sz w:val="26"/>
          <w:szCs w:val="26"/>
        </w:rPr>
        <w:t xml:space="preserve">5. Bibliografía</w:t>
      </w:r>
    </w:p>
    <w:p>
      <w:pPr>
        <w:spacing w:after="120" w:line="360"/>
        <w:jc w:val="left"/>
      </w:pPr>
      <w:r>
        <w:rPr>
          <w:rFonts w:ascii="Arial" w:cs="Arial" w:eastAsia="Arial" w:hAnsi="Arial"/>
          <w:sz w:val="22"/>
          <w:szCs w:val="22"/>
        </w:rPr>
        <w:t xml:space="preserve">Roboflow / D-Fire. (s. f.). D-Fire: dataset de imágenes de fuego y humo para detección de objetos.</w:t>
      </w:r>
    </w:p>
    <w:p>
      <w:pPr>
        <w:spacing w:after="120" w:line="360"/>
        <w:jc w:val="left"/>
      </w:pPr>
      <w:r>
        <w:rPr>
          <w:rFonts w:ascii="Arial" w:cs="Arial" w:eastAsia="Arial" w:hAnsi="Arial"/>
          <w:sz w:val="22"/>
          <w:szCs w:val="22"/>
        </w:rPr>
        <w:t xml:space="preserve">FASDD. (s. f.). Flame and Smoke Detection Dataset.</w:t>
      </w:r>
    </w:p>
    <w:p>
      <w:pPr>
        <w:spacing w:after="120" w:line="360"/>
        <w:jc w:val="left"/>
      </w:pPr>
      <w:r>
        <w:rPr>
          <w:rFonts w:ascii="Arial" w:cs="Arial" w:eastAsia="Arial" w:hAnsi="Arial"/>
          <w:sz w:val="22"/>
          <w:szCs w:val="22"/>
        </w:rPr>
        <w:t xml:space="preserve">NASA. (s. f.). Fire Information for Resource Management System (FIRMS).</w:t>
      </w:r>
    </w:p>
    <w:p>
      <w:pPr>
        <w:spacing w:after="120" w:line="360"/>
        <w:jc w:val="left"/>
      </w:pPr>
      <w:r>
        <w:rPr>
          <w:rFonts w:ascii="Arial" w:cs="Arial" w:eastAsia="Arial" w:hAnsi="Arial"/>
          <w:sz w:val="22"/>
          <w:szCs w:val="22"/>
        </w:rPr>
        <w:t xml:space="preserve">Open-Meteo. (s. f.). Open-Meteo Weather API.</w:t>
      </w:r>
    </w:p>
    <w:p>
      <w:pPr>
        <w:spacing w:after="120" w:line="360"/>
        <w:jc w:val="left"/>
      </w:pPr>
      <w:r>
        <w:rPr>
          <w:rFonts w:ascii="Arial" w:cs="Arial" w:eastAsia="Arial" w:hAnsi="Arial"/>
          <w:sz w:val="22"/>
          <w:szCs w:val="22"/>
        </w:rPr>
        <w:t xml:space="preserve">Ramírez, S. (s. f.). FastAPI: documentación oficial. https://fastapi.tiangolo.com</w:t>
      </w:r>
    </w:p>
    <w:p>
      <w:pPr>
        <w:spacing w:after="120" w:line="360"/>
        <w:jc w:val="left"/>
      </w:pPr>
      <w:r>
        <w:rPr>
          <w:rFonts w:ascii="Arial" w:cs="Arial" w:eastAsia="Arial" w:hAnsi="Arial"/>
          <w:sz w:val="22"/>
          <w:szCs w:val="22"/>
        </w:rPr>
        <w:t xml:space="preserve">OpenCV. (s. f.). Documentación de OpenCV. https://docs.opencv.org</w:t>
      </w:r>
    </w:p>
    <w:p>
      <w:pPr>
        <w:spacing w:after="120" w:line="360"/>
        <w:jc w:val="left"/>
      </w:pPr>
      <w:r>
        <w:rPr>
          <w:rFonts w:ascii="Arial" w:cs="Arial" w:eastAsia="Arial" w:hAnsi="Arial"/>
          <w:sz w:val="22"/>
          <w:szCs w:val="22"/>
        </w:rPr>
        <w:t xml:space="preserve">Ultralytics. (s. f.). YOLO: documentación. https://docs.ultralytics.com</w:t>
      </w:r>
    </w:p>
    <w:p>
      <w:pPr>
        <w:spacing w:after="120" w:line="360"/>
        <w:jc w:val="left"/>
      </w:pPr>
      <w:r>
        <w:rPr>
          <w:rFonts w:ascii="Arial" w:cs="Arial" w:eastAsia="Arial" w:hAnsi="Arial"/>
          <w:sz w:val="22"/>
          <w:szCs w:val="22"/>
        </w:rPr>
        <w:t xml:space="preserve">MapLibre. (s. f.). MapLibre GL JS: documentación. https://maplibre.org</w:t>
      </w:r>
    </w:p>
    <w:p>
      <w:pPr>
        <w:spacing w:after="120" w:line="360"/>
      </w:pPr>
      <w:r>
        <w:rPr>
          <w:rFonts w:ascii="Arial" w:cs="Arial" w:eastAsia="Arial" w:hAnsi="Arial"/>
          <w:sz w:val="22"/>
          <w:szCs w:val="22"/>
          <w:highlight w:val="yellow"/>
          <w:highlightCs w:val="yellow"/>
        </w:rPr>
        <w:t xml:space="preserve">[Revisar y completar las referencias con el formato que pida tu docente]</w:t>
      </w:r>
    </w:p>
    <w:sectPr>
      <w:footerReference w:type="default" r:id="rId7"/>
      <w:pgSz w:w="11906" w:h="16838" w:orient="portrait"/>
      <w:pgMar w:top="1440" w:right="1273" w:bottom="144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26"/>
      <w:szCs w:val="26"/>
    </w:rPr>
  </w:style>
  <w:style w:type="paragraph" w:styleId="Heading2">
    <w:name w:val="Heading 2"/>
    <w:basedOn w:val="Normal"/>
    <w:next w:val="Normal"/>
    <w:qFormat/>
    <w:pPr>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2026-10-17T01:41:40.608Z</dcterms:created>
  <dcterms:modified xsi:type="dcterms:W3CDTF">2026-10-17T01:41:40.608Z</dcterms:modified>
</cp:coreProperties>
</file>

<file path=docProps/custom.xml><?xml version="1.0" encoding="utf-8"?>
<Properties xmlns="http://schemas.openxmlformats.org/officeDocument/2006/custom-properties" xmlns:vt="http://schemas.openxmlformats.org/officeDocument/2006/docPropsVTypes"/>
</file>