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91" w:rsidRPr="00B62F58" w:rsidRDefault="00C50491" w:rsidP="00C504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Menopause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</w:p>
    <w:p w:rsidR="00C50491" w:rsidRDefault="00C50491" w:rsidP="00C50491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721F65">
        <w:rPr>
          <w:rFonts w:ascii="Times New Roman" w:eastAsia="Times New Roman" w:hAnsi="Times New Roman" w:cs="Times New Roman"/>
          <w:sz w:val="24"/>
          <w:szCs w:val="24"/>
          <w:lang w:eastAsia="sw-KE"/>
        </w:rPr>
        <w:t>Menopause occurs when a woman stops ovulating and her menstruation ceases.</w:t>
      </w:r>
    </w:p>
    <w:p w:rsidR="00C50491" w:rsidRDefault="00C50491" w:rsidP="00C50491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721F65">
        <w:rPr>
          <w:rFonts w:ascii="Times New Roman" w:eastAsia="Times New Roman" w:hAnsi="Times New Roman" w:cs="Times New Roman"/>
          <w:sz w:val="24"/>
          <w:szCs w:val="24"/>
          <w:lang w:eastAsia="sw-KE"/>
        </w:rPr>
        <w:t xml:space="preserve"> Most women reach menopause between the ages of 45 and 55, with the average age around 51.</w:t>
      </w:r>
    </w:p>
    <w:p w:rsidR="00C50491" w:rsidRDefault="00C50491" w:rsidP="00C50491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w-KE"/>
        </w:rPr>
        <w:t>It heralds the transition from reproductive capability to incapability.</w:t>
      </w:r>
    </w:p>
    <w:p w:rsidR="00C50491" w:rsidRDefault="00C50491" w:rsidP="00C50491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w-KE"/>
        </w:rPr>
        <w:t>Climacteric refers to the period between the premenoposal to the  post menoposal period.</w:t>
      </w:r>
    </w:p>
    <w:p w:rsidR="00C50491" w:rsidRDefault="00C50491" w:rsidP="00C50491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7FA3">
        <w:rPr>
          <w:rFonts w:ascii="Times New Roman" w:eastAsia="Times New Roman" w:hAnsi="Times New Roman" w:cs="Times New Roman"/>
          <w:b/>
          <w:sz w:val="24"/>
          <w:szCs w:val="24"/>
        </w:rPr>
        <w:t>Causes of menopause</w:t>
      </w:r>
    </w:p>
    <w:p w:rsidR="00C50491" w:rsidRPr="00037FA3" w:rsidRDefault="00C50491" w:rsidP="00C50491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037FA3">
        <w:rPr>
          <w:rFonts w:ascii="Times New Roman" w:eastAsia="Times New Roman" w:hAnsi="Times New Roman" w:cs="Times New Roman"/>
          <w:sz w:val="24"/>
          <w:szCs w:val="24"/>
          <w:lang w:eastAsia="sw-KE"/>
        </w:rPr>
        <w:t>Physiological ageing of the ovaries</w:t>
      </w:r>
    </w:p>
    <w:p w:rsidR="00C50491" w:rsidRPr="00037FA3" w:rsidRDefault="00C50491" w:rsidP="00C50491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037FA3">
        <w:rPr>
          <w:rFonts w:ascii="Times New Roman" w:eastAsia="Times New Roman" w:hAnsi="Times New Roman" w:cs="Times New Roman"/>
          <w:sz w:val="24"/>
          <w:szCs w:val="24"/>
          <w:lang w:eastAsia="sw-KE"/>
        </w:rPr>
        <w:t>Pathologically induced menopouse</w:t>
      </w:r>
    </w:p>
    <w:p w:rsidR="00C50491" w:rsidRPr="00037FA3" w:rsidRDefault="00C50491" w:rsidP="00C50491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037FA3">
        <w:rPr>
          <w:rFonts w:ascii="Times New Roman" w:eastAsia="Times New Roman" w:hAnsi="Times New Roman" w:cs="Times New Roman"/>
          <w:sz w:val="24"/>
          <w:szCs w:val="24"/>
          <w:lang w:eastAsia="sw-KE"/>
        </w:rPr>
        <w:t>Premature ovarian failure</w:t>
      </w:r>
    </w:p>
    <w:p w:rsidR="00C50491" w:rsidRPr="00037FA3" w:rsidRDefault="00C50491" w:rsidP="00C50491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037FA3">
        <w:rPr>
          <w:rFonts w:ascii="Times New Roman" w:eastAsia="Times New Roman" w:hAnsi="Times New Roman" w:cs="Times New Roman"/>
          <w:sz w:val="24"/>
          <w:szCs w:val="24"/>
          <w:lang w:eastAsia="sw-KE"/>
        </w:rPr>
        <w:t>Radiation</w:t>
      </w:r>
    </w:p>
    <w:p w:rsidR="00C50491" w:rsidRPr="00037FA3" w:rsidRDefault="00C50491" w:rsidP="00C50491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037FA3">
        <w:rPr>
          <w:rFonts w:ascii="Times New Roman" w:eastAsia="Times New Roman" w:hAnsi="Times New Roman" w:cs="Times New Roman"/>
          <w:sz w:val="24"/>
          <w:szCs w:val="24"/>
          <w:lang w:eastAsia="sw-KE"/>
        </w:rPr>
        <w:t>Cytotoic therapy</w:t>
      </w:r>
    </w:p>
    <w:p w:rsidR="00C50491" w:rsidRDefault="00C50491" w:rsidP="00C50491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037FA3">
        <w:rPr>
          <w:rFonts w:ascii="Times New Roman" w:eastAsia="Times New Roman" w:hAnsi="Times New Roman" w:cs="Times New Roman"/>
          <w:sz w:val="24"/>
          <w:szCs w:val="24"/>
          <w:lang w:eastAsia="sw-KE"/>
        </w:rPr>
        <w:t>Bilateral oopherectomy</w:t>
      </w:r>
    </w:p>
    <w:p w:rsidR="00C50491" w:rsidRDefault="00C50491" w:rsidP="00C50491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DE3">
        <w:rPr>
          <w:rFonts w:ascii="Times New Roman" w:eastAsia="Times New Roman" w:hAnsi="Times New Roman" w:cs="Times New Roman"/>
          <w:b/>
          <w:sz w:val="24"/>
          <w:szCs w:val="24"/>
        </w:rPr>
        <w:t>Physiology of Menopause</w:t>
      </w:r>
    </w:p>
    <w:p w:rsidR="00C50491" w:rsidRDefault="00C50491" w:rsidP="00C5049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D7">
        <w:rPr>
          <w:rFonts w:ascii="Times New Roman" w:eastAsia="Times New Roman" w:hAnsi="Times New Roman" w:cs="Times New Roman"/>
          <w:sz w:val="24"/>
          <w:szCs w:val="24"/>
        </w:rPr>
        <w:t xml:space="preserve">With the ageing of the ovaries, there is reduction of the </w:t>
      </w:r>
      <w:r>
        <w:rPr>
          <w:rFonts w:ascii="Times New Roman" w:eastAsia="Times New Roman" w:hAnsi="Times New Roman" w:cs="Times New Roman"/>
          <w:sz w:val="24"/>
          <w:szCs w:val="24"/>
        </w:rPr>
        <w:t>production of se homones, mostly oestrogen leading to:</w:t>
      </w:r>
    </w:p>
    <w:p w:rsidR="00C50491" w:rsidRDefault="00C50491" w:rsidP="00C50491">
      <w:pPr>
        <w:pStyle w:val="ListParagraph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Menstrual irregularities</w:t>
      </w:r>
    </w:p>
    <w:p w:rsidR="00C50491" w:rsidRDefault="00C50491" w:rsidP="00C50491">
      <w:pPr>
        <w:pStyle w:val="ListParagraph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Decrease in fertility levels</w:t>
      </w:r>
    </w:p>
    <w:p w:rsidR="00C50491" w:rsidRDefault="00C50491" w:rsidP="00C50491">
      <w:pPr>
        <w:pStyle w:val="ListParagraph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Neuroendocrine changes of thermoregulation, sleep patterns, mood and behavior changes</w:t>
      </w:r>
    </w:p>
    <w:p w:rsidR="00C50491" w:rsidRDefault="00C50491" w:rsidP="00C50491">
      <w:pPr>
        <w:pStyle w:val="ListParagraph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Finally there is cessation of menstration and other clinical effects of dwindling se steroids</w:t>
      </w:r>
    </w:p>
    <w:p w:rsidR="00C50491" w:rsidRDefault="00C50491" w:rsidP="00C50491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9BF">
        <w:rPr>
          <w:rFonts w:ascii="Times New Roman" w:eastAsia="Times New Roman" w:hAnsi="Times New Roman" w:cs="Times New Roman"/>
          <w:b/>
          <w:bCs/>
          <w:sz w:val="24"/>
          <w:szCs w:val="24"/>
        </w:rPr>
        <w:t>Clinical features</w:t>
      </w:r>
    </w:p>
    <w:p w:rsidR="00C50491" w:rsidRDefault="00C50491" w:rsidP="00C50491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Initially </w:t>
      </w:r>
    </w:p>
    <w:p w:rsidR="00C50491" w:rsidRPr="002079BF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2079BF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Changes in the menstrual cycle</w:t>
      </w:r>
    </w:p>
    <w:p w:rsidR="00C50491" w:rsidRPr="002079BF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2079BF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Hot flushes</w:t>
      </w:r>
    </w:p>
    <w:p w:rsidR="00C50491" w:rsidRPr="002079BF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2079BF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Nights sweats</w:t>
      </w:r>
    </w:p>
    <w:p w:rsidR="00C50491" w:rsidRPr="002079BF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2079BF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Insomnia</w:t>
      </w:r>
    </w:p>
    <w:p w:rsidR="00C50491" w:rsidRPr="002079BF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2079BF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Depression</w:t>
      </w:r>
    </w:p>
    <w:p w:rsidR="00C50491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2079BF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Mood changes</w:t>
      </w:r>
    </w:p>
    <w:p w:rsidR="00C50491" w:rsidRPr="00EA6423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1E0BDD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Urogenital atrophy</w:t>
      </w:r>
    </w:p>
    <w:p w:rsidR="00C50491" w:rsidRPr="001E0BDD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1E0BDD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Dyspareunia</w:t>
      </w:r>
    </w:p>
    <w:p w:rsidR="00C50491" w:rsidRPr="001E0BDD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1E0BDD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Dysuria</w:t>
      </w:r>
    </w:p>
    <w:p w:rsidR="00C50491" w:rsidRPr="001E0BDD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1E0BDD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Stress incontinence</w:t>
      </w:r>
    </w:p>
    <w:p w:rsidR="00C50491" w:rsidRPr="001E0BDD" w:rsidRDefault="00C50491" w:rsidP="00C504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</w:pPr>
      <w:r w:rsidRPr="001E0BDD">
        <w:rPr>
          <w:rFonts w:ascii="Times New Roman" w:eastAsia="Times New Roman" w:hAnsi="Times New Roman" w:cs="Times New Roman"/>
          <w:bCs/>
          <w:sz w:val="24"/>
          <w:szCs w:val="24"/>
          <w:lang w:eastAsia="sw-KE"/>
        </w:rPr>
        <w:t>Skin changes</w:t>
      </w:r>
    </w:p>
    <w:p w:rsidR="00C50491" w:rsidRDefault="00C50491" w:rsidP="00C50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Osteoporosis</w:t>
      </w:r>
      <w:r w:rsidRPr="001E0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0491" w:rsidRPr="00B62F58" w:rsidRDefault="00C50491" w:rsidP="00C50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 xml:space="preserve">Dry vagina </w:t>
      </w:r>
    </w:p>
    <w:p w:rsidR="00C50491" w:rsidRPr="00B62F58" w:rsidRDefault="00C50491" w:rsidP="00C50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 xml:space="preserve">Weight changes </w:t>
      </w:r>
    </w:p>
    <w:p w:rsidR="00C50491" w:rsidRDefault="00C50491" w:rsidP="00C50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00D8">
        <w:rPr>
          <w:rFonts w:ascii="Times New Roman" w:eastAsia="Times New Roman" w:hAnsi="Times New Roman" w:cs="Times New Roman"/>
          <w:sz w:val="24"/>
          <w:szCs w:val="24"/>
          <w:lang w:eastAsia="sw-KE"/>
        </w:rPr>
        <w:t>Aches and pains.</w:t>
      </w:r>
      <w:r w:rsidRPr="00D40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491" w:rsidRPr="00D400D8" w:rsidRDefault="00C50491" w:rsidP="00C50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00D8">
        <w:rPr>
          <w:rFonts w:ascii="Times New Roman" w:hAnsi="Times New Roman" w:cs="Times New Roman"/>
          <w:sz w:val="24"/>
          <w:szCs w:val="24"/>
        </w:rPr>
        <w:t xml:space="preserve">Forgetfulness </w:t>
      </w:r>
    </w:p>
    <w:p w:rsidR="00C50491" w:rsidRPr="00D400D8" w:rsidRDefault="00C50491" w:rsidP="00C50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00D8">
        <w:rPr>
          <w:rFonts w:ascii="Times New Roman" w:hAnsi="Times New Roman" w:cs="Times New Roman"/>
          <w:sz w:val="24"/>
          <w:szCs w:val="24"/>
        </w:rPr>
        <w:lastRenderedPageBreak/>
        <w:t xml:space="preserve">Headaches </w:t>
      </w:r>
    </w:p>
    <w:p w:rsidR="00C50491" w:rsidRPr="00D400D8" w:rsidRDefault="00C50491" w:rsidP="00C50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00D8">
        <w:rPr>
          <w:rFonts w:ascii="Times New Roman" w:hAnsi="Times New Roman" w:cs="Times New Roman"/>
          <w:sz w:val="24"/>
          <w:szCs w:val="24"/>
        </w:rPr>
        <w:t xml:space="preserve">Irritability </w:t>
      </w:r>
    </w:p>
    <w:p w:rsidR="00C50491" w:rsidRPr="00D400D8" w:rsidRDefault="00C50491" w:rsidP="00C50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00D8">
        <w:rPr>
          <w:rFonts w:ascii="Times New Roman" w:hAnsi="Times New Roman" w:cs="Times New Roman"/>
          <w:sz w:val="24"/>
          <w:szCs w:val="24"/>
        </w:rPr>
        <w:t xml:space="preserve">Lack of self-esteem </w:t>
      </w:r>
    </w:p>
    <w:p w:rsidR="00C50491" w:rsidRPr="00D400D8" w:rsidRDefault="00C50491" w:rsidP="00C50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00D8">
        <w:rPr>
          <w:rFonts w:ascii="Times New Roman" w:hAnsi="Times New Roman" w:cs="Times New Roman"/>
          <w:sz w:val="24"/>
          <w:szCs w:val="24"/>
        </w:rPr>
        <w:t xml:space="preserve">Reduced sex drive (libido) </w:t>
      </w:r>
    </w:p>
    <w:p w:rsidR="00C50491" w:rsidRDefault="00C50491" w:rsidP="00C5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2A04">
        <w:rPr>
          <w:rFonts w:ascii="Times New Roman" w:eastAsia="Times New Roman" w:hAnsi="Times New Roman" w:cs="Times New Roman"/>
          <w:b/>
          <w:sz w:val="24"/>
          <w:szCs w:val="24"/>
        </w:rPr>
        <w:t>Management</w:t>
      </w:r>
    </w:p>
    <w:p w:rsidR="00C50491" w:rsidRPr="006C615E" w:rsidRDefault="00C50491" w:rsidP="00C504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6C615E">
        <w:rPr>
          <w:rFonts w:ascii="Times New Roman" w:eastAsia="Times New Roman" w:hAnsi="Times New Roman" w:cs="Times New Roman"/>
          <w:sz w:val="24"/>
          <w:szCs w:val="24"/>
          <w:lang w:eastAsia="sw-KE"/>
        </w:rPr>
        <w:t>Take good history</w:t>
      </w:r>
    </w:p>
    <w:p w:rsidR="00C50491" w:rsidRPr="006C615E" w:rsidRDefault="00C50491" w:rsidP="00C504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6C615E">
        <w:rPr>
          <w:rFonts w:ascii="Times New Roman" w:eastAsia="Times New Roman" w:hAnsi="Times New Roman" w:cs="Times New Roman"/>
          <w:sz w:val="24"/>
          <w:szCs w:val="24"/>
          <w:lang w:eastAsia="sw-KE"/>
        </w:rPr>
        <w:t>Physical eamination</w:t>
      </w:r>
    </w:p>
    <w:p w:rsidR="00C50491" w:rsidRPr="006C615E" w:rsidRDefault="00C50491" w:rsidP="00C504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6C615E">
        <w:rPr>
          <w:rFonts w:ascii="Times New Roman" w:eastAsia="Times New Roman" w:hAnsi="Times New Roman" w:cs="Times New Roman"/>
          <w:sz w:val="24"/>
          <w:szCs w:val="24"/>
          <w:lang w:eastAsia="sw-KE"/>
        </w:rPr>
        <w:t>Do baseline investigations</w:t>
      </w:r>
    </w:p>
    <w:p w:rsidR="00C50491" w:rsidRPr="006C615E" w:rsidRDefault="00C50491" w:rsidP="00C504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6C615E">
        <w:rPr>
          <w:rFonts w:ascii="Times New Roman" w:eastAsia="Times New Roman" w:hAnsi="Times New Roman" w:cs="Times New Roman"/>
          <w:sz w:val="24"/>
          <w:szCs w:val="24"/>
          <w:lang w:eastAsia="sw-KE"/>
        </w:rPr>
        <w:t>Reasurance</w:t>
      </w:r>
    </w:p>
    <w:p w:rsidR="00C50491" w:rsidRPr="006C615E" w:rsidRDefault="00C50491" w:rsidP="00C504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6C615E">
        <w:rPr>
          <w:rFonts w:ascii="Times New Roman" w:hAnsi="Times New Roman" w:cs="Times New Roman"/>
          <w:sz w:val="24"/>
          <w:szCs w:val="24"/>
        </w:rPr>
        <w:t xml:space="preserve">Healthy diet </w:t>
      </w:r>
    </w:p>
    <w:p w:rsidR="00C50491" w:rsidRPr="006C615E" w:rsidRDefault="00C50491" w:rsidP="00C5049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15E">
        <w:rPr>
          <w:rFonts w:ascii="Times New Roman" w:hAnsi="Times New Roman" w:cs="Times New Roman"/>
          <w:sz w:val="24"/>
          <w:szCs w:val="24"/>
        </w:rPr>
        <w:t xml:space="preserve">Regular exercise is important. At least 30–45 minutes on most days of the week </w:t>
      </w:r>
    </w:p>
    <w:p w:rsidR="00C50491" w:rsidRPr="006C615E" w:rsidRDefault="00C50491" w:rsidP="00C5049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15E">
        <w:rPr>
          <w:rFonts w:ascii="Times New Roman" w:hAnsi="Times New Roman" w:cs="Times New Roman"/>
          <w:sz w:val="24"/>
          <w:szCs w:val="24"/>
        </w:rPr>
        <w:t>Avoid smoking</w:t>
      </w:r>
    </w:p>
    <w:p w:rsidR="00C50491" w:rsidRPr="006C615E" w:rsidRDefault="00C50491" w:rsidP="00C5049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15E">
        <w:rPr>
          <w:rFonts w:ascii="Times New Roman" w:hAnsi="Times New Roman" w:cs="Times New Roman"/>
          <w:sz w:val="24"/>
          <w:szCs w:val="24"/>
        </w:rPr>
        <w:t>Hormone replacement therapy</w:t>
      </w:r>
    </w:p>
    <w:p w:rsidR="00C50491" w:rsidRPr="00B62F58" w:rsidRDefault="00C50491" w:rsidP="00C5049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b/>
          <w:bCs/>
          <w:sz w:val="24"/>
          <w:szCs w:val="24"/>
        </w:rPr>
        <w:t>Premature menopause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50491" w:rsidRDefault="00C50491" w:rsidP="00C5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 xml:space="preserve">Premature menopause means the woman’s ovaries have spontaneously stopped working before she has reached the age of 40 years. </w:t>
      </w:r>
    </w:p>
    <w:p w:rsidR="00C50491" w:rsidRDefault="00C50491" w:rsidP="00C5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491" w:rsidRPr="00B62F58" w:rsidRDefault="00C50491" w:rsidP="00C5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FB">
        <w:rPr>
          <w:rFonts w:ascii="Times New Roman" w:eastAsia="Times New Roman" w:hAnsi="Times New Roman" w:cs="Times New Roman"/>
          <w:b/>
          <w:sz w:val="24"/>
          <w:szCs w:val="24"/>
        </w:rPr>
        <w:t>Causes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256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50491" w:rsidRDefault="00C50491" w:rsidP="00C50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B26">
        <w:rPr>
          <w:rFonts w:ascii="Times New Roman" w:eastAsia="Times New Roman" w:hAnsi="Times New Roman" w:cs="Times New Roman"/>
          <w:sz w:val="24"/>
          <w:szCs w:val="24"/>
        </w:rPr>
        <w:t>Unknown causes</w:t>
      </w:r>
      <w:r w:rsidRPr="003D6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D6B26">
        <w:rPr>
          <w:rFonts w:ascii="Times New Roman" w:eastAsia="Times New Roman" w:hAnsi="Times New Roman" w:cs="Times New Roman"/>
          <w:sz w:val="24"/>
          <w:szCs w:val="24"/>
        </w:rPr>
        <w:t xml:space="preserve">– in the vast majority of cases, the cause can’t be found. </w:t>
      </w:r>
    </w:p>
    <w:p w:rsidR="00C50491" w:rsidRPr="003D6B26" w:rsidRDefault="00C50491" w:rsidP="00C50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B26">
        <w:rPr>
          <w:rFonts w:ascii="Times New Roman" w:eastAsia="Times New Roman" w:hAnsi="Times New Roman" w:cs="Times New Roman"/>
          <w:sz w:val="24"/>
          <w:szCs w:val="24"/>
        </w:rPr>
        <w:t xml:space="preserve">Autoimmune conditions – about 10 to 30 per cent of affected women have an autoimmune disease such as hypothyroidism, Crohn’s disease, systemic lupus erythematosus or rheumatoid arthritis. </w:t>
      </w:r>
    </w:p>
    <w:p w:rsidR="00C50491" w:rsidRDefault="00C50491" w:rsidP="00C50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 xml:space="preserve">Genetic conditions – </w:t>
      </w:r>
    </w:p>
    <w:p w:rsidR="00C50491" w:rsidRDefault="00C50491" w:rsidP="00C5049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w-KE"/>
        </w:rPr>
        <w:t>F</w:t>
      </w:r>
      <w:r w:rsidRPr="0048104E">
        <w:rPr>
          <w:rFonts w:ascii="Times New Roman" w:eastAsia="Times New Roman" w:hAnsi="Times New Roman" w:cs="Times New Roman"/>
          <w:sz w:val="24"/>
          <w:szCs w:val="24"/>
          <w:lang w:eastAsia="sw-K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sw-KE"/>
        </w:rPr>
        <w:t xml:space="preserve">milial ovarian failure (FOF) </w:t>
      </w:r>
    </w:p>
    <w:p w:rsidR="00C50491" w:rsidRDefault="00C50491" w:rsidP="00C5049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w-KE"/>
        </w:rPr>
        <w:t>Galactosaemia-</w:t>
      </w:r>
      <w:r w:rsidRPr="0048104E">
        <w:rPr>
          <w:rFonts w:ascii="Times New Roman" w:eastAsia="Times New Roman" w:hAnsi="Times New Roman" w:cs="Times New Roman"/>
          <w:sz w:val="24"/>
          <w:szCs w:val="24"/>
          <w:lang w:eastAsia="sw-KE"/>
        </w:rPr>
        <w:t xml:space="preserve"> when the body cannot convert the carbohydrate galactose into</w:t>
      </w:r>
      <w:r>
        <w:rPr>
          <w:rFonts w:ascii="Times New Roman" w:eastAsia="Times New Roman" w:hAnsi="Times New Roman" w:cs="Times New Roman"/>
          <w:sz w:val="24"/>
          <w:szCs w:val="24"/>
          <w:lang w:eastAsia="sw-KE"/>
        </w:rPr>
        <w:t xml:space="preserve"> glucose. T</w:t>
      </w:r>
      <w:r w:rsidRPr="0048104E">
        <w:rPr>
          <w:rFonts w:ascii="Times New Roman" w:eastAsia="Times New Roman" w:hAnsi="Times New Roman" w:cs="Times New Roman"/>
          <w:sz w:val="24"/>
          <w:szCs w:val="24"/>
          <w:lang w:eastAsia="sw-KE"/>
        </w:rPr>
        <w:t xml:space="preserve">he unconverted galactose could be toxic to the ovaries. </w:t>
      </w:r>
    </w:p>
    <w:p w:rsidR="00C50491" w:rsidRDefault="00C50491" w:rsidP="00C5049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w-KE"/>
        </w:rPr>
        <w:t>Congenital adrenal hyperplasia</w:t>
      </w:r>
    </w:p>
    <w:p w:rsidR="00C50491" w:rsidRDefault="00C50491" w:rsidP="00C5049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w-KE"/>
        </w:rPr>
      </w:pPr>
      <w:r w:rsidRPr="0048104E">
        <w:rPr>
          <w:rFonts w:ascii="Times New Roman" w:eastAsia="Times New Roman" w:hAnsi="Times New Roman" w:cs="Times New Roman"/>
          <w:sz w:val="24"/>
          <w:szCs w:val="24"/>
          <w:lang w:eastAsia="sw-KE"/>
        </w:rPr>
        <w:t xml:space="preserve"> Turner’s s</w:t>
      </w:r>
      <w:r>
        <w:rPr>
          <w:rFonts w:ascii="Times New Roman" w:eastAsia="Times New Roman" w:hAnsi="Times New Roman" w:cs="Times New Roman"/>
          <w:sz w:val="24"/>
          <w:szCs w:val="24"/>
          <w:lang w:eastAsia="sw-KE"/>
        </w:rPr>
        <w:t>yndrome</w:t>
      </w:r>
    </w:p>
    <w:p w:rsidR="00C50491" w:rsidRDefault="00C50491" w:rsidP="00C50491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1D0">
        <w:rPr>
          <w:rFonts w:ascii="Times New Roman" w:eastAsia="Times New Roman" w:hAnsi="Times New Roman" w:cs="Times New Roman"/>
          <w:sz w:val="24"/>
          <w:szCs w:val="24"/>
        </w:rPr>
        <w:t>Viral infections –  such as mumps or cytomegalovirus</w:t>
      </w:r>
    </w:p>
    <w:p w:rsidR="00C50491" w:rsidRDefault="00C50491" w:rsidP="00C50491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4634">
        <w:rPr>
          <w:rFonts w:ascii="Times New Roman" w:eastAsia="Times New Roman" w:hAnsi="Times New Roman" w:cs="Times New Roman"/>
          <w:bCs/>
          <w:sz w:val="24"/>
          <w:szCs w:val="24"/>
        </w:rPr>
        <w:t>Induced menopause</w:t>
      </w:r>
    </w:p>
    <w:p w:rsidR="00C50491" w:rsidRPr="00D80CBB" w:rsidRDefault="00C50491" w:rsidP="00C50491">
      <w:pPr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Cancer surgery-</w:t>
      </w:r>
      <w:r w:rsidRPr="00984634">
        <w:rPr>
          <w:rFonts w:ascii="Times New Roman" w:eastAsia="Times New Roman" w:hAnsi="Times New Roman" w:cs="Times New Roman"/>
          <w:sz w:val="24"/>
          <w:szCs w:val="24"/>
        </w:rPr>
        <w:t xml:space="preserve"> a woman with ovarian cancer may require surgery to remove the ovaries. </w:t>
      </w:r>
    </w:p>
    <w:p w:rsidR="00C50491" w:rsidRPr="00984634" w:rsidRDefault="00C50491" w:rsidP="00C50491">
      <w:pPr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84634"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z w:val="24"/>
          <w:szCs w:val="24"/>
        </w:rPr>
        <w:t>iation therapy or chemotherapy eg in treatment for</w:t>
      </w:r>
      <w:r w:rsidRPr="00984634">
        <w:rPr>
          <w:rFonts w:ascii="Times New Roman" w:eastAsia="Times New Roman" w:hAnsi="Times New Roman" w:cs="Times New Roman"/>
          <w:sz w:val="24"/>
          <w:szCs w:val="24"/>
        </w:rPr>
        <w:t xml:space="preserve"> leukaemia or Hodgkin’s disease</w:t>
      </w:r>
      <w:r>
        <w:rPr>
          <w:rFonts w:ascii="Times New Roman" w:eastAsia="Times New Roman" w:hAnsi="Times New Roman" w:cs="Times New Roman"/>
          <w:sz w:val="24"/>
          <w:szCs w:val="24"/>
        </w:rPr>
        <w:t>m or chemotherapy for breast ca.</w:t>
      </w:r>
    </w:p>
    <w:p w:rsidR="00C50491" w:rsidRPr="00B62F58" w:rsidRDefault="00C50491" w:rsidP="00C50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 of premature or early menopause</w:t>
      </w:r>
    </w:p>
    <w:p w:rsidR="00C50491" w:rsidRPr="00B62F58" w:rsidRDefault="00C50491" w:rsidP="00C5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 xml:space="preserve">Medical history, including family history and medical examination </w:t>
      </w:r>
    </w:p>
    <w:p w:rsidR="00C50491" w:rsidRPr="00B62F58" w:rsidRDefault="00C50491" w:rsidP="00C5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 xml:space="preserve">Investigations to rule out other causes of amenorrhoea (absence of periods), such as pregnancy, extreme weight loss, other hormone disturbances and some diseases of the reproductive system </w:t>
      </w:r>
    </w:p>
    <w:p w:rsidR="00C50491" w:rsidRPr="00B62F58" w:rsidRDefault="00C50491" w:rsidP="00C5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 xml:space="preserve">Investigations into other conditions associated with premature or early menopause, such as autoimmune diseases </w:t>
      </w:r>
    </w:p>
    <w:p w:rsidR="00C50491" w:rsidRPr="00B62F58" w:rsidRDefault="00C50491" w:rsidP="00C5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 xml:space="preserve">Genetic tests to check for the presence of genetic problems associated with premature or early menopause </w:t>
      </w:r>
    </w:p>
    <w:p w:rsidR="00C50491" w:rsidRPr="00B62F58" w:rsidRDefault="00C50491" w:rsidP="00C5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58">
        <w:rPr>
          <w:rFonts w:ascii="Times New Roman" w:eastAsia="Times New Roman" w:hAnsi="Times New Roman" w:cs="Times New Roman"/>
          <w:sz w:val="24"/>
          <w:szCs w:val="24"/>
        </w:rPr>
        <w:t>Blood tests at various stages of the menstrual cycle to check hormone levels.</w:t>
      </w: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0962">
        <w:rPr>
          <w:rFonts w:ascii="Times New Roman" w:hAnsi="Times New Roman" w:cs="Times New Roman"/>
          <w:b/>
          <w:sz w:val="24"/>
          <w:szCs w:val="24"/>
          <w:u w:val="single"/>
        </w:rPr>
        <w:t>ENDOMETRIOSIS</w:t>
      </w:r>
    </w:p>
    <w:p w:rsidR="00C50491" w:rsidRPr="000E2798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  <w:r w:rsidRPr="000E2798">
        <w:rPr>
          <w:rFonts w:ascii="Times New Roman" w:hAnsi="Times New Roman" w:cs="Times New Roman"/>
          <w:b/>
          <w:sz w:val="24"/>
          <w:szCs w:val="24"/>
        </w:rPr>
        <w:t xml:space="preserve">Def: </w:t>
      </w: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Abnormal growths of tisssue histologically resembling the endometrium in other locations rather than the uterine lining. </w:t>
      </w:r>
      <w:r w:rsidRPr="00FC4072">
        <w:rPr>
          <w:rFonts w:ascii="Times New Roman" w:hAnsi="Times New Roman" w:cs="Times New Roman"/>
          <w:i/>
          <w:sz w:val="24"/>
          <w:szCs w:val="24"/>
        </w:rPr>
        <w:t>Also called ectopic endometrium</w:t>
      </w:r>
    </w:p>
    <w:p w:rsidR="00C50491" w:rsidRDefault="00C50491" w:rsidP="00C504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2798">
        <w:rPr>
          <w:rFonts w:ascii="Times New Roman" w:hAnsi="Times New Roman" w:cs="Times New Roman"/>
          <w:sz w:val="24"/>
          <w:szCs w:val="24"/>
        </w:rPr>
        <w:t>Its a disease commonly found in women in the reproductive age</w:t>
      </w:r>
    </w:p>
    <w:p w:rsidR="00C50491" w:rsidRDefault="00C50491" w:rsidP="00C504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Affects about 10-20%  of reproductive age women</w:t>
      </w:r>
    </w:p>
    <w:p w:rsidR="00C50491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  <w:r w:rsidRPr="006B586E">
        <w:rPr>
          <w:rFonts w:ascii="Times New Roman" w:hAnsi="Times New Roman" w:cs="Times New Roman"/>
          <w:b/>
          <w:sz w:val="24"/>
          <w:szCs w:val="24"/>
        </w:rPr>
        <w:t>Aetiology</w:t>
      </w:r>
    </w:p>
    <w:p w:rsidR="00C50491" w:rsidRPr="006B586E" w:rsidRDefault="00C50491" w:rsidP="00C50491">
      <w:pPr>
        <w:rPr>
          <w:rFonts w:ascii="Times New Roman" w:hAnsi="Times New Roman" w:cs="Times New Roman"/>
          <w:sz w:val="24"/>
          <w:szCs w:val="24"/>
        </w:rPr>
      </w:pPr>
      <w:r w:rsidRPr="006B586E">
        <w:rPr>
          <w:rFonts w:ascii="Times New Roman" w:hAnsi="Times New Roman" w:cs="Times New Roman"/>
          <w:sz w:val="24"/>
          <w:szCs w:val="24"/>
        </w:rPr>
        <w:t>The cause is unknown, but there are three theories</w:t>
      </w:r>
    </w:p>
    <w:p w:rsidR="00C50491" w:rsidRPr="006B586E" w:rsidRDefault="00C50491" w:rsidP="00C504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586E">
        <w:rPr>
          <w:rFonts w:ascii="Times New Roman" w:hAnsi="Times New Roman" w:cs="Times New Roman"/>
          <w:sz w:val="24"/>
          <w:szCs w:val="24"/>
        </w:rPr>
        <w:t>Retrograde menstration theory</w:t>
      </w:r>
    </w:p>
    <w:p w:rsidR="00C50491" w:rsidRPr="006B586E" w:rsidRDefault="00C50491" w:rsidP="00C504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586E">
        <w:rPr>
          <w:rFonts w:ascii="Times New Roman" w:hAnsi="Times New Roman" w:cs="Times New Roman"/>
          <w:sz w:val="24"/>
          <w:szCs w:val="24"/>
        </w:rPr>
        <w:t>Theory of coelomic metaplasia</w:t>
      </w:r>
    </w:p>
    <w:p w:rsidR="00C50491" w:rsidRPr="006B586E" w:rsidRDefault="00C50491" w:rsidP="00C504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586E">
        <w:rPr>
          <w:rFonts w:ascii="Times New Roman" w:hAnsi="Times New Roman" w:cs="Times New Roman"/>
          <w:sz w:val="24"/>
          <w:szCs w:val="24"/>
        </w:rPr>
        <w:t>Immunological theory</w:t>
      </w:r>
    </w:p>
    <w:p w:rsidR="00C50491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Commo</w:t>
      </w:r>
      <w:r w:rsidRPr="00E3633C">
        <w:rPr>
          <w:rFonts w:ascii="Times New Roman" w:hAnsi="Times New Roman" w:cs="Times New Roman"/>
          <w:b/>
          <w:sz w:val="24"/>
          <w:szCs w:val="24"/>
        </w:rPr>
        <w:t>nest sites</w:t>
      </w:r>
    </w:p>
    <w:p w:rsidR="00C50491" w:rsidRDefault="00C50491" w:rsidP="00C504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633C">
        <w:rPr>
          <w:rFonts w:ascii="Times New Roman" w:hAnsi="Times New Roman" w:cs="Times New Roman"/>
          <w:sz w:val="24"/>
          <w:szCs w:val="24"/>
        </w:rPr>
        <w:t>The ovary</w:t>
      </w:r>
      <w:r>
        <w:rPr>
          <w:rFonts w:ascii="Times New Roman" w:hAnsi="Times New Roman" w:cs="Times New Roman"/>
          <w:sz w:val="24"/>
          <w:szCs w:val="24"/>
        </w:rPr>
        <w:t>- 50%- Pouch of Douglas, utero- sacral ligament, posterior visceral surfaceof the uterus, broad ligament, bowel, bladder and uterus</w:t>
      </w:r>
    </w:p>
    <w:p w:rsidR="00C50491" w:rsidRDefault="00C50491" w:rsidP="00C504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Rare- deep in the cervi, vaginal fornices </w:t>
      </w:r>
    </w:p>
    <w:p w:rsidR="00C50491" w:rsidRDefault="00C50491" w:rsidP="00C504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Distance- may be found out of the pelvis eg in the lungs, brain and kidneys</w:t>
      </w:r>
    </w:p>
    <w:p w:rsidR="00C50491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  <w:r w:rsidRPr="000E189F">
        <w:rPr>
          <w:rFonts w:ascii="Times New Roman" w:hAnsi="Times New Roman" w:cs="Times New Roman"/>
          <w:b/>
          <w:sz w:val="24"/>
          <w:szCs w:val="24"/>
        </w:rPr>
        <w:t>Clinical features</w:t>
      </w:r>
    </w:p>
    <w:p w:rsidR="00C50491" w:rsidRPr="00833649" w:rsidRDefault="00C50491" w:rsidP="00C504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33649">
        <w:rPr>
          <w:rFonts w:ascii="Times New Roman" w:hAnsi="Times New Roman" w:cs="Times New Roman"/>
          <w:sz w:val="24"/>
          <w:szCs w:val="24"/>
        </w:rPr>
        <w:t>History –</w:t>
      </w:r>
      <w:r w:rsidRPr="008336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3649">
        <w:rPr>
          <w:rFonts w:ascii="Times New Roman" w:hAnsi="Times New Roman" w:cs="Times New Roman"/>
          <w:sz w:val="24"/>
          <w:szCs w:val="24"/>
        </w:rPr>
        <w:t>pelvic pain ( is the cardinal symptom), dyspareunia, haematuria, haematochezia</w:t>
      </w:r>
    </w:p>
    <w:p w:rsidR="00C50491" w:rsidRPr="00833649" w:rsidRDefault="00C50491" w:rsidP="00C504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33649">
        <w:rPr>
          <w:rFonts w:ascii="Times New Roman" w:hAnsi="Times New Roman" w:cs="Times New Roman"/>
          <w:sz w:val="24"/>
          <w:szCs w:val="24"/>
        </w:rPr>
        <w:t>Physical eams- tender nodules in the posterior vaginal forni.  Cervical eitation test positive</w:t>
      </w:r>
    </w:p>
    <w:p w:rsidR="00C50491" w:rsidRDefault="00C50491" w:rsidP="00C504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33649">
        <w:rPr>
          <w:rFonts w:ascii="Times New Roman" w:hAnsi="Times New Roman" w:cs="Times New Roman"/>
          <w:sz w:val="24"/>
          <w:szCs w:val="24"/>
        </w:rPr>
        <w:t>Infertility</w:t>
      </w:r>
      <w:r w:rsidRPr="00833649"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Pr="00833649">
        <w:rPr>
          <w:rFonts w:ascii="Times New Roman" w:hAnsi="Times New Roman" w:cs="Times New Roman"/>
          <w:sz w:val="24"/>
          <w:szCs w:val="24"/>
        </w:rPr>
        <w:t>the prevalence of endometriosis doubles with infertility</w:t>
      </w:r>
    </w:p>
    <w:p w:rsidR="00C50491" w:rsidRDefault="00C50491" w:rsidP="00C504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Investigation- laparascopy, laparatomy and histology</w:t>
      </w:r>
    </w:p>
    <w:p w:rsidR="00C50491" w:rsidRPr="00D05B06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  <w:r w:rsidRPr="00D05B06">
        <w:rPr>
          <w:rFonts w:ascii="Times New Roman" w:hAnsi="Times New Roman" w:cs="Times New Roman"/>
          <w:b/>
          <w:sz w:val="24"/>
          <w:szCs w:val="24"/>
        </w:rPr>
        <w:t>Treatment</w:t>
      </w: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 would depend on desire for fertility, symptoms, disease stage and age of the patient</w:t>
      </w:r>
    </w:p>
    <w:p w:rsidR="00C50491" w:rsidRDefault="00C50491" w:rsidP="00C5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Counselling is vital</w:t>
      </w:r>
    </w:p>
    <w:p w:rsidR="00C50491" w:rsidRDefault="00C50491" w:rsidP="00C504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 disease- observe on NSAIDS and prostaglandin inhibitors</w:t>
      </w:r>
    </w:p>
    <w:p w:rsidR="00C50491" w:rsidRDefault="00C50491" w:rsidP="00C504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Moderate disease- combined oral pills</w:t>
      </w:r>
    </w:p>
    <w:p w:rsidR="00C50491" w:rsidRDefault="00C50491" w:rsidP="00C504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Severe- Danozol, GnRH agonists, </w:t>
      </w:r>
    </w:p>
    <w:p w:rsidR="00C50491" w:rsidRDefault="00C50491" w:rsidP="00C504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Surgery- eicion and adhesionolysis,</w:t>
      </w:r>
    </w:p>
    <w:p w:rsidR="00C50491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  <w:r w:rsidRPr="001133FC">
        <w:rPr>
          <w:rFonts w:ascii="Times New Roman" w:hAnsi="Times New Roman" w:cs="Times New Roman"/>
          <w:b/>
          <w:sz w:val="24"/>
          <w:szCs w:val="24"/>
        </w:rPr>
        <w:t>Prognosis</w:t>
      </w:r>
    </w:p>
    <w:p w:rsidR="00C50491" w:rsidRPr="001133FC" w:rsidRDefault="00C50491" w:rsidP="00C50491">
      <w:pPr>
        <w:rPr>
          <w:rFonts w:ascii="Times New Roman" w:hAnsi="Times New Roman" w:cs="Times New Roman"/>
          <w:sz w:val="24"/>
          <w:szCs w:val="24"/>
        </w:rPr>
      </w:pPr>
      <w:r w:rsidRPr="001133FC">
        <w:rPr>
          <w:rFonts w:ascii="Times New Roman" w:hAnsi="Times New Roman" w:cs="Times New Roman"/>
          <w:sz w:val="24"/>
          <w:szCs w:val="24"/>
        </w:rPr>
        <w:t>May recur even afer definitive surger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C50491" w:rsidRPr="001133FC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</w:p>
    <w:p w:rsidR="00C50491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</w:p>
    <w:p w:rsidR="00C50491" w:rsidRPr="000E189F" w:rsidRDefault="00C50491" w:rsidP="00C50491">
      <w:pPr>
        <w:rPr>
          <w:rFonts w:ascii="Times New Roman" w:hAnsi="Times New Roman" w:cs="Times New Roman"/>
          <w:b/>
          <w:sz w:val="24"/>
          <w:szCs w:val="24"/>
        </w:rPr>
      </w:pPr>
    </w:p>
    <w:p w:rsidR="00C50491" w:rsidRPr="00B62F58" w:rsidRDefault="00C50491" w:rsidP="00C50491">
      <w:pPr>
        <w:rPr>
          <w:rFonts w:ascii="Times New Roman" w:hAnsi="Times New Roman" w:cs="Times New Roman"/>
          <w:sz w:val="24"/>
          <w:szCs w:val="24"/>
        </w:rPr>
      </w:pPr>
    </w:p>
    <w:p w:rsidR="000614C6" w:rsidRDefault="000614C6"/>
    <w:sectPr w:rsidR="000614C6" w:rsidSect="005C2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72E"/>
    <w:multiLevelType w:val="hybridMultilevel"/>
    <w:tmpl w:val="A43AF2CE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163A"/>
    <w:multiLevelType w:val="multilevel"/>
    <w:tmpl w:val="B12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D663C2"/>
    <w:multiLevelType w:val="hybridMultilevel"/>
    <w:tmpl w:val="376A3D34"/>
    <w:lvl w:ilvl="0" w:tplc="044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53C23"/>
    <w:multiLevelType w:val="multilevel"/>
    <w:tmpl w:val="95E6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E67059"/>
    <w:multiLevelType w:val="hybridMultilevel"/>
    <w:tmpl w:val="8AE4C3DE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41FE3"/>
    <w:multiLevelType w:val="hybridMultilevel"/>
    <w:tmpl w:val="DF66E94E"/>
    <w:lvl w:ilvl="0" w:tplc="044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75A65"/>
    <w:multiLevelType w:val="hybridMultilevel"/>
    <w:tmpl w:val="566866B8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A49E5"/>
    <w:multiLevelType w:val="hybridMultilevel"/>
    <w:tmpl w:val="31C49942"/>
    <w:lvl w:ilvl="0" w:tplc="044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C02A3"/>
    <w:multiLevelType w:val="hybridMultilevel"/>
    <w:tmpl w:val="A2B208E6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4009C"/>
    <w:multiLevelType w:val="hybridMultilevel"/>
    <w:tmpl w:val="4050C0D6"/>
    <w:lvl w:ilvl="0" w:tplc="0441000F">
      <w:start w:val="1"/>
      <w:numFmt w:val="decimal"/>
      <w:lvlText w:val="%1."/>
      <w:lvlJc w:val="left"/>
      <w:pPr>
        <w:ind w:left="720" w:hanging="360"/>
      </w:p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7E290D"/>
    <w:multiLevelType w:val="hybridMultilevel"/>
    <w:tmpl w:val="0FBCEB3C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A3283"/>
    <w:multiLevelType w:val="hybridMultilevel"/>
    <w:tmpl w:val="FFFACEBA"/>
    <w:lvl w:ilvl="0" w:tplc="0441001B">
      <w:start w:val="1"/>
      <w:numFmt w:val="lowerRoman"/>
      <w:lvlText w:val="%1."/>
      <w:lvlJc w:val="right"/>
      <w:pPr>
        <w:ind w:left="720" w:hanging="360"/>
      </w:p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C50491"/>
    <w:rsid w:val="000614C6"/>
    <w:rsid w:val="00C5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w-KE" w:eastAsia="sw-K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9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2785</Words>
  <Characters>1588</Characters>
  <Application>Microsoft Office Word</Application>
  <DocSecurity>0</DocSecurity>
  <Lines>13</Lines>
  <Paragraphs>8</Paragraphs>
  <ScaleCrop>false</ScaleCrop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mbuto</dc:creator>
  <cp:keywords/>
  <dc:description/>
  <cp:lastModifiedBy>mbuto</cp:lastModifiedBy>
  <cp:revision>2</cp:revision>
  <dcterms:created xsi:type="dcterms:W3CDTF">2016-10-05T03:28:00Z</dcterms:created>
  <dcterms:modified xsi:type="dcterms:W3CDTF">2016-10-05T03:28:00Z</dcterms:modified>
</cp:coreProperties>
</file>