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29C7" w14:textId="77777777" w:rsidR="00384902" w:rsidRPr="00384902" w:rsidRDefault="00384902" w:rsidP="00386EE8">
      <w:pPr>
        <w:spacing w:line="240" w:lineRule="auto"/>
        <w:rPr>
          <w:b/>
          <w:bCs/>
          <w:lang w:val="en-US"/>
        </w:rPr>
      </w:pPr>
      <w:r w:rsidRPr="00384902">
        <w:rPr>
          <w:b/>
          <w:bCs/>
          <w:lang w:val="en-US"/>
        </w:rPr>
        <w:t>MORTEN BENNEDSEN</w:t>
      </w:r>
    </w:p>
    <w:p w14:paraId="7612BC10" w14:textId="77777777" w:rsidR="00384902" w:rsidRDefault="00384902" w:rsidP="00386EE8">
      <w:pPr>
        <w:spacing w:line="240" w:lineRule="auto"/>
        <w:rPr>
          <w:lang w:val="en-US"/>
        </w:rPr>
      </w:pPr>
      <w:r w:rsidRPr="00384902">
        <w:rPr>
          <w:i/>
          <w:iCs/>
          <w:lang w:val="en-US"/>
        </w:rPr>
        <w:t>Professor of Economics, University of Copenhagen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Visiting Professor of Economics, INSEAD</w:t>
      </w:r>
      <w:r w:rsidRPr="00384902">
        <w:rPr>
          <w:lang w:val="en-US"/>
        </w:rPr>
        <w:br/>
        <w:t>Email: mobe@econ.ku.dk</w:t>
      </w:r>
      <w:r w:rsidRPr="00384902">
        <w:rPr>
          <w:lang w:val="en-US"/>
        </w:rPr>
        <w:br/>
        <w:t>ORCID: 0000</w:t>
      </w:r>
      <w:r w:rsidRPr="00384902">
        <w:rPr>
          <w:lang w:val="en-US"/>
        </w:rPr>
        <w:noBreakHyphen/>
        <w:t>0002</w:t>
      </w:r>
      <w:r w:rsidRPr="00384902">
        <w:rPr>
          <w:lang w:val="en-US"/>
        </w:rPr>
        <w:noBreakHyphen/>
        <w:t>4185</w:t>
      </w:r>
      <w:r w:rsidRPr="00384902">
        <w:rPr>
          <w:lang w:val="en-US"/>
        </w:rPr>
        <w:noBreakHyphen/>
        <w:t>3339</w:t>
      </w:r>
    </w:p>
    <w:p w14:paraId="18CB02BF" w14:textId="29A54ED0" w:rsidR="00D37282" w:rsidRDefault="00D37282" w:rsidP="00386EE8">
      <w:pPr>
        <w:spacing w:line="240" w:lineRule="auto"/>
        <w:rPr>
          <w:lang w:val="en-US"/>
        </w:rPr>
      </w:pPr>
      <w:r>
        <w:rPr>
          <w:lang w:val="en-US"/>
        </w:rPr>
        <w:t>GOOGLE SCHOLAR CITATIONS: 10470</w:t>
      </w:r>
    </w:p>
    <w:p w14:paraId="6CE2ED84" w14:textId="5A7450E1" w:rsidR="00D37282" w:rsidRPr="00384902" w:rsidRDefault="00D37282" w:rsidP="00386EE8">
      <w:pPr>
        <w:spacing w:line="240" w:lineRule="auto"/>
        <w:rPr>
          <w:lang w:val="en-US"/>
        </w:rPr>
      </w:pPr>
      <w:r>
        <w:rPr>
          <w:lang w:val="en-US"/>
        </w:rPr>
        <w:t>H – indeks 34  (24 since 2021)</w:t>
      </w:r>
    </w:p>
    <w:p w14:paraId="47C5ACEB" w14:textId="77777777" w:rsidR="00384902" w:rsidRPr="00384902" w:rsidRDefault="00384902" w:rsidP="00386EE8">
      <w:pPr>
        <w:spacing w:line="240" w:lineRule="auto"/>
      </w:pPr>
      <w:r w:rsidRPr="00384902">
        <w:pict w14:anchorId="6C612C07">
          <v:rect id="_x0000_i1133" style="width:0;height:1.5pt" o:hralign="center" o:hrstd="t" o:hr="t" fillcolor="#a0a0a0" stroked="f"/>
        </w:pict>
      </w:r>
    </w:p>
    <w:p w14:paraId="05879DFF" w14:textId="77777777" w:rsidR="00384902" w:rsidRPr="00384902" w:rsidRDefault="00384902" w:rsidP="00386EE8">
      <w:pPr>
        <w:spacing w:line="240" w:lineRule="auto"/>
        <w:rPr>
          <w:b/>
          <w:bCs/>
        </w:rPr>
      </w:pPr>
      <w:r w:rsidRPr="00384902">
        <w:rPr>
          <w:b/>
          <w:bCs/>
        </w:rPr>
        <w:t>Academic Positions</w:t>
      </w:r>
    </w:p>
    <w:p w14:paraId="3EC50552" w14:textId="77777777" w:rsidR="00384902" w:rsidRPr="00384902" w:rsidRDefault="00384902" w:rsidP="00386EE8">
      <w:pPr>
        <w:numPr>
          <w:ilvl w:val="0"/>
          <w:numId w:val="7"/>
        </w:numPr>
        <w:spacing w:line="240" w:lineRule="auto"/>
        <w:rPr>
          <w:lang w:val="en-US"/>
        </w:rPr>
      </w:pPr>
      <w:r w:rsidRPr="00384902">
        <w:rPr>
          <w:lang w:val="en-US"/>
        </w:rPr>
        <w:t>Professor of Economics, University of Copenhagen (2022– )</w:t>
      </w:r>
    </w:p>
    <w:p w14:paraId="2769F1C8" w14:textId="77777777" w:rsidR="00384902" w:rsidRPr="00384902" w:rsidRDefault="00384902" w:rsidP="00386EE8">
      <w:pPr>
        <w:numPr>
          <w:ilvl w:val="0"/>
          <w:numId w:val="7"/>
        </w:numPr>
        <w:spacing w:line="240" w:lineRule="auto"/>
        <w:rPr>
          <w:lang w:val="en-US"/>
        </w:rPr>
      </w:pPr>
      <w:r w:rsidRPr="00384902">
        <w:rPr>
          <w:lang w:val="en-US"/>
        </w:rPr>
        <w:t>Visiting Professor of Economics, INSEAD (2022– )</w:t>
      </w:r>
    </w:p>
    <w:p w14:paraId="266D5B14" w14:textId="77777777" w:rsidR="00384902" w:rsidRPr="00384902" w:rsidRDefault="00384902" w:rsidP="00386EE8">
      <w:pPr>
        <w:numPr>
          <w:ilvl w:val="0"/>
          <w:numId w:val="7"/>
        </w:numPr>
        <w:spacing w:line="240" w:lineRule="auto"/>
        <w:rPr>
          <w:lang w:val="en-US"/>
        </w:rPr>
      </w:pPr>
      <w:r w:rsidRPr="00384902">
        <w:rPr>
          <w:lang w:val="en-US"/>
        </w:rPr>
        <w:t>Niels Bohr Professor, University of Copenhagen (2017–2022)</w:t>
      </w:r>
    </w:p>
    <w:p w14:paraId="4C4BC470" w14:textId="77777777" w:rsidR="00384902" w:rsidRPr="00384902" w:rsidRDefault="00384902" w:rsidP="00386EE8">
      <w:pPr>
        <w:numPr>
          <w:ilvl w:val="0"/>
          <w:numId w:val="7"/>
        </w:numPr>
        <w:spacing w:line="240" w:lineRule="auto"/>
        <w:rPr>
          <w:lang w:val="en-US"/>
        </w:rPr>
      </w:pPr>
      <w:r w:rsidRPr="00384902">
        <w:rPr>
          <w:lang w:val="en-US"/>
        </w:rPr>
        <w:t>André and Rosalie Hoffmann Chaired Professor of Family Enterprise and Professor of Economics, INSEAD (2009–2021)</w:t>
      </w:r>
    </w:p>
    <w:p w14:paraId="11BBE30B" w14:textId="77777777" w:rsidR="00384902" w:rsidRPr="00384902" w:rsidRDefault="00384902" w:rsidP="00386EE8">
      <w:pPr>
        <w:numPr>
          <w:ilvl w:val="0"/>
          <w:numId w:val="7"/>
        </w:numPr>
        <w:spacing w:line="240" w:lineRule="auto"/>
        <w:rPr>
          <w:lang w:val="en-US"/>
        </w:rPr>
      </w:pPr>
      <w:r w:rsidRPr="00384902">
        <w:rPr>
          <w:lang w:val="en-US"/>
        </w:rPr>
        <w:t>Professor of Economics, Copenhagen Business School (2002–2009)</w:t>
      </w:r>
    </w:p>
    <w:p w14:paraId="0344166A" w14:textId="77777777" w:rsidR="008228DA" w:rsidRPr="00384902" w:rsidRDefault="008228DA" w:rsidP="008228DA">
      <w:pPr>
        <w:spacing w:line="240" w:lineRule="auto"/>
      </w:pPr>
      <w:r w:rsidRPr="00384902">
        <w:pict w14:anchorId="3F87EC27">
          <v:rect id="_x0000_i1148" style="width:0;height:1.5pt" o:hralign="center" o:hrstd="t" o:hr="t" fillcolor="#a0a0a0" stroked="f"/>
        </w:pict>
      </w:r>
    </w:p>
    <w:p w14:paraId="661C9D33" w14:textId="77777777" w:rsidR="008228DA" w:rsidRPr="00384902" w:rsidRDefault="008228DA" w:rsidP="008228DA">
      <w:pPr>
        <w:spacing w:line="240" w:lineRule="auto"/>
        <w:rPr>
          <w:b/>
          <w:bCs/>
        </w:rPr>
      </w:pPr>
      <w:r w:rsidRPr="00384902">
        <w:rPr>
          <w:b/>
          <w:bCs/>
        </w:rPr>
        <w:t>Quantitative Research Overview</w:t>
      </w:r>
    </w:p>
    <w:p w14:paraId="72C78C50" w14:textId="77777777" w:rsidR="008228DA" w:rsidRPr="00384902" w:rsidRDefault="008228DA" w:rsidP="008228DA">
      <w:pPr>
        <w:numPr>
          <w:ilvl w:val="0"/>
          <w:numId w:val="8"/>
        </w:numPr>
        <w:spacing w:line="240" w:lineRule="auto"/>
        <w:rPr>
          <w:lang w:val="en-US"/>
        </w:rPr>
      </w:pPr>
      <w:r w:rsidRPr="00384902">
        <w:rPr>
          <w:b/>
          <w:bCs/>
          <w:lang w:val="en-US"/>
        </w:rPr>
        <w:t>International peer</w:t>
      </w:r>
      <w:r w:rsidRPr="00384902">
        <w:rPr>
          <w:b/>
          <w:bCs/>
          <w:lang w:val="en-US"/>
        </w:rPr>
        <w:noBreakHyphen/>
        <w:t>reviewed journal articles:</w:t>
      </w:r>
      <w:r w:rsidRPr="00384902">
        <w:rPr>
          <w:lang w:val="en-US"/>
        </w:rPr>
        <w:t xml:space="preserve"> 45+ </w:t>
      </w:r>
    </w:p>
    <w:p w14:paraId="6C5EC149" w14:textId="26A36DF9" w:rsidR="008228DA" w:rsidRPr="00384902" w:rsidRDefault="008228DA" w:rsidP="008228DA">
      <w:pPr>
        <w:numPr>
          <w:ilvl w:val="1"/>
          <w:numId w:val="8"/>
        </w:numPr>
        <w:spacing w:line="240" w:lineRule="auto"/>
      </w:pPr>
      <w:r w:rsidRPr="00384902">
        <w:t>in top</w:t>
      </w:r>
      <w:r w:rsidRPr="00384902">
        <w:noBreakHyphen/>
        <w:t xml:space="preserve">tier journals: </w:t>
      </w:r>
      <w:r>
        <w:t>20</w:t>
      </w:r>
    </w:p>
    <w:p w14:paraId="0A2A00D6" w14:textId="77777777" w:rsidR="008228DA" w:rsidRPr="00384902" w:rsidRDefault="008228DA" w:rsidP="008228DA">
      <w:pPr>
        <w:numPr>
          <w:ilvl w:val="1"/>
          <w:numId w:val="8"/>
        </w:numPr>
        <w:spacing w:line="240" w:lineRule="auto"/>
      </w:pPr>
      <w:r w:rsidRPr="00384902">
        <w:t>accepted / forthcoming: 4</w:t>
      </w:r>
    </w:p>
    <w:p w14:paraId="086EDA34" w14:textId="77777777" w:rsidR="008228DA" w:rsidRPr="00384902" w:rsidRDefault="008228DA" w:rsidP="008228DA">
      <w:pPr>
        <w:numPr>
          <w:ilvl w:val="0"/>
          <w:numId w:val="8"/>
        </w:numPr>
        <w:spacing w:line="240" w:lineRule="auto"/>
      </w:pPr>
      <w:r w:rsidRPr="00384902">
        <w:rPr>
          <w:b/>
          <w:bCs/>
        </w:rPr>
        <w:t>Cases published (INSEAD):</w:t>
      </w:r>
      <w:r w:rsidRPr="00384902">
        <w:t xml:space="preserve"> 25+</w:t>
      </w:r>
    </w:p>
    <w:p w14:paraId="1FB5A2CF" w14:textId="77777777" w:rsidR="008228DA" w:rsidRPr="00384902" w:rsidRDefault="008228DA" w:rsidP="008228DA">
      <w:pPr>
        <w:numPr>
          <w:ilvl w:val="0"/>
          <w:numId w:val="8"/>
        </w:numPr>
        <w:spacing w:line="240" w:lineRule="auto"/>
        <w:rPr>
          <w:lang w:val="en-US"/>
        </w:rPr>
      </w:pPr>
      <w:r w:rsidRPr="00384902">
        <w:rPr>
          <w:b/>
          <w:bCs/>
          <w:lang w:val="en-US"/>
        </w:rPr>
        <w:t>Danish publications and research reports:</w:t>
      </w:r>
      <w:r w:rsidRPr="00384902">
        <w:rPr>
          <w:lang w:val="en-US"/>
        </w:rPr>
        <w:t xml:space="preserve"> 20+</w:t>
      </w:r>
    </w:p>
    <w:p w14:paraId="16338F3B" w14:textId="77777777" w:rsidR="008228DA" w:rsidRPr="00384902" w:rsidRDefault="008228DA" w:rsidP="008228DA">
      <w:pPr>
        <w:numPr>
          <w:ilvl w:val="0"/>
          <w:numId w:val="8"/>
        </w:numPr>
        <w:spacing w:line="240" w:lineRule="auto"/>
        <w:rPr>
          <w:lang w:val="en-US"/>
        </w:rPr>
      </w:pPr>
      <w:r w:rsidRPr="00384902">
        <w:rPr>
          <w:b/>
          <w:bCs/>
          <w:lang w:val="en-US"/>
        </w:rPr>
        <w:t>Dissemination (policy, media, practitioner outlets):</w:t>
      </w:r>
      <w:r w:rsidRPr="00384902">
        <w:rPr>
          <w:lang w:val="en-US"/>
        </w:rPr>
        <w:t xml:space="preserve"> 200+</w:t>
      </w:r>
    </w:p>
    <w:p w14:paraId="530A8E78" w14:textId="77777777" w:rsidR="008228DA" w:rsidRPr="00384902" w:rsidRDefault="008228DA" w:rsidP="008228DA">
      <w:pPr>
        <w:spacing w:line="240" w:lineRule="auto"/>
      </w:pPr>
      <w:r w:rsidRPr="00384902">
        <w:pict w14:anchorId="5C7B5A4D">
          <v:rect id="_x0000_i1149" style="width:0;height:1.5pt" o:hralign="center" o:hrstd="t" o:hr="t" fillcolor="#a0a0a0" stroked="f"/>
        </w:pict>
      </w:r>
    </w:p>
    <w:p w14:paraId="570868BC" w14:textId="77777777" w:rsidR="008228DA" w:rsidRPr="00384902" w:rsidRDefault="008228DA" w:rsidP="008228DA">
      <w:pPr>
        <w:spacing w:line="240" w:lineRule="auto"/>
        <w:rPr>
          <w:b/>
          <w:bCs/>
        </w:rPr>
      </w:pPr>
      <w:r w:rsidRPr="00384902">
        <w:rPr>
          <w:b/>
          <w:bCs/>
        </w:rPr>
        <w:t>Other Academic Merits (selected)</w:t>
      </w:r>
    </w:p>
    <w:p w14:paraId="78A6D7A6" w14:textId="383880A6" w:rsidR="008228DA" w:rsidRPr="00A5795F" w:rsidRDefault="008228DA" w:rsidP="008228DA">
      <w:pPr>
        <w:numPr>
          <w:ilvl w:val="0"/>
          <w:numId w:val="9"/>
        </w:numPr>
        <w:spacing w:line="240" w:lineRule="auto"/>
        <w:rPr>
          <w:lang w:val="en-US"/>
        </w:rPr>
      </w:pPr>
      <w:r w:rsidRPr="00384902">
        <w:rPr>
          <w:lang w:val="en-US"/>
        </w:rPr>
        <w:t xml:space="preserve">Editor, </w:t>
      </w:r>
      <w:r w:rsidRPr="00384902">
        <w:rPr>
          <w:i/>
          <w:iCs/>
          <w:lang w:val="en-US"/>
        </w:rPr>
        <w:t>Journal of Corporate Finance</w:t>
      </w:r>
      <w:r w:rsidR="00A5795F" w:rsidRPr="00A5795F">
        <w:rPr>
          <w:i/>
          <w:iCs/>
          <w:lang w:val="en-US"/>
        </w:rPr>
        <w:t xml:space="preserve"> </w:t>
      </w:r>
      <w:r w:rsidR="00A5795F">
        <w:rPr>
          <w:i/>
          <w:iCs/>
          <w:lang w:val="en-US"/>
        </w:rPr>
        <w:t>2021 to present.</w:t>
      </w:r>
    </w:p>
    <w:p w14:paraId="33ABF5F7" w14:textId="77777777" w:rsidR="008228DA" w:rsidRPr="00384902" w:rsidRDefault="008228DA" w:rsidP="008228DA">
      <w:pPr>
        <w:numPr>
          <w:ilvl w:val="0"/>
          <w:numId w:val="9"/>
        </w:numPr>
        <w:spacing w:line="240" w:lineRule="auto"/>
        <w:rPr>
          <w:lang w:val="en-US"/>
        </w:rPr>
      </w:pPr>
      <w:r w:rsidRPr="00384902">
        <w:rPr>
          <w:lang w:val="en-US"/>
        </w:rPr>
        <w:t>Member, Royal Danish Academy of Sciences and Letters</w:t>
      </w:r>
    </w:p>
    <w:p w14:paraId="6D7CB3A6" w14:textId="54A24EAF" w:rsidR="00A5795F" w:rsidRPr="00A5795F" w:rsidRDefault="00A5795F" w:rsidP="00A5795F">
      <w:pPr>
        <w:numPr>
          <w:ilvl w:val="0"/>
          <w:numId w:val="9"/>
        </w:numPr>
        <w:spacing w:line="240" w:lineRule="auto"/>
        <w:rPr>
          <w:lang w:val="en-US"/>
        </w:rPr>
      </w:pPr>
      <w:r>
        <w:rPr>
          <w:lang w:val="en-US"/>
        </w:rPr>
        <w:t xml:space="preserve">Member of the Presidium of the Royal </w:t>
      </w:r>
      <w:r w:rsidRPr="00384902">
        <w:rPr>
          <w:lang w:val="en-US"/>
        </w:rPr>
        <w:t>Royal Danish Academy of Sciences and Letters</w:t>
      </w:r>
    </w:p>
    <w:p w14:paraId="6707C58B" w14:textId="2F8DC99F" w:rsidR="008228DA" w:rsidRPr="00384902" w:rsidRDefault="008228DA" w:rsidP="008228DA">
      <w:pPr>
        <w:numPr>
          <w:ilvl w:val="0"/>
          <w:numId w:val="9"/>
        </w:numPr>
        <w:spacing w:line="240" w:lineRule="auto"/>
        <w:rPr>
          <w:lang w:val="en-US"/>
        </w:rPr>
      </w:pPr>
      <w:r w:rsidRPr="00384902">
        <w:rPr>
          <w:lang w:val="en-US"/>
        </w:rPr>
        <w:t xml:space="preserve">Recipient, </w:t>
      </w:r>
      <w:r w:rsidRPr="00384902">
        <w:rPr>
          <w:b/>
          <w:bCs/>
          <w:lang w:val="en-US"/>
        </w:rPr>
        <w:t>Niels Bohr Professorship</w:t>
      </w:r>
      <w:r w:rsidRPr="00384902">
        <w:rPr>
          <w:lang w:val="en-US"/>
        </w:rPr>
        <w:t xml:space="preserve"> (DKK 29.5 million)</w:t>
      </w:r>
    </w:p>
    <w:p w14:paraId="303243E8" w14:textId="77777777" w:rsidR="008228DA" w:rsidRPr="00295053" w:rsidRDefault="008228DA" w:rsidP="008228DA">
      <w:pPr>
        <w:numPr>
          <w:ilvl w:val="0"/>
          <w:numId w:val="9"/>
        </w:numPr>
        <w:spacing w:line="240" w:lineRule="auto"/>
      </w:pPr>
      <w:r w:rsidRPr="00384902">
        <w:t xml:space="preserve">Recipient, </w:t>
      </w:r>
      <w:r w:rsidRPr="00384902">
        <w:rPr>
          <w:b/>
          <w:bCs/>
        </w:rPr>
        <w:t>EliteForsk Prize</w:t>
      </w:r>
    </w:p>
    <w:p w14:paraId="0DB4C4A7" w14:textId="79B998DB" w:rsidR="008228DA" w:rsidRPr="00A5795F" w:rsidRDefault="008228DA" w:rsidP="00A5795F">
      <w:pPr>
        <w:numPr>
          <w:ilvl w:val="0"/>
          <w:numId w:val="9"/>
        </w:numPr>
        <w:spacing w:line="240" w:lineRule="auto"/>
        <w:rPr>
          <w:b/>
          <w:bCs/>
          <w:lang w:val="en-US"/>
        </w:rPr>
      </w:pPr>
      <w:r w:rsidRPr="00A5795F">
        <w:rPr>
          <w:b/>
          <w:bCs/>
          <w:lang w:val="en-US"/>
        </w:rPr>
        <w:t>Total grant accumulation 10+ mill EURO.</w:t>
      </w:r>
      <w:r w:rsidRPr="00A5795F">
        <w:rPr>
          <w:b/>
          <w:bCs/>
          <w:lang w:val="en-US"/>
        </w:rPr>
        <w:br w:type="page"/>
      </w:r>
    </w:p>
    <w:p w14:paraId="1159BB9D" w14:textId="7BFC00B9" w:rsidR="00384902" w:rsidRPr="00384902" w:rsidRDefault="00384902" w:rsidP="00386EE8">
      <w:pPr>
        <w:spacing w:line="240" w:lineRule="auto"/>
        <w:rPr>
          <w:b/>
          <w:bCs/>
          <w:lang w:val="en-US"/>
        </w:rPr>
      </w:pPr>
      <w:r w:rsidRPr="00384902">
        <w:rPr>
          <w:b/>
          <w:bCs/>
          <w:lang w:val="en-US"/>
        </w:rPr>
        <w:lastRenderedPageBreak/>
        <w:t>Selected Publications in International Top Journals</w:t>
      </w:r>
    </w:p>
    <w:p w14:paraId="3A7F3619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i/>
          <w:iCs/>
          <w:lang w:val="en-US"/>
        </w:rPr>
        <w:t>(peer</w:t>
      </w:r>
      <w:r w:rsidRPr="00384902">
        <w:rPr>
          <w:i/>
          <w:iCs/>
          <w:lang w:val="en-US"/>
        </w:rPr>
        <w:noBreakHyphen/>
        <w:t>reviewed; published, accepted or forthcoming)</w:t>
      </w:r>
    </w:p>
    <w:p w14:paraId="3D4B4289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t>Bennedsen, M., Nielsen, K. M., Pérez</w:t>
      </w:r>
      <w:r w:rsidRPr="00384902">
        <w:noBreakHyphen/>
        <w:t>González, F., &amp; Wolfenzon, D. (2007).</w:t>
      </w:r>
      <w:r w:rsidRPr="00384902">
        <w:br/>
      </w:r>
      <w:r w:rsidRPr="00384902">
        <w:rPr>
          <w:b/>
          <w:bCs/>
          <w:lang w:val="en-US"/>
        </w:rPr>
        <w:t>Inside the Family Firm: The Role of Families in Succession Decisions and Performance.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Quarterly Journal of Economics</w:t>
      </w:r>
      <w:r w:rsidRPr="00384902">
        <w:rPr>
          <w:lang w:val="en-US"/>
        </w:rPr>
        <w:t>, 122(2), 647–691.</w:t>
      </w:r>
    </w:p>
    <w:p w14:paraId="0B44595D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Bennedsen, M., Feldmann, S. E. (2002).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Lobbying Legislatures.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Journal of Political Economy</w:t>
      </w:r>
      <w:r w:rsidRPr="00384902">
        <w:rPr>
          <w:lang w:val="en-US"/>
        </w:rPr>
        <w:t>, 110(4), 919–946.</w:t>
      </w:r>
    </w:p>
    <w:p w14:paraId="58250539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Bennedsen, M., &amp; Wolfenzon, D. (2000).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The Balance of Power in Closely Held Corporations.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Journal of Financial Economics</w:t>
      </w:r>
      <w:r w:rsidRPr="00384902">
        <w:rPr>
          <w:lang w:val="en-US"/>
        </w:rPr>
        <w:t>, 58(1–2), 113–139.</w:t>
      </w:r>
    </w:p>
    <w:p w14:paraId="1F463DA4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Bennedsen, M., Pérez</w:t>
      </w:r>
      <w:r w:rsidRPr="00384902">
        <w:rPr>
          <w:lang w:val="en-US"/>
        </w:rPr>
        <w:noBreakHyphen/>
        <w:t>González, F., &amp; Wolfenzon, D. (2020).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Do CEOs Matter? Evidence from CEO Hospitalization Events.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Journal of Finance</w:t>
      </w:r>
      <w:r w:rsidRPr="00384902">
        <w:rPr>
          <w:lang w:val="en-US"/>
        </w:rPr>
        <w:t>, 75(4), 1877–1911.</w:t>
      </w:r>
    </w:p>
    <w:p w14:paraId="64B77F90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Bennedsen, M., Mehrotra, V., Shim, J., &amp; Wiwattanakantang, Y. (2021).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Dynastic Control without Ownership: Evidence from Post</w:t>
      </w:r>
      <w:r w:rsidRPr="00384902">
        <w:rPr>
          <w:b/>
          <w:bCs/>
          <w:lang w:val="en-US"/>
        </w:rPr>
        <w:noBreakHyphen/>
        <w:t>war Japan.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Journal of Financial Economics</w:t>
      </w:r>
      <w:r w:rsidRPr="00384902">
        <w:rPr>
          <w:lang w:val="en-US"/>
        </w:rPr>
        <w:t>, 142(2), 831–843.</w:t>
      </w:r>
    </w:p>
    <w:p w14:paraId="6EA59FFC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Bennedsen, M., &amp; Schultz, C. (2011).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Arm’s</w:t>
      </w:r>
      <w:r w:rsidRPr="00384902">
        <w:rPr>
          <w:b/>
          <w:bCs/>
          <w:lang w:val="en-US"/>
        </w:rPr>
        <w:noBreakHyphen/>
        <w:t>Length Provision of Public Services.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Journal of Public Economics</w:t>
      </w:r>
      <w:r w:rsidRPr="00384902">
        <w:rPr>
          <w:lang w:val="en-US"/>
        </w:rPr>
        <w:t>, 95(7–8), 543–552.</w:t>
      </w:r>
    </w:p>
    <w:p w14:paraId="62F77D3B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Bennedsen, M., &amp; Zeume, S. (2018).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Corporate Tax Havens and Transparency.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Review of Financial Studies</w:t>
      </w:r>
      <w:r w:rsidRPr="00384902">
        <w:rPr>
          <w:lang w:val="en-US"/>
        </w:rPr>
        <w:t>, 31(4), 1221–1264.</w:t>
      </w:r>
    </w:p>
    <w:p w14:paraId="4B8C35D9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Bennedsen, M., Simintzi, E., Tsoutsoura, M., &amp; Wolfenzon, D. (2022).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Do Firms Respond to Gender Pay Gap Transparency?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Journal of Finance</w:t>
      </w:r>
      <w:r w:rsidRPr="00384902">
        <w:rPr>
          <w:lang w:val="en-US"/>
        </w:rPr>
        <w:t>, 77(4), 2051–2091.</w:t>
      </w:r>
    </w:p>
    <w:p w14:paraId="5CFA9182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t xml:space="preserve">Bloom, N., Van Reenen, J., Bennedsen, M., </w:t>
      </w:r>
      <w:r w:rsidRPr="00384902">
        <w:rPr>
          <w:i/>
          <w:iCs/>
        </w:rPr>
        <w:t>et al.</w:t>
      </w:r>
      <w:r w:rsidRPr="00384902">
        <w:t xml:space="preserve"> </w:t>
      </w:r>
      <w:r w:rsidRPr="00384902">
        <w:rPr>
          <w:lang w:val="en-US"/>
        </w:rPr>
        <w:t>(2024).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The International Empirics of Management.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Proceedings of the National Academy of Sciences (PNAS)</w:t>
      </w:r>
      <w:r w:rsidRPr="00384902">
        <w:rPr>
          <w:lang w:val="en-US"/>
        </w:rPr>
        <w:t>, 121.</w:t>
      </w:r>
    </w:p>
    <w:p w14:paraId="13AD139A" w14:textId="77777777" w:rsidR="00384902" w:rsidRPr="00384902" w:rsidRDefault="00384902" w:rsidP="00386EE8">
      <w:pPr>
        <w:spacing w:line="240" w:lineRule="auto"/>
        <w:rPr>
          <w:lang w:val="en-US"/>
        </w:rPr>
      </w:pPr>
      <w:r w:rsidRPr="00384902">
        <w:rPr>
          <w:lang w:val="en-US"/>
        </w:rPr>
        <w:t>Bertheau, A., Bennedsen, M., Kudlyak, M., &amp; Larsen, B. (forthcoming).</w:t>
      </w:r>
      <w:r w:rsidRPr="00384902">
        <w:rPr>
          <w:lang w:val="en-US"/>
        </w:rPr>
        <w:br/>
      </w:r>
      <w:r w:rsidRPr="00384902">
        <w:rPr>
          <w:b/>
          <w:bCs/>
          <w:lang w:val="en-US"/>
        </w:rPr>
        <w:t>Why Firms Lay Off Workers Instead of Cutting Wages.</w:t>
      </w:r>
      <w:r w:rsidRPr="00384902">
        <w:rPr>
          <w:lang w:val="en-US"/>
        </w:rPr>
        <w:br/>
      </w:r>
      <w:r w:rsidRPr="00384902">
        <w:rPr>
          <w:i/>
          <w:iCs/>
          <w:lang w:val="en-US"/>
        </w:rPr>
        <w:t>Journal of Monetary Economics</w:t>
      </w:r>
      <w:r w:rsidRPr="00384902">
        <w:rPr>
          <w:lang w:val="en-US"/>
        </w:rPr>
        <w:t>.</w:t>
      </w:r>
    </w:p>
    <w:p w14:paraId="1BCAA483" w14:textId="77777777" w:rsidR="000F2840" w:rsidRPr="00295053" w:rsidRDefault="000F2840" w:rsidP="00386EE8">
      <w:pPr>
        <w:spacing w:line="240" w:lineRule="auto"/>
        <w:rPr>
          <w:lang w:val="en-US"/>
        </w:rPr>
      </w:pPr>
    </w:p>
    <w:sectPr w:rsidR="000F2840" w:rsidRPr="00295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E70"/>
    <w:multiLevelType w:val="multilevel"/>
    <w:tmpl w:val="EC8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2B58"/>
    <w:multiLevelType w:val="multilevel"/>
    <w:tmpl w:val="1FB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96677"/>
    <w:multiLevelType w:val="multilevel"/>
    <w:tmpl w:val="4EA6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2B72"/>
    <w:multiLevelType w:val="multilevel"/>
    <w:tmpl w:val="E10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3D2A"/>
    <w:multiLevelType w:val="multilevel"/>
    <w:tmpl w:val="7AC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3F94"/>
    <w:multiLevelType w:val="multilevel"/>
    <w:tmpl w:val="990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F1E5F"/>
    <w:multiLevelType w:val="multilevel"/>
    <w:tmpl w:val="962C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A4BC1"/>
    <w:multiLevelType w:val="multilevel"/>
    <w:tmpl w:val="C31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70ECA"/>
    <w:multiLevelType w:val="multilevel"/>
    <w:tmpl w:val="087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247912">
    <w:abstractNumId w:val="0"/>
  </w:num>
  <w:num w:numId="2" w16cid:durableId="1888104374">
    <w:abstractNumId w:val="7"/>
  </w:num>
  <w:num w:numId="3" w16cid:durableId="1464227629">
    <w:abstractNumId w:val="4"/>
  </w:num>
  <w:num w:numId="4" w16cid:durableId="1896429976">
    <w:abstractNumId w:val="5"/>
  </w:num>
  <w:num w:numId="5" w16cid:durableId="17200866">
    <w:abstractNumId w:val="6"/>
  </w:num>
  <w:num w:numId="6" w16cid:durableId="1136723946">
    <w:abstractNumId w:val="1"/>
  </w:num>
  <w:num w:numId="7" w16cid:durableId="953055569">
    <w:abstractNumId w:val="2"/>
  </w:num>
  <w:num w:numId="8" w16cid:durableId="1377965807">
    <w:abstractNumId w:val="8"/>
  </w:num>
  <w:num w:numId="9" w16cid:durableId="14157088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02"/>
    <w:rsid w:val="00073F8B"/>
    <w:rsid w:val="00076A57"/>
    <w:rsid w:val="000B0FDC"/>
    <w:rsid w:val="000D3F61"/>
    <w:rsid w:val="000F18BF"/>
    <w:rsid w:val="000F2840"/>
    <w:rsid w:val="001F2D71"/>
    <w:rsid w:val="00227164"/>
    <w:rsid w:val="00267067"/>
    <w:rsid w:val="00295053"/>
    <w:rsid w:val="002A4754"/>
    <w:rsid w:val="002F600D"/>
    <w:rsid w:val="00300678"/>
    <w:rsid w:val="00384902"/>
    <w:rsid w:val="00386EE8"/>
    <w:rsid w:val="004300BF"/>
    <w:rsid w:val="00455A86"/>
    <w:rsid w:val="00476A35"/>
    <w:rsid w:val="004B2541"/>
    <w:rsid w:val="004B71A5"/>
    <w:rsid w:val="004C4A29"/>
    <w:rsid w:val="004D063C"/>
    <w:rsid w:val="004E5D5E"/>
    <w:rsid w:val="00536491"/>
    <w:rsid w:val="00576C8D"/>
    <w:rsid w:val="005C67D8"/>
    <w:rsid w:val="005D6EA0"/>
    <w:rsid w:val="00617EAF"/>
    <w:rsid w:val="00652BC4"/>
    <w:rsid w:val="00695F65"/>
    <w:rsid w:val="006A0B47"/>
    <w:rsid w:val="006F6AB3"/>
    <w:rsid w:val="00720194"/>
    <w:rsid w:val="00753FA5"/>
    <w:rsid w:val="00754B05"/>
    <w:rsid w:val="0078088D"/>
    <w:rsid w:val="00782265"/>
    <w:rsid w:val="008228DA"/>
    <w:rsid w:val="0088060A"/>
    <w:rsid w:val="008811A9"/>
    <w:rsid w:val="00895E52"/>
    <w:rsid w:val="008F0D61"/>
    <w:rsid w:val="009A2E57"/>
    <w:rsid w:val="00A15198"/>
    <w:rsid w:val="00A44B06"/>
    <w:rsid w:val="00A467B0"/>
    <w:rsid w:val="00A5795F"/>
    <w:rsid w:val="00A801C3"/>
    <w:rsid w:val="00AA76BD"/>
    <w:rsid w:val="00B23716"/>
    <w:rsid w:val="00B37B1C"/>
    <w:rsid w:val="00B6224A"/>
    <w:rsid w:val="00BD29A0"/>
    <w:rsid w:val="00BD323C"/>
    <w:rsid w:val="00BE55B1"/>
    <w:rsid w:val="00BF1E5C"/>
    <w:rsid w:val="00C14DDA"/>
    <w:rsid w:val="00C70471"/>
    <w:rsid w:val="00C75291"/>
    <w:rsid w:val="00CB62C6"/>
    <w:rsid w:val="00D07BD5"/>
    <w:rsid w:val="00D37282"/>
    <w:rsid w:val="00D56A68"/>
    <w:rsid w:val="00D903C7"/>
    <w:rsid w:val="00D917BB"/>
    <w:rsid w:val="00DB4028"/>
    <w:rsid w:val="00EB2C26"/>
    <w:rsid w:val="00EB5EFE"/>
    <w:rsid w:val="00EC3F9B"/>
    <w:rsid w:val="00EC4D1E"/>
    <w:rsid w:val="00ED5505"/>
    <w:rsid w:val="00EE0E87"/>
    <w:rsid w:val="00EE25A4"/>
    <w:rsid w:val="00F0259E"/>
    <w:rsid w:val="00F35A02"/>
    <w:rsid w:val="00F67164"/>
    <w:rsid w:val="00F71C25"/>
    <w:rsid w:val="00F92EDD"/>
    <w:rsid w:val="00FA6D9C"/>
    <w:rsid w:val="00FC7703"/>
    <w:rsid w:val="00FE29DA"/>
    <w:rsid w:val="00FE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419D6"/>
  <w15:chartTrackingRefBased/>
  <w15:docId w15:val="{EC2D38D1-CB2C-4B7D-8D9F-5B0106B3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9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386</Words>
  <Characters>2434</Characters>
  <Application>Microsoft Office Word</Application>
  <DocSecurity>0</DocSecurity>
  <Lines>59</Lines>
  <Paragraphs>24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Morten Bennedsen</dc:creator>
  <cp:keywords/>
  <dc:description/>
  <cp:lastModifiedBy>Morten Bennedsen</cp:lastModifiedBy>
  <cp:revision>6</cp:revision>
  <dcterms:created xsi:type="dcterms:W3CDTF">2026-04-15T05:20:00Z</dcterms:created>
  <dcterms:modified xsi:type="dcterms:W3CDTF">2026-04-15T05:39:00Z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