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EE23" w14:textId="484CCD2A" w:rsidR="00000000" w:rsidRPr="00A71BBA" w:rsidRDefault="00BB707D" w:rsidP="00A71BBA">
      <w:pPr>
        <w:spacing w:after="240"/>
        <w:jc w:val="center"/>
        <w:rPr>
          <w:caps/>
        </w:rPr>
      </w:pPr>
      <w:r w:rsidRPr="00A71BBA">
        <w:rPr>
          <w:caps/>
        </w:rPr>
        <w:t>Predicting Knee Joint Contact Forces using a validated LSTM</w:t>
      </w:r>
    </w:p>
    <w:p w14:paraId="4567AC2F" w14:textId="074DA633" w:rsidR="00BB707D" w:rsidRPr="002262E1" w:rsidRDefault="00BB707D" w:rsidP="00BB707D">
      <w:pPr>
        <w:rPr>
          <w:b w:val="0"/>
          <w:bCs/>
        </w:rPr>
      </w:pPr>
      <w:r w:rsidRPr="002262E1">
        <w:rPr>
          <w:b w:val="0"/>
          <w:bCs/>
        </w:rPr>
        <w:t xml:space="preserve">This guide provides instructions on how to use the </w:t>
      </w:r>
      <w:hyperlink r:id="rId5" w:history="1">
        <w:r w:rsidRPr="00C4237A">
          <w:rPr>
            <w:rStyle w:val="Hyperlink"/>
            <w:b w:val="0"/>
            <w:bCs/>
          </w:rPr>
          <w:t>long-short term memory (LSTM)</w:t>
        </w:r>
      </w:hyperlink>
      <w:r w:rsidRPr="002262E1">
        <w:rPr>
          <w:b w:val="0"/>
          <w:bCs/>
        </w:rPr>
        <w:t xml:space="preserve"> neural network to predict medial and lateral joint contact forces from four kinematic variables.</w:t>
      </w:r>
    </w:p>
    <w:p w14:paraId="4A713A13" w14:textId="562EC1FB" w:rsidR="00BB707D" w:rsidRDefault="00BB707D" w:rsidP="00BB707D">
      <w:pPr>
        <w:rPr>
          <w:b w:val="0"/>
          <w:bCs/>
        </w:rPr>
      </w:pPr>
      <w:r w:rsidRPr="002262E1">
        <w:rPr>
          <w:b w:val="0"/>
          <w:bCs/>
        </w:rPr>
        <w:t xml:space="preserve">As </w:t>
      </w:r>
      <w:r w:rsidR="007066DF" w:rsidRPr="002262E1">
        <w:rPr>
          <w:b w:val="0"/>
          <w:bCs/>
        </w:rPr>
        <w:t>a</w:t>
      </w:r>
      <w:r w:rsidRPr="002262E1">
        <w:rPr>
          <w:b w:val="0"/>
          <w:bCs/>
        </w:rPr>
        <w:t xml:space="preserve"> note, </w:t>
      </w:r>
      <w:r w:rsidR="00926685" w:rsidRPr="002262E1">
        <w:rPr>
          <w:b w:val="0"/>
          <w:bCs/>
        </w:rPr>
        <w:t>the LSTM network</w:t>
      </w:r>
      <w:r w:rsidRPr="002262E1">
        <w:rPr>
          <w:b w:val="0"/>
          <w:bCs/>
        </w:rPr>
        <w:t xml:space="preserve"> was built using MATLAB version R2020 (Natick, Massachusetts: The MathWorks Inc.) and </w:t>
      </w:r>
      <w:hyperlink r:id="rId6" w:history="1">
        <w:r w:rsidRPr="00A71BBA">
          <w:rPr>
            <w:rStyle w:val="Hyperlink"/>
            <w:b w:val="0"/>
            <w:bCs/>
          </w:rPr>
          <w:t xml:space="preserve">the </w:t>
        </w:r>
        <w:r w:rsidR="00A71BBA" w:rsidRPr="00A71BBA">
          <w:rPr>
            <w:rStyle w:val="Hyperlink"/>
            <w:b w:val="0"/>
            <w:bCs/>
          </w:rPr>
          <w:t>Deep Learning</w:t>
        </w:r>
        <w:r w:rsidRPr="00A71BBA">
          <w:rPr>
            <w:rStyle w:val="Hyperlink"/>
            <w:b w:val="0"/>
            <w:bCs/>
          </w:rPr>
          <w:t xml:space="preserve"> </w:t>
        </w:r>
        <w:r w:rsidR="00A71BBA" w:rsidRPr="00A71BBA">
          <w:rPr>
            <w:rStyle w:val="Hyperlink"/>
            <w:b w:val="0"/>
            <w:bCs/>
          </w:rPr>
          <w:t>T</w:t>
        </w:r>
        <w:r w:rsidRPr="00A71BBA">
          <w:rPr>
            <w:rStyle w:val="Hyperlink"/>
            <w:b w:val="0"/>
            <w:bCs/>
          </w:rPr>
          <w:t>oolbox</w:t>
        </w:r>
      </w:hyperlink>
      <w:r w:rsidRPr="002262E1">
        <w:rPr>
          <w:b w:val="0"/>
          <w:bCs/>
        </w:rPr>
        <w:t xml:space="preserve">. While previous MATLAB builds can support a variety of neural networks, some functions may not be present in previous builds (e.g., optimizer function, randomizers, etc.). </w:t>
      </w:r>
    </w:p>
    <w:p w14:paraId="7AD05F3F" w14:textId="1F327FFB" w:rsidR="007827BC" w:rsidRPr="007827BC" w:rsidRDefault="007B3A41" w:rsidP="00BB707D">
      <w:pPr>
        <w:rPr>
          <w:b w:val="0"/>
          <w:bCs/>
        </w:rPr>
      </w:pPr>
      <w:r>
        <w:rPr>
          <w:b w:val="0"/>
          <w:bCs/>
        </w:rPr>
        <w:t>The output of the LSTM network will be a</w:t>
      </w:r>
      <w:r w:rsidR="007827BC">
        <w:rPr>
          <w:b w:val="0"/>
          <w:bCs/>
        </w:rPr>
        <w:t xml:space="preserve"> 2 x 101 matrix</w:t>
      </w:r>
      <w:r>
        <w:rPr>
          <w:b w:val="0"/>
          <w:bCs/>
        </w:rPr>
        <w:t>:</w:t>
      </w:r>
      <w:r w:rsidR="007827BC">
        <w:rPr>
          <w:b w:val="0"/>
          <w:bCs/>
        </w:rPr>
        <w:t xml:space="preserve"> </w:t>
      </w:r>
      <w:r w:rsidR="00C4237A">
        <w:rPr>
          <w:b w:val="0"/>
          <w:bCs/>
        </w:rPr>
        <w:t>m</w:t>
      </w:r>
      <w:r w:rsidR="007827BC">
        <w:rPr>
          <w:b w:val="0"/>
          <w:bCs/>
        </w:rPr>
        <w:t xml:space="preserve">edial (row 1) and </w:t>
      </w:r>
      <w:r w:rsidR="00C4237A">
        <w:rPr>
          <w:b w:val="0"/>
          <w:bCs/>
        </w:rPr>
        <w:t>l</w:t>
      </w:r>
      <w:r w:rsidR="007827BC">
        <w:rPr>
          <w:b w:val="0"/>
          <w:bCs/>
        </w:rPr>
        <w:t>ateral (row 2) joint contact forces</w:t>
      </w:r>
      <w:r>
        <w:rPr>
          <w:b w:val="0"/>
          <w:bCs/>
        </w:rPr>
        <w:t xml:space="preserve"> (in body weights)</w:t>
      </w:r>
      <w:r w:rsidR="007827BC">
        <w:rPr>
          <w:b w:val="0"/>
          <w:bCs/>
        </w:rPr>
        <w:t xml:space="preserve"> time normalized to the stance phase (1:101 data points)</w:t>
      </w:r>
      <w:r>
        <w:rPr>
          <w:b w:val="0"/>
          <w:bCs/>
        </w:rPr>
        <w:t>.</w:t>
      </w:r>
    </w:p>
    <w:p w14:paraId="7415156C" w14:textId="77777777" w:rsidR="00A71BBA" w:rsidRDefault="00A71BBA" w:rsidP="00BB707D">
      <w:pPr>
        <w:rPr>
          <w:u w:val="single"/>
        </w:rPr>
      </w:pPr>
    </w:p>
    <w:p w14:paraId="7A3BDC88" w14:textId="0C2EA24D" w:rsidR="00BB707D" w:rsidRPr="002262E1" w:rsidRDefault="00BB707D" w:rsidP="00BB707D">
      <w:pPr>
        <w:rPr>
          <w:u w:val="single"/>
        </w:rPr>
      </w:pPr>
      <w:r w:rsidRPr="002262E1">
        <w:rPr>
          <w:u w:val="single"/>
        </w:rPr>
        <w:t>Instructions</w:t>
      </w:r>
    </w:p>
    <w:p w14:paraId="28F493B5" w14:textId="0FB432ED" w:rsidR="00A71BBA" w:rsidRDefault="00A71BBA" w:rsidP="00BB707D">
      <w:pPr>
        <w:rPr>
          <w:b w:val="0"/>
          <w:bCs/>
          <w:i/>
          <w:iCs/>
        </w:rPr>
      </w:pPr>
      <w:r>
        <w:rPr>
          <w:b w:val="0"/>
          <w:bCs/>
          <w:i/>
          <w:iCs/>
        </w:rPr>
        <w:t>Software Requirements</w:t>
      </w:r>
    </w:p>
    <w:p w14:paraId="0830DE9E" w14:textId="2387DB4B" w:rsidR="00A71BBA" w:rsidRDefault="00A71BBA" w:rsidP="00BB707D">
      <w:pPr>
        <w:rPr>
          <w:b w:val="0"/>
          <w:bCs/>
        </w:rPr>
      </w:pPr>
      <w:r>
        <w:rPr>
          <w:b w:val="0"/>
          <w:bCs/>
        </w:rPr>
        <w:t>MATLAB</w:t>
      </w:r>
    </w:p>
    <w:p w14:paraId="2DF48FFC" w14:textId="7AFFBCF2" w:rsidR="00A71BBA" w:rsidRDefault="00000000" w:rsidP="00BB707D">
      <w:pPr>
        <w:rPr>
          <w:b w:val="0"/>
          <w:bCs/>
        </w:rPr>
      </w:pPr>
      <w:hyperlink r:id="rId7" w:history="1">
        <w:r w:rsidR="00A71BBA" w:rsidRPr="00A71BBA">
          <w:rPr>
            <w:rStyle w:val="Hyperlink"/>
            <w:b w:val="0"/>
            <w:bCs/>
          </w:rPr>
          <w:t>Deep Learning Toolbox</w:t>
        </w:r>
      </w:hyperlink>
      <w:r w:rsidR="00A71BBA">
        <w:rPr>
          <w:b w:val="0"/>
          <w:bCs/>
        </w:rPr>
        <w:t xml:space="preserve"> (to run </w:t>
      </w:r>
      <w:hyperlink r:id="rId8" w:history="1">
        <w:r w:rsidR="00A71BBA" w:rsidRPr="00A71BBA">
          <w:rPr>
            <w:rStyle w:val="Hyperlink"/>
            <w:b w:val="0"/>
            <w:bCs/>
            <w:i/>
            <w:iCs/>
          </w:rPr>
          <w:t>predict</w:t>
        </w:r>
      </w:hyperlink>
      <w:r w:rsidR="00A71BBA">
        <w:rPr>
          <w:b w:val="0"/>
          <w:bCs/>
        </w:rPr>
        <w:t xml:space="preserve"> function)</w:t>
      </w:r>
    </w:p>
    <w:p w14:paraId="50A60585" w14:textId="77777777" w:rsidR="00A71BBA" w:rsidRPr="00A71BBA" w:rsidRDefault="00A71BBA" w:rsidP="00BB707D">
      <w:pPr>
        <w:rPr>
          <w:b w:val="0"/>
          <w:bCs/>
        </w:rPr>
      </w:pPr>
    </w:p>
    <w:p w14:paraId="1ACA211C" w14:textId="5AD498BE" w:rsidR="002262E1" w:rsidRPr="002262E1" w:rsidRDefault="00CA2233" w:rsidP="00BB707D">
      <w:pPr>
        <w:rPr>
          <w:b w:val="0"/>
          <w:bCs/>
          <w:i/>
          <w:iCs/>
        </w:rPr>
      </w:pPr>
      <w:r>
        <w:rPr>
          <w:b w:val="0"/>
          <w:bCs/>
          <w:i/>
          <w:iCs/>
        </w:rPr>
        <w:t>Input Variable Preparation</w:t>
      </w:r>
    </w:p>
    <w:p w14:paraId="4BA186B7" w14:textId="6B72B848" w:rsidR="00BB707D" w:rsidRPr="002262E1" w:rsidRDefault="00CF6488" w:rsidP="00BB707D">
      <w:pPr>
        <w:rPr>
          <w:b w:val="0"/>
          <w:bCs/>
        </w:rPr>
      </w:pPr>
      <w:r w:rsidRPr="002262E1">
        <w:rPr>
          <w:b w:val="0"/>
          <w:bCs/>
        </w:rPr>
        <w:t>To</w:t>
      </w:r>
      <w:r w:rsidR="00BB707D" w:rsidRPr="002262E1">
        <w:rPr>
          <w:b w:val="0"/>
          <w:bCs/>
        </w:rPr>
        <w:t xml:space="preserve"> use this network, the user will need to import </w:t>
      </w:r>
      <w:r w:rsidR="00CA2233">
        <w:rPr>
          <w:b w:val="0"/>
          <w:bCs/>
        </w:rPr>
        <w:t>waveforms of the</w:t>
      </w:r>
      <w:r w:rsidR="00BB707D" w:rsidRPr="002262E1">
        <w:rPr>
          <w:b w:val="0"/>
          <w:bCs/>
        </w:rPr>
        <w:t xml:space="preserve"> kinematic variables</w:t>
      </w:r>
      <w:r w:rsidRPr="002262E1">
        <w:rPr>
          <w:b w:val="0"/>
          <w:bCs/>
        </w:rPr>
        <w:t xml:space="preserve"> </w:t>
      </w:r>
      <w:r w:rsidR="00CA2233">
        <w:rPr>
          <w:b w:val="0"/>
          <w:bCs/>
        </w:rPr>
        <w:t xml:space="preserve">listed </w:t>
      </w:r>
      <w:r w:rsidRPr="002262E1">
        <w:rPr>
          <w:b w:val="0"/>
          <w:bCs/>
        </w:rPr>
        <w:t xml:space="preserve">below. </w:t>
      </w:r>
    </w:p>
    <w:p w14:paraId="6F31C2F4" w14:textId="22846D59" w:rsidR="00BB707D" w:rsidRPr="002262E1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Hip flexion/extension angle</w:t>
      </w:r>
    </w:p>
    <w:p w14:paraId="4736BB7B" w14:textId="29CE0939" w:rsidR="00BB707D" w:rsidRPr="002262E1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Hip adduction/abduction angle</w:t>
      </w:r>
    </w:p>
    <w:p w14:paraId="00267F98" w14:textId="0791786E" w:rsidR="00BB707D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Knee adduction/abduction angle</w:t>
      </w:r>
    </w:p>
    <w:p w14:paraId="7A571DB4" w14:textId="223D5EC1" w:rsidR="00BB707D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Ankle dorsiflexion/plantarflexion angle</w:t>
      </w:r>
    </w:p>
    <w:p w14:paraId="4C207E54" w14:textId="2B1487E9" w:rsidR="00065B0F" w:rsidRPr="002262E1" w:rsidRDefault="00065B0F" w:rsidP="00065B0F">
      <w:pPr>
        <w:rPr>
          <w:rFonts w:eastAsiaTheme="minorEastAsia"/>
          <w:b w:val="0"/>
          <w:bCs/>
        </w:rPr>
      </w:pPr>
      <w:r w:rsidRPr="002262E1">
        <w:rPr>
          <w:b w:val="0"/>
          <w:bCs/>
        </w:rPr>
        <w:t xml:space="preserve">Each variable should be calculated according to the right-hand rule and with anatomical position as the “neutral”, or zero, angle. Each variable will need to be time-normalized to the stance phase. </w:t>
      </w:r>
      <w:r w:rsidRPr="002262E1">
        <w:rPr>
          <w:rFonts w:eastAsiaTheme="minorEastAsia"/>
          <w:b w:val="0"/>
          <w:bCs/>
        </w:rPr>
        <w:t xml:space="preserve">The four kinematic variables should now be combined into a 4 (vars) x 101 (time points) matrix. </w:t>
      </w:r>
    </w:p>
    <w:p w14:paraId="55590601" w14:textId="7131135F" w:rsidR="00CF6488" w:rsidRPr="002262E1" w:rsidRDefault="00065B0F" w:rsidP="00065B0F">
      <w:pPr>
        <w:rPr>
          <w:b w:val="0"/>
          <w:bCs/>
        </w:rPr>
      </w:pPr>
      <w:r w:rsidRPr="002262E1">
        <w:rPr>
          <w:b w:val="0"/>
          <w:bCs/>
        </w:rPr>
        <w:t>Next, the kinematic variables will need to be transformed into Z-scores using the following equation</w:t>
      </w:r>
      <w:r w:rsidR="007827BC">
        <w:rPr>
          <w:b w:val="0"/>
          <w:bCs/>
        </w:rPr>
        <w:t>:</w:t>
      </w:r>
    </w:p>
    <w:p w14:paraId="2578691E" w14:textId="12447499" w:rsidR="00065B0F" w:rsidRPr="002262E1" w:rsidRDefault="00000000" w:rsidP="00065B0F">
      <w:pPr>
        <w:rPr>
          <w:rFonts w:eastAsiaTheme="minorEastAsia"/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Score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X-mu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std</m:t>
              </m:r>
            </m:den>
          </m:f>
        </m:oMath>
      </m:oMathPara>
    </w:p>
    <w:p w14:paraId="5288A070" w14:textId="77777777" w:rsidR="00A71BBA" w:rsidRDefault="00065B0F" w:rsidP="00065B0F">
      <w:pPr>
        <w:rPr>
          <w:rFonts w:eastAsiaTheme="minorEastAsia"/>
          <w:b w:val="0"/>
          <w:bCs/>
        </w:rPr>
      </w:pPr>
      <w:r w:rsidRPr="002262E1">
        <w:rPr>
          <w:rFonts w:eastAsiaTheme="minorEastAsia"/>
          <w:b w:val="0"/>
          <w:bCs/>
        </w:rPr>
        <w:t xml:space="preserve">where mu and std are the mean and standard deviation derived from the original dataset and X is the kinematic variable. </w:t>
      </w:r>
    </w:p>
    <w:p w14:paraId="64AA39FC" w14:textId="77777777" w:rsidR="00A71BBA" w:rsidRDefault="00A71BBA" w:rsidP="00065B0F">
      <w:pPr>
        <w:rPr>
          <w:rFonts w:eastAsiaTheme="minorEastAsia"/>
          <w:b w:val="0"/>
          <w:bCs/>
        </w:rPr>
      </w:pPr>
    </w:p>
    <w:p w14:paraId="4F8F5BB8" w14:textId="12B89829" w:rsidR="00065B0F" w:rsidRPr="002262E1" w:rsidRDefault="00065B0F" w:rsidP="00065B0F">
      <w:pPr>
        <w:rPr>
          <w:rFonts w:eastAsiaTheme="minorEastAsia"/>
          <w:b w:val="0"/>
          <w:bCs/>
        </w:rPr>
      </w:pPr>
      <w:r w:rsidRPr="002262E1">
        <w:rPr>
          <w:rFonts w:eastAsiaTheme="minorEastAsia"/>
          <w:b w:val="0"/>
          <w:bCs/>
        </w:rPr>
        <w:lastRenderedPageBreak/>
        <w:t>The two matrices below p</w:t>
      </w:r>
      <w:r w:rsidR="007827BC">
        <w:rPr>
          <w:rFonts w:eastAsiaTheme="minorEastAsia"/>
          <w:b w:val="0"/>
          <w:bCs/>
        </w:rPr>
        <w:t xml:space="preserve">rovide </w:t>
      </w:r>
      <w:r w:rsidRPr="002262E1">
        <w:rPr>
          <w:rFonts w:eastAsiaTheme="minorEastAsia"/>
          <w:b w:val="0"/>
          <w:bCs/>
        </w:rPr>
        <w:t>the mu and std data for each kinematic variable, in the order listed above.</w:t>
      </w:r>
    </w:p>
    <w:p w14:paraId="656DE903" w14:textId="130ED5C5" w:rsidR="00065B0F" w:rsidRPr="002262E1" w:rsidRDefault="002262E1" w:rsidP="00065B0F">
      <w:pPr>
        <w:jc w:val="center"/>
        <w:rPr>
          <w:rFonts w:eastAsiaTheme="minorEastAsia"/>
          <w:b w:val="0"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mu=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 w:val="0"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1.866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2.5321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0.2228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5.1033</m:t>
                </m:r>
              </m:e>
            </m:eqArr>
          </m:e>
        </m:d>
      </m:oMath>
      <w:r w:rsidR="00065B0F" w:rsidRPr="002262E1">
        <w:rPr>
          <w:rFonts w:eastAsiaTheme="minorEastAsia"/>
          <w:b w:val="0"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std=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 w:val="0"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14.3872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6.0516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3.5401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6.3771</m:t>
                </m:r>
              </m:e>
            </m:eqArr>
          </m:e>
        </m:d>
      </m:oMath>
    </w:p>
    <w:p w14:paraId="79C3E06C" w14:textId="32AF4902" w:rsidR="00CA2233" w:rsidRDefault="00CA2233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>The final form of the input variables should now be a matrix that is 4 (vars) x 101 (time points), consisting of time normalized (% stance phase) z-scores of the original kinematic waveforms.</w:t>
      </w:r>
    </w:p>
    <w:p w14:paraId="721B4FD5" w14:textId="77777777" w:rsidR="00A71BBA" w:rsidRDefault="00A71BBA" w:rsidP="002262E1">
      <w:pPr>
        <w:rPr>
          <w:rFonts w:eastAsiaTheme="minorEastAsia"/>
          <w:b w:val="0"/>
          <w:bCs/>
          <w:i/>
          <w:iCs/>
        </w:rPr>
      </w:pPr>
    </w:p>
    <w:p w14:paraId="1C89C175" w14:textId="400099DB" w:rsidR="007827BC" w:rsidRPr="007827BC" w:rsidRDefault="007827BC" w:rsidP="002262E1">
      <w:pPr>
        <w:rPr>
          <w:rFonts w:eastAsiaTheme="minorEastAsia"/>
          <w:b w:val="0"/>
          <w:bCs/>
          <w:i/>
          <w:iCs/>
        </w:rPr>
      </w:pPr>
      <w:r>
        <w:rPr>
          <w:rFonts w:eastAsiaTheme="minorEastAsia"/>
          <w:b w:val="0"/>
          <w:bCs/>
          <w:i/>
          <w:iCs/>
        </w:rPr>
        <w:t>Execution of LSTM</w:t>
      </w:r>
    </w:p>
    <w:p w14:paraId="3E9E286F" w14:textId="276B5435" w:rsidR="00065B0F" w:rsidRDefault="0049397C" w:rsidP="002262E1">
      <w:pPr>
        <w:rPr>
          <w:rFonts w:eastAsiaTheme="minorEastAsia"/>
          <w:b w:val="0"/>
          <w:bCs/>
        </w:rPr>
      </w:pPr>
      <w:r w:rsidRPr="002262E1">
        <w:rPr>
          <w:rFonts w:eastAsiaTheme="minorEastAsia"/>
          <w:b w:val="0"/>
          <w:bCs/>
        </w:rPr>
        <w:t xml:space="preserve">After completing the preparation phase of the input variables, the kinematic variables can now be input to the LSTM to predict the medial and lateral contact forces. </w:t>
      </w:r>
    </w:p>
    <w:p w14:paraId="50A1A161" w14:textId="246EBA40" w:rsidR="007827BC" w:rsidRDefault="007827BC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First, </w:t>
      </w:r>
      <w:r w:rsidR="00C4237A">
        <w:rPr>
          <w:rFonts w:eastAsiaTheme="minorEastAsia"/>
          <w:b w:val="0"/>
          <w:bCs/>
        </w:rPr>
        <w:t>make sure you have imported the</w:t>
      </w:r>
      <w:r>
        <w:rPr>
          <w:rFonts w:eastAsiaTheme="minorEastAsia"/>
          <w:b w:val="0"/>
          <w:bCs/>
        </w:rPr>
        <w:t xml:space="preserve"> LSTM network</w:t>
      </w:r>
      <w:r w:rsidR="00C4237A">
        <w:rPr>
          <w:rFonts w:eastAsiaTheme="minorEastAsia"/>
          <w:b w:val="0"/>
          <w:bCs/>
        </w:rPr>
        <w:t xml:space="preserve"> into your workspace</w:t>
      </w:r>
      <w:r>
        <w:rPr>
          <w:rFonts w:eastAsiaTheme="minorEastAsia"/>
          <w:b w:val="0"/>
          <w:bCs/>
        </w:rPr>
        <w:t xml:space="preserve">. </w:t>
      </w:r>
    </w:p>
    <w:p w14:paraId="5B8A2DF9" w14:textId="3EA89FCE" w:rsidR="007827BC" w:rsidRDefault="007827BC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>Next, u</w:t>
      </w:r>
      <w:r w:rsidRPr="007827BC">
        <w:rPr>
          <w:rFonts w:eastAsiaTheme="minorEastAsia"/>
          <w:b w:val="0"/>
          <w:bCs/>
        </w:rPr>
        <w:t>sing</w:t>
      </w:r>
      <w:r>
        <w:rPr>
          <w:rFonts w:eastAsiaTheme="minorEastAsia"/>
          <w:b w:val="0"/>
          <w:bCs/>
        </w:rPr>
        <w:t xml:space="preserve"> the </w:t>
      </w:r>
      <w:hyperlink r:id="rId9" w:history="1">
        <w:r w:rsidRPr="00C4237A">
          <w:rPr>
            <w:rStyle w:val="Hyperlink"/>
            <w:rFonts w:eastAsiaTheme="minorEastAsia"/>
            <w:b w:val="0"/>
            <w:bCs/>
          </w:rPr>
          <w:t>predict function in MATLAB</w:t>
        </w:r>
      </w:hyperlink>
      <w:r>
        <w:rPr>
          <w:rFonts w:eastAsiaTheme="minorEastAsia"/>
          <w:b w:val="0"/>
          <w:bCs/>
        </w:rPr>
        <w:t xml:space="preserve">, designate the </w:t>
      </w:r>
      <w:r w:rsidR="00C4237A">
        <w:rPr>
          <w:rFonts w:eastAsiaTheme="minorEastAsia"/>
          <w:b w:val="0"/>
          <w:bCs/>
        </w:rPr>
        <w:t xml:space="preserve">LSTM </w:t>
      </w:r>
      <w:r>
        <w:rPr>
          <w:rFonts w:eastAsiaTheme="minorEastAsia"/>
          <w:b w:val="0"/>
          <w:bCs/>
        </w:rPr>
        <w:t>network and the input matrix. A</w:t>
      </w:r>
      <w:r w:rsidR="009240AB">
        <w:rPr>
          <w:rFonts w:eastAsiaTheme="minorEastAsia"/>
          <w:b w:val="0"/>
          <w:bCs/>
        </w:rPr>
        <w:t xml:space="preserve"> simple</w:t>
      </w:r>
      <w:r>
        <w:rPr>
          <w:rFonts w:eastAsiaTheme="minorEastAsia"/>
          <w:b w:val="0"/>
          <w:bCs/>
        </w:rPr>
        <w:t xml:space="preserve"> example is shown below.</w:t>
      </w:r>
    </w:p>
    <w:p w14:paraId="3101B282" w14:textId="6434F22F" w:rsidR="007827BC" w:rsidRDefault="007827BC" w:rsidP="002262E1">
      <w:pPr>
        <w:rPr>
          <w:rFonts w:eastAsiaTheme="minorEastAsia"/>
          <w:b w:val="0"/>
          <w:bCs/>
        </w:rPr>
      </w:pPr>
    </w:p>
    <w:p w14:paraId="5E3BE8B0" w14:textId="1116107A" w:rsidR="00C4237A" w:rsidRPr="00C4237A" w:rsidRDefault="00C4237A" w:rsidP="002262E1">
      <w:pPr>
        <w:rPr>
          <w:rFonts w:eastAsiaTheme="minorEastAsia"/>
          <w:b w:val="0"/>
          <w:bCs/>
          <w:u w:val="single"/>
        </w:rPr>
      </w:pPr>
      <w:r w:rsidRPr="00C4237A">
        <w:rPr>
          <w:rFonts w:eastAsiaTheme="minorEastAsia"/>
          <w:b w:val="0"/>
          <w:bCs/>
          <w:u w:val="single"/>
        </w:rPr>
        <w:t>Variables</w:t>
      </w:r>
    </w:p>
    <w:p w14:paraId="4BC370FF" w14:textId="54D2939E" w:rsidR="007827BC" w:rsidRDefault="007827BC" w:rsidP="002262E1">
      <w:pPr>
        <w:rPr>
          <w:rFonts w:eastAsiaTheme="minorEastAsia"/>
          <w:b w:val="0"/>
          <w:bCs/>
        </w:rPr>
      </w:pPr>
      <w:proofErr w:type="spellStart"/>
      <w:r>
        <w:rPr>
          <w:rFonts w:eastAsiaTheme="minorEastAsia"/>
          <w:b w:val="0"/>
          <w:bCs/>
          <w:i/>
          <w:iCs/>
        </w:rPr>
        <w:t>Input_Matrix</w:t>
      </w:r>
      <w:proofErr w:type="spellEnd"/>
      <w:r>
        <w:rPr>
          <w:rFonts w:eastAsiaTheme="minorEastAsia"/>
          <w:b w:val="0"/>
          <w:bCs/>
        </w:rPr>
        <w:t xml:space="preserve"> (4x101 double) – contains the z-score</w:t>
      </w:r>
      <w:r w:rsidR="00D27831">
        <w:rPr>
          <w:rFonts w:eastAsiaTheme="minorEastAsia"/>
          <w:b w:val="0"/>
          <w:bCs/>
        </w:rPr>
        <w:t>s of all four</w:t>
      </w:r>
      <w:r>
        <w:rPr>
          <w:rFonts w:eastAsiaTheme="minorEastAsia"/>
          <w:b w:val="0"/>
          <w:bCs/>
        </w:rPr>
        <w:t xml:space="preserve"> kinematic variables</w:t>
      </w:r>
      <w:r w:rsidR="00D27831">
        <w:rPr>
          <w:rFonts w:eastAsiaTheme="minorEastAsia"/>
          <w:b w:val="0"/>
          <w:bCs/>
        </w:rPr>
        <w:t xml:space="preserve"> (see list above) time normalized to the stance phase (1:101 data points).</w:t>
      </w:r>
    </w:p>
    <w:p w14:paraId="2C833D90" w14:textId="7ED8B3A6" w:rsidR="007827BC" w:rsidRDefault="002E6037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  <w:i/>
          <w:iCs/>
        </w:rPr>
        <w:t>K</w:t>
      </w:r>
      <w:r w:rsidR="00A71BBA">
        <w:rPr>
          <w:rFonts w:eastAsiaTheme="minorEastAsia"/>
          <w:b w:val="0"/>
          <w:bCs/>
          <w:i/>
          <w:iCs/>
        </w:rPr>
        <w:t>JCF</w:t>
      </w:r>
      <w:r>
        <w:rPr>
          <w:rFonts w:eastAsiaTheme="minorEastAsia"/>
          <w:b w:val="0"/>
          <w:bCs/>
          <w:i/>
          <w:iCs/>
        </w:rPr>
        <w:t>_</w:t>
      </w:r>
      <w:r w:rsidR="007827BC">
        <w:rPr>
          <w:rFonts w:eastAsiaTheme="minorEastAsia"/>
          <w:b w:val="0"/>
          <w:bCs/>
          <w:i/>
          <w:iCs/>
        </w:rPr>
        <w:t xml:space="preserve">LSTM </w:t>
      </w:r>
      <w:r w:rsidR="007827BC">
        <w:rPr>
          <w:rFonts w:eastAsiaTheme="minorEastAsia"/>
          <w:b w:val="0"/>
          <w:bCs/>
        </w:rPr>
        <w:t>– the provided long-short term memory network</w:t>
      </w:r>
      <w:r w:rsidR="00D27831">
        <w:rPr>
          <w:rFonts w:eastAsiaTheme="minorEastAsia"/>
          <w:b w:val="0"/>
          <w:bCs/>
        </w:rPr>
        <w:t xml:space="preserve"> (a five-layer neural network)</w:t>
      </w:r>
    </w:p>
    <w:p w14:paraId="44FD85C2" w14:textId="556520DF" w:rsidR="00D27831" w:rsidRPr="00D27831" w:rsidRDefault="00D27831" w:rsidP="002262E1">
      <w:pPr>
        <w:rPr>
          <w:rFonts w:eastAsiaTheme="minorEastAsia"/>
          <w:b w:val="0"/>
          <w:bCs/>
        </w:rPr>
      </w:pPr>
      <w:proofErr w:type="spellStart"/>
      <w:r>
        <w:rPr>
          <w:rFonts w:eastAsiaTheme="minorEastAsia"/>
          <w:b w:val="0"/>
          <w:bCs/>
          <w:i/>
          <w:iCs/>
        </w:rPr>
        <w:t>Output_Matrix</w:t>
      </w:r>
      <w:proofErr w:type="spellEnd"/>
      <w:r>
        <w:rPr>
          <w:rFonts w:eastAsiaTheme="minorEastAsia"/>
          <w:b w:val="0"/>
          <w:bCs/>
          <w:i/>
          <w:iCs/>
        </w:rPr>
        <w:t xml:space="preserve"> </w:t>
      </w:r>
      <w:r>
        <w:rPr>
          <w:rFonts w:eastAsiaTheme="minorEastAsia"/>
          <w:b w:val="0"/>
          <w:bCs/>
        </w:rPr>
        <w:t>(2x101 double) – contains the medial (row 1) and lateral (row 2) joint contact forces (in body weights) time normalized to the stance phase (1:101 data points).</w:t>
      </w:r>
    </w:p>
    <w:p w14:paraId="46F29B19" w14:textId="18288EFF" w:rsidR="00C4237A" w:rsidRPr="00C4237A" w:rsidRDefault="00C4237A" w:rsidP="002262E1">
      <w:pPr>
        <w:rPr>
          <w:rFonts w:eastAsiaTheme="minorEastAsia"/>
          <w:b w:val="0"/>
          <w:bCs/>
          <w:u w:val="single"/>
        </w:rPr>
      </w:pPr>
      <w:r>
        <w:rPr>
          <w:rFonts w:eastAsiaTheme="minorEastAsia"/>
          <w:b w:val="0"/>
          <w:bCs/>
          <w:u w:val="single"/>
        </w:rPr>
        <w:t>Execution</w:t>
      </w:r>
    </w:p>
    <w:p w14:paraId="71DAD651" w14:textId="763EE85F" w:rsidR="007827BC" w:rsidRPr="007827BC" w:rsidRDefault="007827BC" w:rsidP="002262E1">
      <w:pPr>
        <w:rPr>
          <w:rFonts w:eastAsiaTheme="minorEastAsia"/>
          <w:b w:val="0"/>
          <w:bCs/>
          <w:i/>
          <w:iCs/>
        </w:rPr>
      </w:pPr>
      <w:proofErr w:type="spellStart"/>
      <w:r>
        <w:rPr>
          <w:rFonts w:eastAsiaTheme="minorEastAsia"/>
          <w:b w:val="0"/>
          <w:bCs/>
          <w:i/>
          <w:iCs/>
        </w:rPr>
        <w:t>Output_Matrix</w:t>
      </w:r>
      <w:proofErr w:type="spellEnd"/>
      <w:r>
        <w:rPr>
          <w:rFonts w:eastAsiaTheme="minorEastAsia"/>
          <w:b w:val="0"/>
          <w:bCs/>
          <w:i/>
          <w:iCs/>
        </w:rPr>
        <w:t xml:space="preserve"> </w:t>
      </w:r>
      <w:r>
        <w:rPr>
          <w:rFonts w:eastAsiaTheme="minorEastAsia"/>
          <w:b w:val="0"/>
          <w:bCs/>
        </w:rPr>
        <w:t>= predict</w:t>
      </w:r>
      <w:r w:rsidR="002E6037">
        <w:rPr>
          <w:rFonts w:eastAsiaTheme="minorEastAsia"/>
          <w:b w:val="0"/>
          <w:bCs/>
        </w:rPr>
        <w:t xml:space="preserve"> </w:t>
      </w:r>
      <w:r>
        <w:rPr>
          <w:rFonts w:eastAsiaTheme="minorEastAsia"/>
          <w:b w:val="0"/>
          <w:bCs/>
        </w:rPr>
        <w:t>(</w:t>
      </w:r>
      <w:r w:rsidR="002E6037">
        <w:rPr>
          <w:rFonts w:eastAsiaTheme="minorEastAsia"/>
          <w:b w:val="0"/>
          <w:bCs/>
        </w:rPr>
        <w:t>K</w:t>
      </w:r>
      <w:r w:rsidR="00A71BBA">
        <w:rPr>
          <w:rFonts w:eastAsiaTheme="minorEastAsia"/>
          <w:b w:val="0"/>
          <w:bCs/>
        </w:rPr>
        <w:t>JCF</w:t>
      </w:r>
      <w:r w:rsidR="002E6037">
        <w:rPr>
          <w:rFonts w:eastAsiaTheme="minorEastAsia"/>
          <w:b w:val="0"/>
          <w:bCs/>
        </w:rPr>
        <w:t>_</w:t>
      </w:r>
      <w:r>
        <w:rPr>
          <w:rFonts w:eastAsiaTheme="minorEastAsia"/>
          <w:b w:val="0"/>
          <w:bCs/>
        </w:rPr>
        <w:t xml:space="preserve">LSTM, </w:t>
      </w:r>
      <w:proofErr w:type="spellStart"/>
      <w:r>
        <w:rPr>
          <w:rFonts w:eastAsiaTheme="minorEastAsia"/>
          <w:b w:val="0"/>
          <w:bCs/>
        </w:rPr>
        <w:t>Input_Matrix</w:t>
      </w:r>
      <w:proofErr w:type="spellEnd"/>
      <w:r w:rsidRPr="007827BC">
        <w:rPr>
          <w:rFonts w:eastAsiaTheme="minorEastAsia"/>
          <w:b w:val="0"/>
          <w:bCs/>
        </w:rPr>
        <w:t>)</w:t>
      </w:r>
    </w:p>
    <w:p w14:paraId="5469396D" w14:textId="5C1D0EF2" w:rsidR="007827BC" w:rsidRDefault="007827BC" w:rsidP="002262E1">
      <w:pPr>
        <w:rPr>
          <w:b w:val="0"/>
          <w:bCs/>
          <w:i/>
          <w:iCs/>
        </w:rPr>
      </w:pPr>
    </w:p>
    <w:p w14:paraId="61D32F08" w14:textId="2BA9407B" w:rsidR="00A71BBA" w:rsidRDefault="00A71BBA" w:rsidP="002262E1">
      <w:r w:rsidRPr="00A71BBA">
        <w:t>**Please cite the corresponding article any time this network is used**</w:t>
      </w:r>
    </w:p>
    <w:p w14:paraId="4A23AEBE" w14:textId="77777777" w:rsidR="009D2986" w:rsidRDefault="009D2986" w:rsidP="002262E1"/>
    <w:p w14:paraId="7C4EE703" w14:textId="4DFE277B" w:rsidR="009D2986" w:rsidRPr="00A71BBA" w:rsidRDefault="009D2986" w:rsidP="002262E1">
      <w:r>
        <w:rPr>
          <w:rFonts w:ascii="Noto Sans" w:hAnsi="Noto Sans" w:cs="Noto Sans"/>
          <w:color w:val="1A1A1A"/>
          <w:shd w:val="clear" w:color="auto" w:fill="FFFFFF"/>
        </w:rPr>
        <w:t>Bennett, H. J., Estler, K., Valenzuela, K. A., and Weinhandl, J. T. (January 25, 2024). "Predicting Knee Joint Contact Forces During Normal Walking Using Kinematic Inputs with A Long-Short Term Neural Network." ASME. </w:t>
      </w:r>
      <w:r>
        <w:rPr>
          <w:rStyle w:val="Emphasis"/>
          <w:rFonts w:ascii="Noto Sans" w:hAnsi="Noto Sans" w:cs="Noto Sans"/>
          <w:color w:val="1A1A1A"/>
          <w:bdr w:val="none" w:sz="0" w:space="0" w:color="auto" w:frame="1"/>
          <w:shd w:val="clear" w:color="auto" w:fill="FFFFFF"/>
        </w:rPr>
        <w:t xml:space="preserve">J </w:t>
      </w:r>
      <w:proofErr w:type="spellStart"/>
      <w:r>
        <w:rPr>
          <w:rStyle w:val="Emphasis"/>
          <w:rFonts w:ascii="Noto Sans" w:hAnsi="Noto Sans" w:cs="Noto Sans"/>
          <w:color w:val="1A1A1A"/>
          <w:bdr w:val="none" w:sz="0" w:space="0" w:color="auto" w:frame="1"/>
          <w:shd w:val="clear" w:color="auto" w:fill="FFFFFF"/>
        </w:rPr>
        <w:t>Biomech</w:t>
      </w:r>
      <w:proofErr w:type="spellEnd"/>
      <w:r>
        <w:rPr>
          <w:rStyle w:val="Emphasis"/>
          <w:rFonts w:ascii="Noto Sans" w:hAnsi="Noto Sans" w:cs="Noto Sans"/>
          <w:color w:val="1A1A1A"/>
          <w:bdr w:val="none" w:sz="0" w:space="0" w:color="auto" w:frame="1"/>
          <w:shd w:val="clear" w:color="auto" w:fill="FFFFFF"/>
        </w:rPr>
        <w:t xml:space="preserve"> Eng</w:t>
      </w:r>
      <w:r>
        <w:rPr>
          <w:rFonts w:ascii="Noto Sans" w:hAnsi="Noto Sans" w:cs="Noto Sans"/>
          <w:color w:val="1A1A1A"/>
          <w:shd w:val="clear" w:color="auto" w:fill="FFFFFF"/>
        </w:rPr>
        <w:t xml:space="preserve">. </w:t>
      </w:r>
      <w:proofErr w:type="spellStart"/>
      <w:r>
        <w:rPr>
          <w:rFonts w:ascii="Noto Sans" w:hAnsi="Noto Sans" w:cs="Noto Sans"/>
          <w:color w:val="1A1A1A"/>
          <w:shd w:val="clear" w:color="auto" w:fill="FFFFFF"/>
        </w:rPr>
        <w:t>doi</w:t>
      </w:r>
      <w:proofErr w:type="spellEnd"/>
      <w:r>
        <w:rPr>
          <w:rFonts w:ascii="Noto Sans" w:hAnsi="Noto Sans" w:cs="Noto Sans"/>
          <w:color w:val="1A1A1A"/>
          <w:shd w:val="clear" w:color="auto" w:fill="FFFFFF"/>
        </w:rPr>
        <w:t>: </w:t>
      </w:r>
      <w:hyperlink r:id="rId10" w:tgtFrame="_blank" w:history="1">
        <w:r>
          <w:rPr>
            <w:rStyle w:val="Hyperlink"/>
            <w:rFonts w:ascii="Noto Sans" w:hAnsi="Noto Sans" w:cs="Noto Sans"/>
            <w:color w:val="0D6C9F"/>
            <w:u w:val="none"/>
            <w:bdr w:val="none" w:sz="0" w:space="0" w:color="auto" w:frame="1"/>
            <w:shd w:val="clear" w:color="auto" w:fill="FFFFFF"/>
          </w:rPr>
          <w:t>https://doi.org/10.1115/1.4064550</w:t>
        </w:r>
      </w:hyperlink>
    </w:p>
    <w:sectPr w:rsidR="009D2986" w:rsidRPr="00A7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B3E"/>
    <w:multiLevelType w:val="hybridMultilevel"/>
    <w:tmpl w:val="B642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787"/>
    <w:multiLevelType w:val="hybridMultilevel"/>
    <w:tmpl w:val="0B1E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056E"/>
    <w:multiLevelType w:val="hybridMultilevel"/>
    <w:tmpl w:val="0B1E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91293">
    <w:abstractNumId w:val="0"/>
  </w:num>
  <w:num w:numId="2" w16cid:durableId="1623220048">
    <w:abstractNumId w:val="2"/>
  </w:num>
  <w:num w:numId="3" w16cid:durableId="141316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7D"/>
    <w:rsid w:val="00065B0F"/>
    <w:rsid w:val="002262E1"/>
    <w:rsid w:val="002E6037"/>
    <w:rsid w:val="0049397C"/>
    <w:rsid w:val="005D4B35"/>
    <w:rsid w:val="007066DF"/>
    <w:rsid w:val="00733452"/>
    <w:rsid w:val="007827BC"/>
    <w:rsid w:val="007B3A41"/>
    <w:rsid w:val="008A0C6A"/>
    <w:rsid w:val="009240AB"/>
    <w:rsid w:val="00926685"/>
    <w:rsid w:val="009B72EA"/>
    <w:rsid w:val="009D2986"/>
    <w:rsid w:val="009E2F5B"/>
    <w:rsid w:val="009F72EB"/>
    <w:rsid w:val="00A71BBA"/>
    <w:rsid w:val="00A74716"/>
    <w:rsid w:val="00AB5F65"/>
    <w:rsid w:val="00B708F2"/>
    <w:rsid w:val="00BB707D"/>
    <w:rsid w:val="00BD58CA"/>
    <w:rsid w:val="00C4237A"/>
    <w:rsid w:val="00C453D7"/>
    <w:rsid w:val="00CA2233"/>
    <w:rsid w:val="00CF6488"/>
    <w:rsid w:val="00D27831"/>
    <w:rsid w:val="00DD68F1"/>
    <w:rsid w:val="00E24A0E"/>
    <w:rsid w:val="00F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16C"/>
  <w15:chartTrackingRefBased/>
  <w15:docId w15:val="{00327B0C-1337-4D71-8D3E-58839C7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B0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4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7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D29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deeplearning/ref/seriesnetwork.pred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deep-learn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deep-learn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help/deeplearning/ug/long-short-term-memory-networks.html" TargetMode="External"/><Relationship Id="rId10" Type="http://schemas.openxmlformats.org/officeDocument/2006/relationships/hyperlink" Target="https://doi.org/10.1115/1.4064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deeplearning/ref/seriesnetwork.pred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Hunter J.</dc:creator>
  <cp:keywords/>
  <dc:description/>
  <cp:lastModifiedBy>Bennett, Hunter J.</cp:lastModifiedBy>
  <cp:revision>4</cp:revision>
  <dcterms:created xsi:type="dcterms:W3CDTF">2021-08-05T17:05:00Z</dcterms:created>
  <dcterms:modified xsi:type="dcterms:W3CDTF">2024-02-23T22:18:00Z</dcterms:modified>
</cp:coreProperties>
</file>