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9"/>
      </w:tblGrid>
      <w:tr w:rsidR="00AF7E64" w:rsidRPr="001F1A16" w14:paraId="3517460E" w14:textId="77777777" w:rsidTr="00153CB0">
        <w:trPr>
          <w:trHeight w:val="767"/>
        </w:trPr>
        <w:tc>
          <w:tcPr>
            <w:tcW w:w="0" w:type="auto"/>
          </w:tcPr>
          <w:p w14:paraId="18722583" w14:textId="77777777" w:rsidR="007E07B6" w:rsidRPr="001F1A16" w:rsidRDefault="007E07B6" w:rsidP="007E07B6">
            <w:pPr>
              <w:jc w:val="center"/>
              <w:rPr>
                <w:rFonts w:ascii="Arial" w:hAnsi="Arial" w:cs="Arial"/>
                <w:b/>
              </w:rPr>
            </w:pPr>
            <w:r w:rsidRPr="001F1A16">
              <w:rPr>
                <w:rFonts w:ascii="Arial" w:hAnsi="Arial" w:cs="Arial"/>
                <w:b/>
              </w:rPr>
              <w:t>DEVELOPER SHIELD OPENING ENCRYPTED DATA FOR SECURE DEVELOPMENT</w:t>
            </w:r>
          </w:p>
          <w:p w14:paraId="4ECB99E0" w14:textId="77777777" w:rsidR="006B7BBA" w:rsidRDefault="007E07B6" w:rsidP="00265D61">
            <w:pPr>
              <w:jc w:val="center"/>
              <w:rPr>
                <w:rFonts w:ascii="Arial" w:hAnsi="Arial" w:cs="Arial"/>
                <w:sz w:val="22"/>
              </w:rPr>
            </w:pPr>
            <w:r w:rsidRPr="001F1A16">
              <w:rPr>
                <w:rFonts w:ascii="Arial" w:hAnsi="Arial" w:cs="Arial"/>
                <w:sz w:val="22"/>
              </w:rPr>
              <w:t>Making dark data available for confidential access without impacting the integrity of development and testing cycles</w:t>
            </w:r>
          </w:p>
          <w:p w14:paraId="06DBB0B8" w14:textId="0D61FA4A" w:rsidR="001F1A16" w:rsidRPr="003B75C1" w:rsidRDefault="001F1A16" w:rsidP="00265D61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tbl>
      <w:tblPr>
        <w:tblStyle w:val="TableGrid"/>
        <w:tblpPr w:leftFromText="187" w:rightFromText="187" w:vertAnchor="text" w:horzAnchor="margin" w:tblpXSpec="center" w:tblpY="73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4"/>
        <w:gridCol w:w="5484"/>
      </w:tblGrid>
      <w:tr w:rsidR="00E1453D" w:rsidRPr="00DF32BA" w14:paraId="6F7433D9" w14:textId="77777777" w:rsidTr="008A4064">
        <w:trPr>
          <w:trHeight w:val="7478"/>
        </w:trPr>
        <w:tc>
          <w:tcPr>
            <w:tcW w:w="5484" w:type="dxa"/>
          </w:tcPr>
          <w:p w14:paraId="0A04376D" w14:textId="044EEC1C" w:rsidR="00E1453D" w:rsidRPr="00601640" w:rsidRDefault="00E1453D" w:rsidP="00153CB0">
            <w:pPr>
              <w:rPr>
                <w:rFonts w:ascii="Arial" w:hAnsi="Arial" w:cs="Arial"/>
                <w:b/>
                <w:szCs w:val="22"/>
              </w:rPr>
            </w:pPr>
            <w:r w:rsidRPr="00601640">
              <w:rPr>
                <w:rFonts w:ascii="Arial" w:hAnsi="Arial" w:cs="Arial"/>
                <w:b/>
                <w:szCs w:val="22"/>
              </w:rPr>
              <w:t>The Problem</w:t>
            </w:r>
          </w:p>
          <w:p w14:paraId="6E588915" w14:textId="6E56E72D" w:rsidR="0001278C" w:rsidRPr="00601640" w:rsidRDefault="00F21F36" w:rsidP="00261A7A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</w:pPr>
            <w:r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>Sensitive</w:t>
            </w:r>
            <w:r w:rsidR="008F160C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 xml:space="preserve"> information, e.g., </w:t>
            </w:r>
            <w:r w:rsidRPr="007F522F">
              <w:rPr>
                <w:rFonts w:ascii="Arial" w:hAnsi="Arial" w:cs="Arial"/>
                <w:color w:val="000000" w:themeColor="text1"/>
                <w:sz w:val="20"/>
                <w:szCs w:val="22"/>
              </w:rPr>
              <w:t>Personal Identifiable Information (PII), Personal Health Information (PHI), Credit or Debit card details from purchases (PCI)</w:t>
            </w:r>
            <w:r w:rsidRPr="007F522F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2"/>
              </w:rPr>
              <w:t xml:space="preserve"> </w:t>
            </w:r>
            <w:r w:rsidR="00530EFE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 xml:space="preserve">are </w:t>
            </w:r>
            <w:r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>a part of every organization'</w:t>
            </w:r>
            <w:r w:rsidR="00261A7A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>s databases</w:t>
            </w:r>
            <w:r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>. Allowing sensitive data from production applications to be copied and used for development and test</w:t>
            </w:r>
            <w:r w:rsidR="00530EFE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>ing</w:t>
            </w:r>
            <w:r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 xml:space="preserve"> environments increases the potential for </w:t>
            </w:r>
            <w:r w:rsidR="00530EFE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 xml:space="preserve">accidental or malicious </w:t>
            </w:r>
            <w:r w:rsidR="001F5DDE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 xml:space="preserve">internal </w:t>
            </w:r>
            <w:r w:rsidR="008F160C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 xml:space="preserve">data </w:t>
            </w:r>
            <w:r w:rsidR="00530EFE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>breaches</w:t>
            </w:r>
            <w:r w:rsidR="00261A7A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 xml:space="preserve">. </w:t>
            </w:r>
            <w:r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 xml:space="preserve"> </w:t>
            </w:r>
            <w:r w:rsidR="008F160C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>T</w:t>
            </w:r>
            <w:r w:rsidR="00580183" w:rsidRPr="007F522F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  <w:szCs w:val="22"/>
              </w:rPr>
              <w:t xml:space="preserve">here 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are good reasons </w:t>
            </w:r>
            <w:r w:rsidR="00530EFE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why 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project manager</w:t>
            </w:r>
            <w:r w:rsidR="008F160C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s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prefer to use </w:t>
            </w:r>
            <w:r w:rsid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the 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real </w:t>
            </w:r>
            <w:r w:rsid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production 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data</w:t>
            </w:r>
            <w:r w:rsidR="00530EFE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rather than mocked data</w:t>
            </w:r>
            <w:r w:rsidR="00530EFE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-sets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</w:t>
            </w:r>
            <w:r w:rsidR="00530EFE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when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develop</w:t>
            </w:r>
            <w:r w:rsidR="00530EFE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ing</w:t>
            </w:r>
            <w:r w:rsid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, testing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</w:t>
            </w:r>
            <w:r w:rsid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or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maintain</w:t>
            </w:r>
            <w:r w:rsidR="00530EFE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ing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application code. Typically, real data provides a more exhaustive test bed and is easier to get</w:t>
            </w:r>
            <w:r w:rsidR="0029244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, however, 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there are </w:t>
            </w:r>
            <w:r w:rsidR="008F160C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risks</w:t>
            </w:r>
            <w:r w:rsidR="00530EFE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&amp; vulnerabilities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</w:t>
            </w:r>
            <w:r w:rsidR="00530EFE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associated with 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exposing real production data to both internal </w:t>
            </w:r>
            <w:r w:rsidR="005078CC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and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external </w:t>
            </w:r>
            <w:r w:rsidR="006C7D9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local</w:t>
            </w:r>
            <w:r w:rsidR="005078CC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and/o</w:t>
            </w:r>
            <w:r w:rsidR="006C7D9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r offshore 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developers. Th</w:t>
            </w:r>
            <w:r w:rsidR="005078CC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ese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include exposing intellectual property, sensitive data, </w:t>
            </w:r>
            <w:r w:rsidR="00580183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and </w:t>
            </w:r>
            <w:r w:rsidR="00085576" w:rsidRPr="007F522F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data that is subject to regulations, such as GDPR</w:t>
            </w:r>
            <w:r w:rsidR="00085576" w:rsidRPr="007F522F">
              <w:rPr>
                <w:rFonts w:ascii="Arial" w:eastAsia="Times New Roman" w:hAnsi="Arial" w:cs="Arial"/>
                <w:i/>
                <w:color w:val="000000" w:themeColor="text1"/>
                <w:sz w:val="20"/>
                <w:szCs w:val="22"/>
              </w:rPr>
              <w:t>.</w:t>
            </w:r>
            <w:r w:rsidR="00601640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</w:t>
            </w:r>
            <w:r w:rsidR="001F5DDE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Lastly</w:t>
            </w:r>
            <w:r w:rsidR="002275B9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,</w:t>
            </w:r>
            <w:r w:rsidR="00601640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the database</w:t>
            </w:r>
            <w:r w:rsidR="001F5DDE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’s</w:t>
            </w:r>
            <w:r w:rsidR="00601640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integrity and structure can be at risk </w:t>
            </w:r>
            <w:r w:rsidR="001F5DDE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when</w:t>
            </w:r>
            <w:r w:rsidR="00601640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multiple testers and developers are working on changes </w:t>
            </w:r>
            <w:r w:rsidR="001F5DDE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to</w:t>
            </w:r>
            <w:r w:rsidR="00601640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 the same </w:t>
            </w:r>
            <w:r w:rsidR="001F5DDE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 xml:space="preserve">live </w:t>
            </w:r>
            <w:r w:rsidR="00601640">
              <w:rPr>
                <w:rFonts w:ascii="Arial" w:eastAsia="Times New Roman" w:hAnsi="Arial" w:cs="Arial"/>
                <w:color w:val="000000" w:themeColor="text1"/>
                <w:sz w:val="20"/>
                <w:szCs w:val="22"/>
              </w:rPr>
              <w:t>database structure.</w:t>
            </w:r>
          </w:p>
          <w:p w14:paraId="55DECAF1" w14:textId="77777777" w:rsidR="001F1A16" w:rsidRPr="007F522F" w:rsidRDefault="001F1A16" w:rsidP="00261A7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033B682" w14:textId="01FFE68D" w:rsidR="00E1453D" w:rsidRPr="00601640" w:rsidRDefault="006F2EAA" w:rsidP="00261A7A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601640">
              <w:rPr>
                <w:rFonts w:ascii="Arial" w:hAnsi="Arial" w:cs="Arial"/>
                <w:b/>
                <w:szCs w:val="22"/>
              </w:rPr>
              <w:t xml:space="preserve">Concerns with </w:t>
            </w:r>
            <w:r w:rsidR="0074146B" w:rsidRPr="00601640">
              <w:rPr>
                <w:rFonts w:ascii="Arial" w:hAnsi="Arial" w:cs="Arial"/>
                <w:b/>
                <w:szCs w:val="22"/>
              </w:rPr>
              <w:t>C</w:t>
            </w:r>
            <w:r w:rsidRPr="00601640">
              <w:rPr>
                <w:rFonts w:ascii="Arial" w:hAnsi="Arial" w:cs="Arial"/>
                <w:b/>
                <w:szCs w:val="22"/>
              </w:rPr>
              <w:t xml:space="preserve">urrent </w:t>
            </w:r>
            <w:r w:rsidR="0074146B" w:rsidRPr="00601640">
              <w:rPr>
                <w:rFonts w:ascii="Arial" w:hAnsi="Arial" w:cs="Arial"/>
                <w:b/>
                <w:szCs w:val="22"/>
              </w:rPr>
              <w:t>A</w:t>
            </w:r>
            <w:r w:rsidRPr="00601640">
              <w:rPr>
                <w:rFonts w:ascii="Arial" w:hAnsi="Arial" w:cs="Arial"/>
                <w:b/>
                <w:szCs w:val="22"/>
              </w:rPr>
              <w:t>pproaches</w:t>
            </w:r>
          </w:p>
          <w:p w14:paraId="76B91D25" w14:textId="16EFA7AE" w:rsidR="0074146B" w:rsidRPr="007F522F" w:rsidRDefault="005078CC" w:rsidP="001F1A16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74146B"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urrent</w:t>
            </w:r>
            <w:r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approaches to</w:t>
            </w:r>
            <w:r w:rsidR="0074146B"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secur</w:t>
            </w:r>
            <w:r w:rsidR="003C0652"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</w:t>
            </w:r>
            <w:r w:rsidR="006016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managing</w:t>
            </w:r>
            <w:r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development </w:t>
            </w:r>
            <w:r w:rsidR="006016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databases </w:t>
            </w:r>
            <w:r w:rsidR="0074146B"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 a</w:t>
            </w:r>
            <w:r w:rsidR="0060164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</w:t>
            </w:r>
            <w:r w:rsidR="0074146B"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inconsistency across the stages of development</w:t>
            </w:r>
            <w:r w:rsidR="007C66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 This can</w:t>
            </w:r>
            <w:r w:rsidR="0074146B"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increas</w:t>
            </w:r>
            <w:r w:rsidR="007C66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 w:rsidR="0074146B"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likelihood of delayed deployment and sensitive data </w:t>
            </w:r>
            <w:r w:rsidR="001F5DD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</w:t>
            </w:r>
            <w:r w:rsidR="0074146B" w:rsidRPr="007F52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</w:t>
            </w:r>
          </w:p>
          <w:p w14:paraId="3EE53F47" w14:textId="3A546B61" w:rsidR="006F2EAA" w:rsidRPr="007F522F" w:rsidRDefault="008A4064" w:rsidP="001F1A16">
            <w:pPr>
              <w:pStyle w:val="PlainTex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uring</w:t>
            </w:r>
            <w:r w:rsidRPr="007F522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Pr="007F522F">
              <w:rPr>
                <w:rFonts w:ascii="Arial" w:hAnsi="Arial" w:cs="Arial"/>
                <w:sz w:val="20"/>
              </w:rPr>
              <w:t>development cycle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the accuracy, </w:t>
            </w:r>
            <w:r w:rsidRPr="007F522F">
              <w:rPr>
                <w:rFonts w:ascii="Arial" w:hAnsi="Arial" w:cs="Arial"/>
                <w:sz w:val="20"/>
              </w:rPr>
              <w:t xml:space="preserve"> </w:t>
            </w:r>
            <w:r w:rsidRPr="007F522F">
              <w:rPr>
                <w:rFonts w:ascii="Arial" w:hAnsi="Arial" w:cs="Arial"/>
                <w:sz w:val="20"/>
              </w:rPr>
              <w:t xml:space="preserve">manageability and flexibility </w:t>
            </w:r>
            <w:r>
              <w:rPr>
                <w:rFonts w:ascii="Arial" w:hAnsi="Arial" w:cs="Arial"/>
                <w:sz w:val="20"/>
              </w:rPr>
              <w:t xml:space="preserve">of the data can be </w:t>
            </w:r>
            <w:r w:rsidR="001F5DDE">
              <w:rPr>
                <w:rFonts w:ascii="Arial" w:hAnsi="Arial" w:cs="Arial"/>
                <w:sz w:val="20"/>
              </w:rPr>
              <w:t>negatively</w:t>
            </w:r>
            <w:r w:rsidR="003C0652" w:rsidRPr="007F522F">
              <w:rPr>
                <w:rFonts w:ascii="Arial" w:hAnsi="Arial" w:cs="Arial"/>
                <w:sz w:val="20"/>
              </w:rPr>
              <w:t xml:space="preserve"> </w:t>
            </w:r>
            <w:r w:rsidR="00E3711B" w:rsidRPr="007F522F">
              <w:rPr>
                <w:rFonts w:ascii="Arial" w:hAnsi="Arial" w:cs="Arial"/>
                <w:sz w:val="20"/>
              </w:rPr>
              <w:t>impact</w:t>
            </w:r>
            <w:r>
              <w:rPr>
                <w:rFonts w:ascii="Arial" w:hAnsi="Arial" w:cs="Arial"/>
                <w:sz w:val="20"/>
              </w:rPr>
              <w:t xml:space="preserve"> due to</w:t>
            </w:r>
            <w:bookmarkStart w:id="0" w:name="_GoBack"/>
            <w:bookmarkEnd w:id="0"/>
            <w:r w:rsidR="00474942" w:rsidRPr="007F522F">
              <w:rPr>
                <w:rFonts w:ascii="Arial" w:hAnsi="Arial" w:cs="Arial"/>
                <w:sz w:val="20"/>
              </w:rPr>
              <w:t>:</w:t>
            </w:r>
          </w:p>
          <w:p w14:paraId="7BB958FC" w14:textId="269B9180" w:rsidR="006F2EAA" w:rsidRPr="007F522F" w:rsidRDefault="006F2EAA" w:rsidP="001F1A16">
            <w:pPr>
              <w:pStyle w:val="PlainText"/>
              <w:numPr>
                <w:ilvl w:val="0"/>
                <w:numId w:val="2"/>
              </w:numPr>
              <w:ind w:left="288" w:hanging="288"/>
              <w:jc w:val="both"/>
              <w:rPr>
                <w:rFonts w:ascii="Arial" w:hAnsi="Arial" w:cs="Arial"/>
                <w:sz w:val="20"/>
              </w:rPr>
            </w:pPr>
            <w:r w:rsidRPr="007F522F">
              <w:rPr>
                <w:rFonts w:ascii="Arial" w:hAnsi="Arial" w:cs="Arial"/>
                <w:sz w:val="20"/>
              </w:rPr>
              <w:t xml:space="preserve">Masking the sensitive data </w:t>
            </w:r>
            <w:r w:rsidR="002275B9">
              <w:rPr>
                <w:rFonts w:ascii="Arial" w:hAnsi="Arial" w:cs="Arial"/>
                <w:sz w:val="20"/>
              </w:rPr>
              <w:t>resulting</w:t>
            </w:r>
            <w:r w:rsidRPr="007F522F">
              <w:rPr>
                <w:rFonts w:ascii="Arial" w:hAnsi="Arial" w:cs="Arial"/>
                <w:sz w:val="20"/>
              </w:rPr>
              <w:t xml:space="preserve"> </w:t>
            </w:r>
            <w:r w:rsidR="002275B9">
              <w:rPr>
                <w:rFonts w:ascii="Arial" w:hAnsi="Arial" w:cs="Arial"/>
                <w:sz w:val="20"/>
              </w:rPr>
              <w:t xml:space="preserve">in </w:t>
            </w:r>
            <w:r w:rsidRPr="007F522F">
              <w:rPr>
                <w:rFonts w:ascii="Arial" w:hAnsi="Arial" w:cs="Arial"/>
                <w:sz w:val="20"/>
              </w:rPr>
              <w:t xml:space="preserve">skewed testing and analytics </w:t>
            </w:r>
          </w:p>
          <w:p w14:paraId="1097C5B8" w14:textId="436D7161" w:rsidR="006F2EAA" w:rsidRPr="007F522F" w:rsidRDefault="006F2EAA" w:rsidP="001F1A16">
            <w:pPr>
              <w:pStyle w:val="PlainText"/>
              <w:numPr>
                <w:ilvl w:val="0"/>
                <w:numId w:val="2"/>
              </w:numPr>
              <w:ind w:left="288" w:hanging="288"/>
              <w:jc w:val="both"/>
              <w:rPr>
                <w:rFonts w:ascii="Arial" w:hAnsi="Arial" w:cs="Arial"/>
                <w:sz w:val="20"/>
              </w:rPr>
            </w:pPr>
            <w:r w:rsidRPr="007F522F">
              <w:rPr>
                <w:rFonts w:ascii="Arial" w:hAnsi="Arial" w:cs="Arial"/>
                <w:sz w:val="20"/>
              </w:rPr>
              <w:t>Creating false data-set</w:t>
            </w:r>
            <w:r w:rsidR="00E3711B" w:rsidRPr="007F522F">
              <w:rPr>
                <w:rFonts w:ascii="Arial" w:hAnsi="Arial" w:cs="Arial"/>
                <w:sz w:val="20"/>
              </w:rPr>
              <w:t xml:space="preserve">s that </w:t>
            </w:r>
            <w:r w:rsidRPr="007F522F">
              <w:rPr>
                <w:rFonts w:ascii="Arial" w:hAnsi="Arial" w:cs="Arial"/>
                <w:sz w:val="20"/>
              </w:rPr>
              <w:t>produc</w:t>
            </w:r>
            <w:r w:rsidR="00E3711B" w:rsidRPr="007F522F">
              <w:rPr>
                <w:rFonts w:ascii="Arial" w:hAnsi="Arial" w:cs="Arial"/>
                <w:sz w:val="20"/>
              </w:rPr>
              <w:t>e</w:t>
            </w:r>
            <w:r w:rsidRPr="007F522F">
              <w:rPr>
                <w:rFonts w:ascii="Arial" w:hAnsi="Arial" w:cs="Arial"/>
                <w:sz w:val="20"/>
              </w:rPr>
              <w:t xml:space="preserve"> test results and analytics which are not relevant to the actual data</w:t>
            </w:r>
          </w:p>
          <w:p w14:paraId="2988D539" w14:textId="44862E0E" w:rsidR="006F2EAA" w:rsidRPr="007F522F" w:rsidRDefault="006F2EAA" w:rsidP="001F1A16">
            <w:pPr>
              <w:pStyle w:val="PlainText"/>
              <w:numPr>
                <w:ilvl w:val="0"/>
                <w:numId w:val="2"/>
              </w:numPr>
              <w:ind w:left="288" w:hanging="288"/>
              <w:jc w:val="both"/>
              <w:rPr>
                <w:rFonts w:ascii="Arial" w:hAnsi="Arial" w:cs="Arial"/>
                <w:sz w:val="20"/>
              </w:rPr>
            </w:pPr>
            <w:r w:rsidRPr="007F522F">
              <w:rPr>
                <w:rFonts w:ascii="Arial" w:hAnsi="Arial" w:cs="Arial"/>
                <w:sz w:val="20"/>
              </w:rPr>
              <w:t xml:space="preserve">Encrypting the sensitive data in such a way </w:t>
            </w:r>
            <w:r w:rsidR="00472A54">
              <w:rPr>
                <w:rFonts w:ascii="Arial" w:hAnsi="Arial" w:cs="Arial"/>
                <w:sz w:val="20"/>
              </w:rPr>
              <w:t>that</w:t>
            </w:r>
            <w:r w:rsidR="00472A54" w:rsidRPr="007F522F">
              <w:rPr>
                <w:rFonts w:ascii="Arial" w:hAnsi="Arial" w:cs="Arial"/>
                <w:sz w:val="20"/>
              </w:rPr>
              <w:t xml:space="preserve"> </w:t>
            </w:r>
            <w:r w:rsidRPr="007F522F">
              <w:rPr>
                <w:rFonts w:ascii="Arial" w:hAnsi="Arial" w:cs="Arial"/>
                <w:sz w:val="20"/>
              </w:rPr>
              <w:t xml:space="preserve">hides the data from scripts </w:t>
            </w:r>
            <w:r w:rsidR="00601640">
              <w:rPr>
                <w:rFonts w:ascii="Arial" w:hAnsi="Arial" w:cs="Arial"/>
                <w:sz w:val="20"/>
              </w:rPr>
              <w:t>producing</w:t>
            </w:r>
            <w:r w:rsidRPr="007F522F">
              <w:rPr>
                <w:rFonts w:ascii="Arial" w:hAnsi="Arial" w:cs="Arial"/>
                <w:sz w:val="20"/>
              </w:rPr>
              <w:t xml:space="preserve"> skewed results</w:t>
            </w:r>
          </w:p>
          <w:p w14:paraId="2455CBC7" w14:textId="1B08B866" w:rsidR="00C419AB" w:rsidRPr="007F522F" w:rsidRDefault="006B7BBA" w:rsidP="00C419AB">
            <w:pPr>
              <w:pStyle w:val="PlainText"/>
              <w:numPr>
                <w:ilvl w:val="0"/>
                <w:numId w:val="2"/>
              </w:numPr>
              <w:ind w:left="288" w:hanging="288"/>
              <w:jc w:val="both"/>
              <w:rPr>
                <w:rFonts w:ascii="Arial" w:hAnsi="Arial" w:cs="Arial"/>
              </w:rPr>
            </w:pPr>
            <w:r w:rsidRPr="007F522F">
              <w:rPr>
                <w:rFonts w:ascii="Arial" w:hAnsi="Arial" w:cs="Arial"/>
                <w:sz w:val="20"/>
              </w:rPr>
              <w:t>Creating v</w:t>
            </w:r>
            <w:r w:rsidR="006F2EAA" w:rsidRPr="007F522F">
              <w:rPr>
                <w:rFonts w:ascii="Arial" w:hAnsi="Arial" w:cs="Arial"/>
                <w:sz w:val="20"/>
              </w:rPr>
              <w:t>olatile</w:t>
            </w:r>
            <w:r w:rsidRPr="007F522F">
              <w:rPr>
                <w:rFonts w:ascii="Arial" w:hAnsi="Arial" w:cs="Arial"/>
                <w:sz w:val="20"/>
              </w:rPr>
              <w:t xml:space="preserve"> test data</w:t>
            </w:r>
            <w:r w:rsidR="00601640">
              <w:rPr>
                <w:rFonts w:ascii="Arial" w:hAnsi="Arial" w:cs="Arial"/>
                <w:sz w:val="20"/>
              </w:rPr>
              <w:t>bases</w:t>
            </w:r>
            <w:r w:rsidR="006F2EAA" w:rsidRPr="007F522F">
              <w:rPr>
                <w:rFonts w:ascii="Arial" w:hAnsi="Arial" w:cs="Arial"/>
                <w:sz w:val="20"/>
              </w:rPr>
              <w:t xml:space="preserve"> due to concurrent development access</w:t>
            </w:r>
          </w:p>
        </w:tc>
        <w:tc>
          <w:tcPr>
            <w:tcW w:w="5484" w:type="dxa"/>
          </w:tcPr>
          <w:p w14:paraId="167E71CB" w14:textId="02CBA2A8" w:rsidR="00E1453D" w:rsidRPr="0052094E" w:rsidRDefault="00C419AB" w:rsidP="00153CB0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3D4049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4B32D563" wp14:editId="4BF8D181">
                  <wp:simplePos x="0" y="0"/>
                  <wp:positionH relativeFrom="column">
                    <wp:posOffset>-2825750</wp:posOffset>
                  </wp:positionH>
                  <wp:positionV relativeFrom="paragraph">
                    <wp:posOffset>-360680</wp:posOffset>
                  </wp:positionV>
                  <wp:extent cx="5603358" cy="5298126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alphaModFix amt="1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358" cy="52981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453D" w:rsidRPr="0052094E">
              <w:rPr>
                <w:rFonts w:ascii="Arial" w:hAnsi="Arial" w:cs="Arial"/>
                <w:b/>
                <w:szCs w:val="22"/>
              </w:rPr>
              <w:t>The Solution</w:t>
            </w:r>
          </w:p>
          <w:p w14:paraId="34F92FF5" w14:textId="583924FE" w:rsidR="0054647D" w:rsidRPr="00601640" w:rsidRDefault="0054647D" w:rsidP="001F1A16">
            <w:pPr>
              <w:pStyle w:val="PlainText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" w:name="_Hlk532385918"/>
            <w:r w:rsidRPr="001F1A16">
              <w:rPr>
                <w:rFonts w:ascii="Arial" w:hAnsi="Arial" w:cs="Arial"/>
                <w:sz w:val="20"/>
                <w:szCs w:val="20"/>
              </w:rPr>
              <w:t xml:space="preserve">Developer Shield enables testers and developers </w:t>
            </w:r>
            <w:r w:rsidR="003C0652">
              <w:rPr>
                <w:rFonts w:ascii="Arial" w:hAnsi="Arial" w:cs="Arial"/>
                <w:sz w:val="20"/>
                <w:szCs w:val="20"/>
              </w:rPr>
              <w:t>both</w:t>
            </w:r>
            <w:r w:rsidR="003C0652" w:rsidRPr="001F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1A16">
              <w:rPr>
                <w:rFonts w:ascii="Arial" w:hAnsi="Arial" w:cs="Arial"/>
                <w:sz w:val="20"/>
                <w:szCs w:val="20"/>
              </w:rPr>
              <w:t>locally or offshore</w:t>
            </w:r>
            <w:r w:rsidR="007C665A">
              <w:rPr>
                <w:rFonts w:ascii="Arial" w:hAnsi="Arial" w:cs="Arial"/>
                <w:sz w:val="20"/>
                <w:szCs w:val="20"/>
              </w:rPr>
              <w:t>,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 access to real data for their projects, </w:t>
            </w:r>
            <w:r w:rsidR="001F5DDE">
              <w:rPr>
                <w:rFonts w:ascii="Arial" w:hAnsi="Arial" w:cs="Arial"/>
                <w:sz w:val="20"/>
                <w:szCs w:val="20"/>
              </w:rPr>
              <w:t xml:space="preserve">while 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securing </w:t>
            </w:r>
            <w:r w:rsidR="002C1C14">
              <w:rPr>
                <w:rFonts w:ascii="Arial" w:hAnsi="Arial" w:cs="Arial"/>
                <w:sz w:val="20"/>
                <w:szCs w:val="20"/>
              </w:rPr>
              <w:t xml:space="preserve">and ensuring that 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PII, PHI, PCI or other sensitive and compliance related data is not accessible. </w:t>
            </w:r>
            <w:bookmarkEnd w:id="1"/>
            <w:r w:rsidR="0074146B" w:rsidRPr="001F1A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It allows </w:t>
            </w:r>
            <w:r w:rsidR="003C06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secure </w:t>
            </w:r>
            <w:r w:rsidR="0074146B" w:rsidRPr="001F1A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develop</w:t>
            </w:r>
            <w:r w:rsidR="003C06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ment with real data eliminating the </w:t>
            </w:r>
            <w:r w:rsidR="0074146B" w:rsidRPr="001F1A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 to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 create a mock data-set</w:t>
            </w:r>
            <w:r w:rsidR="003C0652">
              <w:rPr>
                <w:rFonts w:ascii="Arial" w:hAnsi="Arial" w:cs="Arial"/>
                <w:sz w:val="20"/>
                <w:szCs w:val="20"/>
              </w:rPr>
              <w:t xml:space="preserve"> that do</w:t>
            </w:r>
            <w:r w:rsidR="002C1C14">
              <w:rPr>
                <w:rFonts w:ascii="Arial" w:hAnsi="Arial" w:cs="Arial"/>
                <w:sz w:val="20"/>
                <w:szCs w:val="20"/>
              </w:rPr>
              <w:t>es</w:t>
            </w:r>
            <w:r w:rsidR="003C0652">
              <w:rPr>
                <w:rFonts w:ascii="Arial" w:hAnsi="Arial" w:cs="Arial"/>
                <w:sz w:val="20"/>
                <w:szCs w:val="20"/>
              </w:rPr>
              <w:t xml:space="preserve"> not properly simulate the production environment. </w:t>
            </w:r>
            <w:r w:rsidR="003C0652" w:rsidRPr="00601640">
              <w:rPr>
                <w:rFonts w:ascii="Arial" w:hAnsi="Arial" w:cs="Arial"/>
                <w:sz w:val="20"/>
                <w:szCs w:val="20"/>
              </w:rPr>
              <w:t xml:space="preserve">Developer Shield protects and </w:t>
            </w:r>
            <w:r w:rsidRPr="00601640">
              <w:rPr>
                <w:rFonts w:ascii="Arial" w:hAnsi="Arial" w:cs="Arial"/>
                <w:sz w:val="20"/>
                <w:szCs w:val="20"/>
              </w:rPr>
              <w:t>prese</w:t>
            </w:r>
            <w:r w:rsidR="003C0652" w:rsidRPr="00601640">
              <w:rPr>
                <w:rFonts w:ascii="Arial" w:hAnsi="Arial" w:cs="Arial"/>
                <w:sz w:val="20"/>
                <w:szCs w:val="20"/>
              </w:rPr>
              <w:t>rves</w:t>
            </w:r>
            <w:r w:rsidRPr="00601640">
              <w:rPr>
                <w:rFonts w:ascii="Arial" w:hAnsi="Arial" w:cs="Arial"/>
                <w:sz w:val="20"/>
                <w:szCs w:val="20"/>
              </w:rPr>
              <w:t xml:space="preserve"> the test data</w:t>
            </w:r>
            <w:r w:rsidR="0074146B" w:rsidRPr="00601640">
              <w:rPr>
                <w:rFonts w:ascii="Arial" w:hAnsi="Arial" w:cs="Arial"/>
                <w:sz w:val="20"/>
                <w:szCs w:val="20"/>
              </w:rPr>
              <w:t xml:space="preserve"> by</w:t>
            </w:r>
            <w:r w:rsidRPr="00601640">
              <w:rPr>
                <w:rFonts w:ascii="Arial" w:hAnsi="Arial" w:cs="Arial"/>
                <w:sz w:val="20"/>
                <w:szCs w:val="20"/>
              </w:rPr>
              <w:t xml:space="preserve"> providing each developer/tester their own </w:t>
            </w:r>
            <w:r w:rsidR="003C0652" w:rsidRPr="00601640">
              <w:rPr>
                <w:rFonts w:ascii="Arial" w:hAnsi="Arial" w:cs="Arial"/>
                <w:sz w:val="20"/>
                <w:szCs w:val="20"/>
              </w:rPr>
              <w:t xml:space="preserve">local </w:t>
            </w:r>
            <w:r w:rsidRPr="00601640">
              <w:rPr>
                <w:rFonts w:ascii="Arial" w:hAnsi="Arial" w:cs="Arial"/>
                <w:sz w:val="20"/>
                <w:szCs w:val="20"/>
              </w:rPr>
              <w:t>copy.</w:t>
            </w:r>
          </w:p>
          <w:p w14:paraId="094594F0" w14:textId="77777777" w:rsidR="0062702A" w:rsidRPr="001F1A16" w:rsidRDefault="0062702A" w:rsidP="001F1A16">
            <w:pPr>
              <w:pStyle w:val="PlainTex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F859633" w14:textId="5F74E566" w:rsidR="0054647D" w:rsidRDefault="0054647D" w:rsidP="001F1A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1A16">
              <w:rPr>
                <w:rFonts w:ascii="Arial" w:hAnsi="Arial" w:cs="Arial"/>
                <w:sz w:val="20"/>
                <w:szCs w:val="20"/>
              </w:rPr>
              <w:t xml:space="preserve">Developer Shield </w:t>
            </w:r>
            <w:r w:rsidR="00F3075F" w:rsidRPr="001F1A16">
              <w:rPr>
                <w:rFonts w:ascii="Arial" w:hAnsi="Arial" w:cs="Arial"/>
                <w:sz w:val="20"/>
                <w:szCs w:val="20"/>
              </w:rPr>
              <w:t>encrypts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 the sensitive data and </w:t>
            </w:r>
            <w:r w:rsidR="001F5DDE">
              <w:rPr>
                <w:rFonts w:ascii="Arial" w:hAnsi="Arial" w:cs="Arial"/>
                <w:sz w:val="20"/>
                <w:szCs w:val="20"/>
              </w:rPr>
              <w:t>so that it becomes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 impossible to be viewed </w:t>
            </w:r>
            <w:r w:rsidR="003C0652">
              <w:rPr>
                <w:rFonts w:ascii="Arial" w:hAnsi="Arial" w:cs="Arial"/>
                <w:sz w:val="20"/>
                <w:szCs w:val="20"/>
              </w:rPr>
              <w:t>in plain text</w:t>
            </w:r>
            <w:r w:rsidR="00935BE1">
              <w:rPr>
                <w:rFonts w:ascii="Arial" w:hAnsi="Arial" w:cs="Arial"/>
                <w:sz w:val="20"/>
                <w:szCs w:val="20"/>
              </w:rPr>
              <w:t>. It p</w:t>
            </w:r>
            <w:r w:rsidRPr="001F1A16">
              <w:rPr>
                <w:rFonts w:ascii="Arial" w:hAnsi="Arial" w:cs="Arial"/>
                <w:sz w:val="20"/>
                <w:szCs w:val="20"/>
              </w:rPr>
              <w:t>rovid</w:t>
            </w:r>
            <w:r w:rsidR="00935BE1">
              <w:rPr>
                <w:rFonts w:ascii="Arial" w:hAnsi="Arial" w:cs="Arial"/>
                <w:sz w:val="20"/>
                <w:szCs w:val="20"/>
              </w:rPr>
              <w:t>es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 full search, query and analytic access to </w:t>
            </w:r>
            <w:r w:rsidR="00935BE1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1F1A16">
              <w:rPr>
                <w:rFonts w:ascii="Arial" w:hAnsi="Arial" w:cs="Arial"/>
                <w:sz w:val="20"/>
                <w:szCs w:val="20"/>
              </w:rPr>
              <w:t>data</w:t>
            </w:r>
            <w:r w:rsidR="00935BE1">
              <w:rPr>
                <w:rFonts w:ascii="Arial" w:hAnsi="Arial" w:cs="Arial"/>
                <w:sz w:val="20"/>
                <w:szCs w:val="20"/>
              </w:rPr>
              <w:t>,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 including the secured encrypted database fields</w:t>
            </w:r>
            <w:r w:rsidR="00935BE1">
              <w:rPr>
                <w:rFonts w:ascii="Arial" w:hAnsi="Arial" w:cs="Arial"/>
                <w:sz w:val="20"/>
                <w:szCs w:val="20"/>
              </w:rPr>
              <w:t>,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 without revealing th</w:t>
            </w:r>
            <w:r w:rsidR="002C1C14">
              <w:rPr>
                <w:rFonts w:ascii="Arial" w:hAnsi="Arial" w:cs="Arial"/>
                <w:sz w:val="20"/>
                <w:szCs w:val="20"/>
              </w:rPr>
              <w:t>is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1C14" w:rsidRPr="001F1A16">
              <w:rPr>
                <w:rFonts w:ascii="Arial" w:hAnsi="Arial" w:cs="Arial"/>
                <w:sz w:val="20"/>
                <w:szCs w:val="20"/>
              </w:rPr>
              <w:t>se</w:t>
            </w:r>
            <w:r w:rsidR="002C1C14">
              <w:rPr>
                <w:rFonts w:ascii="Arial" w:hAnsi="Arial" w:cs="Arial"/>
                <w:sz w:val="20"/>
                <w:szCs w:val="20"/>
              </w:rPr>
              <w:t>nsitive</w:t>
            </w:r>
            <w:r w:rsidR="002C1C14" w:rsidRPr="001F1A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1A16">
              <w:rPr>
                <w:rFonts w:ascii="Arial" w:hAnsi="Arial" w:cs="Arial"/>
                <w:sz w:val="20"/>
                <w:szCs w:val="20"/>
              </w:rPr>
              <w:t xml:space="preserve">information. Developer Shield provides these </w:t>
            </w:r>
            <w:r w:rsidR="00935BE1">
              <w:rPr>
                <w:rFonts w:ascii="Arial" w:hAnsi="Arial" w:cs="Arial"/>
                <w:sz w:val="20"/>
                <w:szCs w:val="20"/>
              </w:rPr>
              <w:t xml:space="preserve">development accelerating </w:t>
            </w:r>
            <w:r w:rsidRPr="001F1A16">
              <w:rPr>
                <w:rFonts w:ascii="Arial" w:hAnsi="Arial" w:cs="Arial"/>
                <w:sz w:val="20"/>
                <w:szCs w:val="20"/>
              </w:rPr>
              <w:t>capabilities by:</w:t>
            </w:r>
          </w:p>
          <w:p w14:paraId="0D727B0F" w14:textId="77777777" w:rsidR="002275B9" w:rsidRPr="001F1A16" w:rsidRDefault="002275B9" w:rsidP="001F1A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5388A49" w14:textId="17C61E0E" w:rsidR="00150FDB" w:rsidRPr="001F1A16" w:rsidRDefault="00150FDB" w:rsidP="00150FDB">
            <w:pPr>
              <w:pStyle w:val="ListParagraph"/>
              <w:numPr>
                <w:ilvl w:val="0"/>
                <w:numId w:val="3"/>
              </w:numPr>
              <w:ind w:left="288" w:hanging="288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1F1A16">
              <w:rPr>
                <w:rFonts w:ascii="Arial" w:hAnsi="Arial" w:cs="Arial"/>
                <w:sz w:val="20"/>
                <w:szCs w:val="22"/>
              </w:rPr>
              <w:t>Virtualizing the database instance across multiple desktops</w:t>
            </w:r>
            <w:r w:rsidR="007C665A">
              <w:rPr>
                <w:rFonts w:ascii="Arial" w:hAnsi="Arial" w:cs="Arial"/>
                <w:sz w:val="20"/>
                <w:szCs w:val="22"/>
              </w:rPr>
              <w:t>,</w:t>
            </w:r>
            <w:r w:rsidRPr="001F1A16">
              <w:rPr>
                <w:rFonts w:ascii="Arial" w:hAnsi="Arial" w:cs="Arial"/>
                <w:sz w:val="20"/>
                <w:szCs w:val="22"/>
              </w:rPr>
              <w:t xml:space="preserve"> meaning each tester/developer is in essence siloed</w:t>
            </w:r>
            <w:r w:rsidR="00935BE1">
              <w:rPr>
                <w:rFonts w:ascii="Arial" w:hAnsi="Arial" w:cs="Arial"/>
                <w:sz w:val="20"/>
                <w:szCs w:val="22"/>
              </w:rPr>
              <w:t>,</w:t>
            </w:r>
            <w:r w:rsidRPr="001F1A16">
              <w:rPr>
                <w:rFonts w:ascii="Arial" w:hAnsi="Arial" w:cs="Arial"/>
                <w:sz w:val="20"/>
                <w:szCs w:val="22"/>
              </w:rPr>
              <w:t xml:space="preserve"> ensuring original test data is preserved</w:t>
            </w:r>
          </w:p>
          <w:p w14:paraId="251DE624" w14:textId="22916474" w:rsidR="00150FDB" w:rsidRDefault="00150FDB" w:rsidP="00150FDB">
            <w:pPr>
              <w:pStyle w:val="ListParagraph"/>
              <w:numPr>
                <w:ilvl w:val="0"/>
                <w:numId w:val="3"/>
              </w:numPr>
              <w:ind w:left="288" w:hanging="288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1F1A16">
              <w:rPr>
                <w:rFonts w:ascii="Arial" w:hAnsi="Arial" w:cs="Arial"/>
                <w:sz w:val="20"/>
                <w:szCs w:val="22"/>
              </w:rPr>
              <w:t xml:space="preserve">Creating an individual </w:t>
            </w:r>
            <w:r w:rsidR="00935BE1">
              <w:rPr>
                <w:rFonts w:ascii="Arial" w:hAnsi="Arial" w:cs="Arial"/>
                <w:sz w:val="20"/>
                <w:szCs w:val="22"/>
              </w:rPr>
              <w:t>v</w:t>
            </w:r>
            <w:r w:rsidRPr="001F1A16">
              <w:rPr>
                <w:rFonts w:ascii="Arial" w:hAnsi="Arial" w:cs="Arial"/>
                <w:sz w:val="20"/>
                <w:szCs w:val="22"/>
              </w:rPr>
              <w:t xml:space="preserve">irtual </w:t>
            </w:r>
            <w:r w:rsidR="00935BE1">
              <w:rPr>
                <w:rFonts w:ascii="Arial" w:hAnsi="Arial" w:cs="Arial"/>
                <w:sz w:val="20"/>
                <w:szCs w:val="22"/>
              </w:rPr>
              <w:t>d</w:t>
            </w:r>
            <w:r w:rsidRPr="001F1A16">
              <w:rPr>
                <w:rFonts w:ascii="Arial" w:hAnsi="Arial" w:cs="Arial"/>
                <w:sz w:val="20"/>
                <w:szCs w:val="22"/>
              </w:rPr>
              <w:t>ata-</w:t>
            </w:r>
            <w:r w:rsidR="00935BE1">
              <w:rPr>
                <w:rFonts w:ascii="Arial" w:hAnsi="Arial" w:cs="Arial"/>
                <w:sz w:val="20"/>
                <w:szCs w:val="22"/>
              </w:rPr>
              <w:t>s</w:t>
            </w:r>
            <w:r w:rsidRPr="001F1A16">
              <w:rPr>
                <w:rFonts w:ascii="Arial" w:hAnsi="Arial" w:cs="Arial"/>
                <w:sz w:val="20"/>
                <w:szCs w:val="22"/>
              </w:rPr>
              <w:t xml:space="preserve">et that each developer/tester </w:t>
            </w:r>
            <w:proofErr w:type="gramStart"/>
            <w:r w:rsidRPr="001F1A16">
              <w:rPr>
                <w:rFonts w:ascii="Arial" w:hAnsi="Arial" w:cs="Arial"/>
                <w:sz w:val="20"/>
                <w:szCs w:val="22"/>
              </w:rPr>
              <w:t>is able to</w:t>
            </w:r>
            <w:proofErr w:type="gramEnd"/>
            <w:r w:rsidRPr="001F1A16">
              <w:rPr>
                <w:rFonts w:ascii="Arial" w:hAnsi="Arial" w:cs="Arial"/>
                <w:sz w:val="20"/>
                <w:szCs w:val="22"/>
              </w:rPr>
              <w:t xml:space="preserve"> utilize, change, delete, update and search, without impacting other developers /testers</w:t>
            </w:r>
          </w:p>
          <w:p w14:paraId="32DFF28D" w14:textId="22BC1281" w:rsidR="0054647D" w:rsidRDefault="0054647D" w:rsidP="001F1A16">
            <w:pPr>
              <w:pStyle w:val="ListParagraph"/>
              <w:numPr>
                <w:ilvl w:val="0"/>
                <w:numId w:val="3"/>
              </w:numPr>
              <w:ind w:left="288" w:hanging="288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1F1A16">
              <w:rPr>
                <w:rFonts w:ascii="Arial" w:hAnsi="Arial" w:cs="Arial"/>
                <w:sz w:val="20"/>
                <w:szCs w:val="22"/>
              </w:rPr>
              <w:t>Encrypting individual database fields</w:t>
            </w:r>
            <w:r w:rsidR="002275B9">
              <w:rPr>
                <w:rFonts w:ascii="Arial" w:hAnsi="Arial" w:cs="Arial"/>
                <w:sz w:val="20"/>
                <w:szCs w:val="22"/>
              </w:rPr>
              <w:t xml:space="preserve"> and/or subfields</w:t>
            </w:r>
          </w:p>
          <w:p w14:paraId="3D0684E3" w14:textId="20090A45" w:rsidR="00150FDB" w:rsidRPr="00E562B4" w:rsidRDefault="00150FDB" w:rsidP="00530EFE">
            <w:pPr>
              <w:pStyle w:val="ListParagraph"/>
              <w:numPr>
                <w:ilvl w:val="0"/>
                <w:numId w:val="3"/>
              </w:numPr>
              <w:ind w:left="288" w:hanging="288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1F1A16">
              <w:rPr>
                <w:rFonts w:ascii="Arial" w:hAnsi="Arial" w:cs="Arial"/>
                <w:sz w:val="20"/>
                <w:szCs w:val="22"/>
              </w:rPr>
              <w:t>Enabling searching and analytics on encrypted data without the necessity to decrypt</w:t>
            </w:r>
          </w:p>
          <w:p w14:paraId="5468E4C3" w14:textId="77777777" w:rsidR="0054647D" w:rsidRPr="001F1A16" w:rsidRDefault="0054647D" w:rsidP="001F1A16">
            <w:pPr>
              <w:pStyle w:val="ListParagraph"/>
              <w:numPr>
                <w:ilvl w:val="0"/>
                <w:numId w:val="3"/>
              </w:numPr>
              <w:ind w:left="288" w:hanging="288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1F1A16">
              <w:rPr>
                <w:rFonts w:ascii="Arial" w:hAnsi="Arial" w:cs="Arial"/>
                <w:sz w:val="20"/>
                <w:szCs w:val="22"/>
              </w:rPr>
              <w:t xml:space="preserve">Removing the reliance on a crypto </w:t>
            </w:r>
            <w:proofErr w:type="spellStart"/>
            <w:r w:rsidRPr="001F1A16">
              <w:rPr>
                <w:rFonts w:ascii="Arial" w:hAnsi="Arial" w:cs="Arial"/>
                <w:sz w:val="20"/>
                <w:szCs w:val="22"/>
              </w:rPr>
              <w:t>keystore</w:t>
            </w:r>
            <w:proofErr w:type="spellEnd"/>
          </w:p>
          <w:p w14:paraId="45D5CE5D" w14:textId="77777777" w:rsidR="0062702A" w:rsidRPr="001F1A16" w:rsidRDefault="0062702A" w:rsidP="0062702A">
            <w:pPr>
              <w:pStyle w:val="ListParagraph"/>
              <w:ind w:left="288"/>
              <w:jc w:val="both"/>
              <w:rPr>
                <w:rFonts w:ascii="Arial" w:hAnsi="Arial" w:cs="Arial"/>
                <w:sz w:val="20"/>
                <w:szCs w:val="22"/>
              </w:rPr>
            </w:pPr>
          </w:p>
          <w:p w14:paraId="0F8EAC49" w14:textId="264F8ACE" w:rsidR="0001278C" w:rsidRPr="006B7BBA" w:rsidRDefault="0001278C" w:rsidP="006B7BB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F1A16">
              <w:rPr>
                <w:rFonts w:ascii="Arial" w:hAnsi="Arial" w:cs="Arial"/>
                <w:sz w:val="20"/>
                <w:szCs w:val="22"/>
              </w:rPr>
              <w:t xml:space="preserve">Developer Shield takes a complete snapshot of the live database, cloning </w:t>
            </w:r>
            <w:r w:rsidR="00935BE1">
              <w:rPr>
                <w:rFonts w:ascii="Arial" w:hAnsi="Arial" w:cs="Arial"/>
                <w:sz w:val="20"/>
                <w:szCs w:val="22"/>
              </w:rPr>
              <w:t>it</w:t>
            </w:r>
            <w:r w:rsidR="002C1C14">
              <w:rPr>
                <w:rFonts w:ascii="Arial" w:hAnsi="Arial" w:cs="Arial"/>
                <w:sz w:val="20"/>
                <w:szCs w:val="22"/>
              </w:rPr>
              <w:t>,</w:t>
            </w:r>
            <w:r w:rsidRPr="001F1A16">
              <w:rPr>
                <w:rFonts w:ascii="Arial" w:hAnsi="Arial" w:cs="Arial"/>
                <w:sz w:val="20"/>
                <w:szCs w:val="22"/>
              </w:rPr>
              <w:t xml:space="preserve"> while encrypting individual fields. Then the</w:t>
            </w:r>
            <w:r w:rsidR="00935BE1">
              <w:rPr>
                <w:rFonts w:ascii="Arial" w:hAnsi="Arial" w:cs="Arial"/>
                <w:sz w:val="20"/>
                <w:szCs w:val="22"/>
              </w:rPr>
              <w:t xml:space="preserve"> secure database is </w:t>
            </w:r>
            <w:r w:rsidRPr="001F1A16">
              <w:rPr>
                <w:rFonts w:ascii="Arial" w:hAnsi="Arial" w:cs="Arial"/>
                <w:sz w:val="20"/>
                <w:szCs w:val="22"/>
              </w:rPr>
              <w:t xml:space="preserve">replicated </w:t>
            </w:r>
            <w:r w:rsidR="00935BE1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Pr="001F1A16">
              <w:rPr>
                <w:rFonts w:ascii="Arial" w:hAnsi="Arial" w:cs="Arial"/>
                <w:sz w:val="20"/>
                <w:szCs w:val="22"/>
              </w:rPr>
              <w:t xml:space="preserve">virtualized across multiple desktops, enabling individual developers/testers to </w:t>
            </w:r>
            <w:r w:rsidR="00935BE1">
              <w:rPr>
                <w:rFonts w:ascii="Arial" w:hAnsi="Arial" w:cs="Arial"/>
                <w:sz w:val="20"/>
                <w:szCs w:val="22"/>
              </w:rPr>
              <w:t xml:space="preserve">work within </w:t>
            </w:r>
            <w:r w:rsidRPr="001F1A16">
              <w:rPr>
                <w:rFonts w:ascii="Arial" w:hAnsi="Arial" w:cs="Arial"/>
                <w:sz w:val="20"/>
                <w:szCs w:val="22"/>
              </w:rPr>
              <w:t>a siloed view of the data.</w:t>
            </w:r>
          </w:p>
        </w:tc>
      </w:tr>
    </w:tbl>
    <w:p w14:paraId="1B756C4C" w14:textId="05685881" w:rsidR="00695501" w:rsidRPr="002F5600" w:rsidRDefault="00695501">
      <w:pPr>
        <w:rPr>
          <w:rFonts w:ascii="Arial" w:hAnsi="Arial" w:cs="Arial"/>
          <w:sz w:val="10"/>
          <w:szCs w:val="22"/>
        </w:rPr>
      </w:pPr>
    </w:p>
    <w:p w14:paraId="383EAACC" w14:textId="01ED6525" w:rsidR="008E3E60" w:rsidRPr="001F1A16" w:rsidRDefault="008E3E60" w:rsidP="008E3E60">
      <w:pPr>
        <w:jc w:val="center"/>
        <w:rPr>
          <w:rFonts w:ascii="Arial" w:hAnsi="Arial" w:cs="Arial"/>
          <w:b/>
          <w:sz w:val="22"/>
        </w:rPr>
      </w:pPr>
      <w:r w:rsidRPr="001F1A16">
        <w:rPr>
          <w:rFonts w:ascii="Arial" w:hAnsi="Arial" w:cs="Arial"/>
          <w:b/>
          <w:sz w:val="22"/>
        </w:rPr>
        <w:t xml:space="preserve">Developer Shield </w:t>
      </w:r>
      <w:r w:rsidRPr="001F1A16">
        <w:rPr>
          <w:rStyle w:val="ilfuvd"/>
          <w:rFonts w:ascii="Arial" w:hAnsi="Arial" w:cs="Arial"/>
          <w:b/>
          <w:sz w:val="22"/>
        </w:rPr>
        <w:t>alleviate</w:t>
      </w:r>
      <w:r w:rsidRPr="001F1A16">
        <w:rPr>
          <w:rFonts w:ascii="Arial" w:hAnsi="Arial" w:cs="Arial"/>
          <w:b/>
          <w:sz w:val="22"/>
        </w:rPr>
        <w:t>s major concerns of the DBA, developers, database modelers, testers and project manager</w:t>
      </w:r>
      <w:r w:rsidR="00924AB0">
        <w:rPr>
          <w:rFonts w:ascii="Arial" w:hAnsi="Arial" w:cs="Arial"/>
          <w:b/>
          <w:sz w:val="22"/>
        </w:rPr>
        <w:t>s</w:t>
      </w:r>
      <w:r w:rsidRPr="001F1A16">
        <w:rPr>
          <w:rFonts w:ascii="Arial" w:hAnsi="Arial" w:cs="Arial"/>
          <w:b/>
          <w:sz w:val="22"/>
        </w:rPr>
        <w:t xml:space="preserve"> while delivering game changing benefits</w:t>
      </w:r>
    </w:p>
    <w:tbl>
      <w:tblPr>
        <w:tblStyle w:val="TableGrid"/>
        <w:tblpPr w:leftFromText="180" w:rightFromText="180" w:vertAnchor="text" w:horzAnchor="margin" w:tblpXSpec="center" w:tblpY="285"/>
        <w:tblW w:w="11029" w:type="dxa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250"/>
        <w:gridCol w:w="5329"/>
      </w:tblGrid>
      <w:tr w:rsidR="00496079" w14:paraId="7BF8AD33" w14:textId="77777777" w:rsidTr="00A25C2A">
        <w:trPr>
          <w:trHeight w:val="208"/>
        </w:trPr>
        <w:tc>
          <w:tcPr>
            <w:tcW w:w="5450" w:type="dxa"/>
            <w:tcBorders>
              <w:right w:val="single" w:sz="4" w:space="0" w:color="auto"/>
            </w:tcBorders>
            <w:shd w:val="clear" w:color="auto" w:fill="002060"/>
            <w:vAlign w:val="center"/>
          </w:tcPr>
          <w:p w14:paraId="25C6D50F" w14:textId="43AE3C80" w:rsidR="00496079" w:rsidRPr="00265D61" w:rsidRDefault="00496079" w:rsidP="00496079">
            <w:pPr>
              <w:pStyle w:val="ListParagraph"/>
              <w:ind w:left="360"/>
              <w:contextualSpacing w:val="0"/>
              <w:jc w:val="center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Developer Issues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E86C6D" w14:textId="77777777" w:rsidR="00496079" w:rsidRPr="00A25C2A" w:rsidRDefault="00496079" w:rsidP="00496079">
            <w:pPr>
              <w:rPr>
                <w:rFonts w:ascii="Arial" w:hAnsi="Arial" w:cs="Arial"/>
                <w:b/>
                <w:sz w:val="2"/>
                <w:szCs w:val="22"/>
              </w:rPr>
            </w:pPr>
          </w:p>
        </w:tc>
        <w:tc>
          <w:tcPr>
            <w:tcW w:w="5329" w:type="dxa"/>
            <w:tcBorders>
              <w:left w:val="single" w:sz="4" w:space="0" w:color="auto"/>
            </w:tcBorders>
            <w:shd w:val="clear" w:color="auto" w:fill="002060"/>
            <w:vAlign w:val="center"/>
          </w:tcPr>
          <w:p w14:paraId="0A94727C" w14:textId="0AEAF2FA" w:rsidR="00496079" w:rsidRPr="00265D61" w:rsidRDefault="00496079" w:rsidP="0049607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Developer </w:t>
            </w:r>
            <w:r w:rsidR="00B26FC0">
              <w:rPr>
                <w:rFonts w:ascii="Arial" w:hAnsi="Arial" w:cs="Arial"/>
                <w:b/>
                <w:sz w:val="22"/>
                <w:szCs w:val="22"/>
              </w:rPr>
              <w:t xml:space="preserve">Shield </w:t>
            </w:r>
            <w:r w:rsidR="00B26FC0" w:rsidRPr="00265D61">
              <w:rPr>
                <w:rFonts w:ascii="Arial" w:hAnsi="Arial" w:cs="Arial"/>
                <w:b/>
                <w:sz w:val="22"/>
                <w:szCs w:val="22"/>
              </w:rPr>
              <w:t>Benefits</w:t>
            </w:r>
          </w:p>
        </w:tc>
      </w:tr>
      <w:tr w:rsidR="00496079" w14:paraId="7F040EAF" w14:textId="77777777" w:rsidTr="00A25C2A">
        <w:trPr>
          <w:trHeight w:val="2143"/>
        </w:trPr>
        <w:tc>
          <w:tcPr>
            <w:tcW w:w="5450" w:type="dxa"/>
            <w:tcBorders>
              <w:right w:val="single" w:sz="4" w:space="0" w:color="auto"/>
            </w:tcBorders>
          </w:tcPr>
          <w:p w14:paraId="733A468E" w14:textId="472F03E2" w:rsidR="002275B9" w:rsidRDefault="002275B9" w:rsidP="002275B9">
            <w:pPr>
              <w:pStyle w:val="ListParagraph"/>
              <w:numPr>
                <w:ilvl w:val="0"/>
                <w:numId w:val="13"/>
              </w:numPr>
              <w:ind w:left="216" w:hanging="216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695D66">
              <w:rPr>
                <w:rFonts w:ascii="Arial" w:eastAsia="Times New Roman" w:hAnsi="Arial" w:cs="Arial"/>
                <w:sz w:val="20"/>
                <w:szCs w:val="20"/>
              </w:rPr>
              <w:t xml:space="preserve">Producing </w:t>
            </w:r>
            <w:r w:rsidR="002C1C14">
              <w:rPr>
                <w:rFonts w:ascii="Arial" w:eastAsia="Times New Roman" w:hAnsi="Arial" w:cs="Arial"/>
                <w:sz w:val="20"/>
                <w:szCs w:val="20"/>
              </w:rPr>
              <w:t>erroneous</w:t>
            </w:r>
            <w:r w:rsidR="002C1C14" w:rsidRPr="00695D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695D66">
              <w:rPr>
                <w:rFonts w:ascii="Arial" w:eastAsia="Times New Roman" w:hAnsi="Arial" w:cs="Arial"/>
                <w:sz w:val="20"/>
                <w:szCs w:val="20"/>
              </w:rPr>
              <w:t>results as the developers and testers are using masked data</w:t>
            </w:r>
          </w:p>
          <w:p w14:paraId="41D7C353" w14:textId="77777777" w:rsidR="002275B9" w:rsidRPr="002275B9" w:rsidRDefault="002275B9" w:rsidP="002275B9">
            <w:pPr>
              <w:pStyle w:val="ListParagraph"/>
              <w:ind w:left="216"/>
              <w:contextualSpacing w:val="0"/>
              <w:jc w:val="both"/>
              <w:rPr>
                <w:rFonts w:ascii="Arial" w:eastAsia="Times New Roman" w:hAnsi="Arial" w:cs="Arial"/>
                <w:sz w:val="10"/>
                <w:szCs w:val="20"/>
              </w:rPr>
            </w:pPr>
          </w:p>
          <w:p w14:paraId="0E197989" w14:textId="6F16831B" w:rsidR="00496079" w:rsidRDefault="00496079" w:rsidP="00364E70">
            <w:pPr>
              <w:pStyle w:val="ListParagraph"/>
              <w:numPr>
                <w:ilvl w:val="0"/>
                <w:numId w:val="13"/>
              </w:numPr>
              <w:ind w:left="216" w:hanging="216"/>
              <w:rPr>
                <w:rFonts w:ascii="Arial" w:eastAsia="Times New Roman" w:hAnsi="Arial" w:cs="Arial"/>
                <w:sz w:val="20"/>
                <w:szCs w:val="20"/>
              </w:rPr>
            </w:pPr>
            <w:r w:rsidRPr="00695D66">
              <w:rPr>
                <w:rFonts w:ascii="Arial" w:eastAsia="Times New Roman" w:hAnsi="Arial" w:cs="Arial"/>
                <w:sz w:val="20"/>
                <w:szCs w:val="20"/>
              </w:rPr>
              <w:t xml:space="preserve">Impacting other testers/developers by altering the live test database, e.g., developers changing </w:t>
            </w:r>
            <w:r w:rsidR="00924AB0"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Pr="00695D66">
              <w:rPr>
                <w:rFonts w:ascii="Arial" w:eastAsia="Times New Roman" w:hAnsi="Arial" w:cs="Arial"/>
                <w:sz w:val="20"/>
                <w:szCs w:val="20"/>
              </w:rPr>
              <w:t>data or structure of the test database</w:t>
            </w:r>
          </w:p>
          <w:p w14:paraId="4B791227" w14:textId="77777777" w:rsidR="00364E70" w:rsidRPr="00364E70" w:rsidRDefault="00364E70" w:rsidP="00364E70">
            <w:pPr>
              <w:rPr>
                <w:rFonts w:ascii="Arial" w:eastAsia="Times New Roman" w:hAnsi="Arial" w:cs="Arial"/>
                <w:sz w:val="10"/>
                <w:szCs w:val="20"/>
              </w:rPr>
            </w:pPr>
          </w:p>
          <w:p w14:paraId="7B569767" w14:textId="1BD80BC2" w:rsidR="00364E70" w:rsidRPr="00364E70" w:rsidRDefault="00496079" w:rsidP="00364E70">
            <w:pPr>
              <w:pStyle w:val="ListParagraph"/>
              <w:numPr>
                <w:ilvl w:val="0"/>
                <w:numId w:val="13"/>
              </w:numPr>
              <w:ind w:left="216" w:hanging="216"/>
              <w:contextualSpacing w:val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695D66">
              <w:rPr>
                <w:rFonts w:ascii="Arial" w:eastAsia="Times New Roman" w:hAnsi="Arial" w:cs="Arial"/>
                <w:sz w:val="20"/>
                <w:szCs w:val="20"/>
              </w:rPr>
              <w:t>Need for ongoing DBA support to rebuild or replicate the corrupted test or development database</w:t>
            </w:r>
          </w:p>
          <w:p w14:paraId="4F999BFA" w14:textId="77777777" w:rsidR="00364E70" w:rsidRPr="00364E70" w:rsidRDefault="00364E70" w:rsidP="00364E70">
            <w:pPr>
              <w:jc w:val="both"/>
              <w:rPr>
                <w:rFonts w:ascii="Arial" w:eastAsia="Times New Roman" w:hAnsi="Arial" w:cs="Arial"/>
                <w:sz w:val="10"/>
                <w:szCs w:val="20"/>
              </w:rPr>
            </w:pPr>
          </w:p>
          <w:p w14:paraId="11B77BE9" w14:textId="73112BD1" w:rsidR="00496079" w:rsidRPr="008E3E60" w:rsidRDefault="00496079" w:rsidP="00364E70">
            <w:pPr>
              <w:pStyle w:val="ListParagraph"/>
              <w:numPr>
                <w:ilvl w:val="0"/>
                <w:numId w:val="13"/>
              </w:numPr>
              <w:ind w:left="216" w:hanging="216"/>
              <w:contextualSpacing w:val="0"/>
              <w:jc w:val="both"/>
              <w:rPr>
                <w:rFonts w:eastAsia="Times New Roman"/>
              </w:rPr>
            </w:pPr>
            <w:r w:rsidRPr="00695D66">
              <w:rPr>
                <w:rFonts w:ascii="Arial" w:eastAsia="Times New Roman" w:hAnsi="Arial" w:cs="Arial"/>
                <w:sz w:val="20"/>
                <w:szCs w:val="20"/>
              </w:rPr>
              <w:t>Data breaches</w:t>
            </w:r>
            <w:r w:rsidRPr="00695D66" w:rsidDel="008E3E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D2897">
              <w:rPr>
                <w:rFonts w:ascii="Arial" w:eastAsia="Times New Roman" w:hAnsi="Arial" w:cs="Arial"/>
                <w:sz w:val="20"/>
                <w:szCs w:val="20"/>
              </w:rPr>
              <w:t xml:space="preserve">caused </w:t>
            </w:r>
            <w:r w:rsidR="00D24669">
              <w:rPr>
                <w:rFonts w:ascii="Arial" w:eastAsia="Times New Roman" w:hAnsi="Arial" w:cs="Arial"/>
                <w:sz w:val="20"/>
                <w:szCs w:val="20"/>
              </w:rPr>
              <w:t>by</w:t>
            </w:r>
            <w:r w:rsidRPr="00695D66">
              <w:rPr>
                <w:rFonts w:ascii="Arial" w:eastAsia="Times New Roman" w:hAnsi="Arial" w:cs="Arial"/>
                <w:sz w:val="20"/>
                <w:szCs w:val="20"/>
              </w:rPr>
              <w:t xml:space="preserve"> developers</w:t>
            </w:r>
            <w:r w:rsidR="002275B9">
              <w:rPr>
                <w:rFonts w:ascii="Arial" w:eastAsia="Times New Roman" w:hAnsi="Arial" w:cs="Arial"/>
                <w:sz w:val="20"/>
                <w:szCs w:val="20"/>
              </w:rPr>
              <w:t xml:space="preserve"> and testers</w:t>
            </w:r>
            <w:r w:rsidRPr="00695D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24669">
              <w:rPr>
                <w:rFonts w:ascii="Arial" w:eastAsia="Times New Roman" w:hAnsi="Arial" w:cs="Arial"/>
                <w:sz w:val="20"/>
                <w:szCs w:val="20"/>
              </w:rPr>
              <w:t xml:space="preserve">having </w:t>
            </w:r>
            <w:r w:rsidRPr="00695D66">
              <w:rPr>
                <w:rFonts w:ascii="Arial" w:eastAsia="Times New Roman" w:hAnsi="Arial" w:cs="Arial"/>
                <w:sz w:val="20"/>
                <w:szCs w:val="20"/>
              </w:rPr>
              <w:t xml:space="preserve">access to sensitive data such as PII, PHI, PCI or data subject to GDPR </w:t>
            </w:r>
            <w:r w:rsidR="00D24669">
              <w:rPr>
                <w:rFonts w:ascii="Arial" w:eastAsia="Times New Roman" w:hAnsi="Arial" w:cs="Arial"/>
                <w:sz w:val="20"/>
                <w:szCs w:val="20"/>
              </w:rPr>
              <w:t>that</w:t>
            </w:r>
            <w:r w:rsidR="00D24669" w:rsidRPr="00695D6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D24669">
              <w:rPr>
                <w:rFonts w:ascii="Arial" w:eastAsia="Times New Roman" w:hAnsi="Arial" w:cs="Arial"/>
                <w:sz w:val="20"/>
                <w:szCs w:val="20"/>
              </w:rPr>
              <w:t>originated</w:t>
            </w:r>
            <w:r w:rsidRPr="00695D66">
              <w:rPr>
                <w:rFonts w:ascii="Arial" w:eastAsia="Times New Roman" w:hAnsi="Arial" w:cs="Arial"/>
                <w:sz w:val="20"/>
                <w:szCs w:val="20"/>
              </w:rPr>
              <w:t xml:space="preserve"> from production databases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95C08" w14:textId="77777777" w:rsidR="00496079" w:rsidRPr="00496079" w:rsidRDefault="00496079" w:rsidP="00496079">
            <w:pPr>
              <w:pStyle w:val="ListParagraph"/>
              <w:ind w:left="288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5329" w:type="dxa"/>
            <w:tcBorders>
              <w:left w:val="single" w:sz="4" w:space="0" w:color="auto"/>
            </w:tcBorders>
          </w:tcPr>
          <w:p w14:paraId="3C05DE1E" w14:textId="2CCDB486" w:rsidR="00496079" w:rsidRPr="00116F1B" w:rsidRDefault="00496079" w:rsidP="00364E70">
            <w:pPr>
              <w:pStyle w:val="ListParagraph"/>
              <w:numPr>
                <w:ilvl w:val="0"/>
                <w:numId w:val="7"/>
              </w:numPr>
              <w:ind w:left="288" w:hanging="216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2" w:name="_Hlk532389503"/>
            <w:r w:rsidRPr="00116F1B">
              <w:rPr>
                <w:rFonts w:ascii="Arial" w:hAnsi="Arial" w:cs="Arial"/>
                <w:sz w:val="20"/>
                <w:szCs w:val="20"/>
              </w:rPr>
              <w:t xml:space="preserve">Safely </w:t>
            </w:r>
            <w:r>
              <w:rPr>
                <w:rFonts w:ascii="Arial" w:hAnsi="Arial" w:cs="Arial"/>
                <w:sz w:val="20"/>
              </w:rPr>
              <w:t>running</w:t>
            </w:r>
            <w:r w:rsidRPr="001F1A16">
              <w:rPr>
                <w:rFonts w:ascii="Arial" w:hAnsi="Arial" w:cs="Arial"/>
                <w:sz w:val="20"/>
              </w:rPr>
              <w:t xml:space="preserve"> analytic</w:t>
            </w:r>
            <w:r>
              <w:rPr>
                <w:rFonts w:ascii="Arial" w:hAnsi="Arial" w:cs="Arial"/>
                <w:sz w:val="20"/>
              </w:rPr>
              <w:t xml:space="preserve">s and search </w:t>
            </w:r>
            <w:r w:rsidRPr="001F1A16">
              <w:rPr>
                <w:rFonts w:ascii="Arial" w:hAnsi="Arial" w:cs="Arial"/>
                <w:sz w:val="20"/>
              </w:rPr>
              <w:t>across the entire (</w:t>
            </w:r>
            <w:r>
              <w:rPr>
                <w:rFonts w:ascii="Arial" w:hAnsi="Arial" w:cs="Arial"/>
                <w:sz w:val="20"/>
              </w:rPr>
              <w:t>e</w:t>
            </w:r>
            <w:r w:rsidRPr="001F1A16">
              <w:rPr>
                <w:rFonts w:ascii="Arial" w:hAnsi="Arial" w:cs="Arial"/>
                <w:sz w:val="20"/>
              </w:rPr>
              <w:t xml:space="preserve">ncrypted and </w:t>
            </w:r>
            <w:r>
              <w:rPr>
                <w:rFonts w:ascii="Arial" w:hAnsi="Arial" w:cs="Arial"/>
                <w:sz w:val="20"/>
              </w:rPr>
              <w:t>p</w:t>
            </w:r>
            <w:r w:rsidRPr="001F1A16">
              <w:rPr>
                <w:rFonts w:ascii="Arial" w:hAnsi="Arial" w:cs="Arial"/>
                <w:sz w:val="20"/>
              </w:rPr>
              <w:t>lain</w:t>
            </w:r>
            <w:r>
              <w:rPr>
                <w:rFonts w:ascii="Arial" w:hAnsi="Arial" w:cs="Arial"/>
                <w:sz w:val="20"/>
              </w:rPr>
              <w:t>)</w:t>
            </w:r>
            <w:r w:rsidRPr="00116F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1A16">
              <w:rPr>
                <w:rFonts w:ascii="Arial" w:hAnsi="Arial" w:cs="Arial"/>
                <w:sz w:val="20"/>
              </w:rPr>
              <w:t xml:space="preserve">data set </w:t>
            </w:r>
            <w:r w:rsidRPr="00116F1B">
              <w:rPr>
                <w:rFonts w:ascii="Arial" w:hAnsi="Arial" w:cs="Arial"/>
                <w:sz w:val="20"/>
                <w:szCs w:val="20"/>
              </w:rPr>
              <w:t xml:space="preserve">derived from production </w:t>
            </w:r>
          </w:p>
          <w:p w14:paraId="4826FE36" w14:textId="7F81B969" w:rsidR="00496079" w:rsidRPr="00116F1B" w:rsidRDefault="00496079" w:rsidP="00364E70">
            <w:pPr>
              <w:pStyle w:val="CommentText"/>
              <w:numPr>
                <w:ilvl w:val="0"/>
                <w:numId w:val="7"/>
              </w:numPr>
              <w:ind w:left="288" w:hanging="216"/>
              <w:rPr>
                <w:rFonts w:ascii="Arial" w:hAnsi="Arial" w:cs="Arial"/>
              </w:rPr>
            </w:pPr>
            <w:r w:rsidRPr="00116F1B">
              <w:rPr>
                <w:rFonts w:ascii="Arial" w:hAnsi="Arial" w:cs="Arial"/>
              </w:rPr>
              <w:t xml:space="preserve"> Offshore developers can have complete test data without </w:t>
            </w:r>
            <w:r w:rsidR="00924AB0">
              <w:rPr>
                <w:rFonts w:ascii="Arial" w:hAnsi="Arial" w:cs="Arial"/>
              </w:rPr>
              <w:t xml:space="preserve">the </w:t>
            </w:r>
            <w:r w:rsidRPr="00116F1B">
              <w:rPr>
                <w:rFonts w:ascii="Arial" w:hAnsi="Arial" w:cs="Arial"/>
              </w:rPr>
              <w:t>risk of exposing sensitive information</w:t>
            </w:r>
          </w:p>
          <w:p w14:paraId="1AF34B3D" w14:textId="30C60A82" w:rsidR="00496079" w:rsidRPr="00116F1B" w:rsidRDefault="00496079" w:rsidP="00364E70">
            <w:pPr>
              <w:pStyle w:val="CommentText"/>
              <w:numPr>
                <w:ilvl w:val="0"/>
                <w:numId w:val="7"/>
              </w:numPr>
              <w:ind w:left="288" w:hanging="216"/>
              <w:rPr>
                <w:rFonts w:ascii="Arial" w:hAnsi="Arial" w:cs="Arial"/>
              </w:rPr>
            </w:pPr>
            <w:r w:rsidRPr="00116F1B">
              <w:rPr>
                <w:rFonts w:ascii="Arial" w:hAnsi="Arial" w:cs="Arial"/>
              </w:rPr>
              <w:t xml:space="preserve"> Developers can develop and test with their own virtual desktop data without the risk of modifying the live test database or interfer</w:t>
            </w:r>
            <w:r>
              <w:rPr>
                <w:rFonts w:ascii="Arial" w:hAnsi="Arial" w:cs="Arial"/>
              </w:rPr>
              <w:t>ing</w:t>
            </w:r>
            <w:r w:rsidRPr="00116F1B">
              <w:rPr>
                <w:rFonts w:ascii="Arial" w:hAnsi="Arial" w:cs="Arial"/>
              </w:rPr>
              <w:t xml:space="preserve"> with other</w:t>
            </w:r>
            <w:r>
              <w:rPr>
                <w:rFonts w:ascii="Arial" w:hAnsi="Arial" w:cs="Arial"/>
              </w:rPr>
              <w:t>s</w:t>
            </w:r>
            <w:r w:rsidRPr="00116F1B">
              <w:rPr>
                <w:rFonts w:ascii="Arial" w:hAnsi="Arial" w:cs="Arial"/>
              </w:rPr>
              <w:t xml:space="preserve"> </w:t>
            </w:r>
          </w:p>
          <w:p w14:paraId="029A330A" w14:textId="3608269E" w:rsidR="00496079" w:rsidRPr="00116F1B" w:rsidRDefault="00496079" w:rsidP="00364E70">
            <w:pPr>
              <w:pStyle w:val="CommentText"/>
              <w:numPr>
                <w:ilvl w:val="0"/>
                <w:numId w:val="7"/>
              </w:numPr>
              <w:ind w:left="288" w:hanging="216"/>
              <w:rPr>
                <w:rFonts w:ascii="Arial" w:hAnsi="Arial" w:cs="Arial"/>
              </w:rPr>
            </w:pPr>
            <w:r w:rsidRPr="00116F1B">
              <w:rPr>
                <w:rFonts w:ascii="Arial" w:hAnsi="Arial" w:cs="Arial"/>
              </w:rPr>
              <w:t xml:space="preserve"> Quality </w:t>
            </w:r>
            <w:r>
              <w:rPr>
                <w:rFonts w:ascii="Arial" w:hAnsi="Arial" w:cs="Arial"/>
              </w:rPr>
              <w:t>a</w:t>
            </w:r>
            <w:r w:rsidRPr="00116F1B">
              <w:rPr>
                <w:rFonts w:ascii="Arial" w:hAnsi="Arial" w:cs="Arial"/>
              </w:rPr>
              <w:t xml:space="preserve">ssurance and </w:t>
            </w:r>
            <w:r>
              <w:rPr>
                <w:rFonts w:ascii="Arial" w:hAnsi="Arial" w:cs="Arial"/>
              </w:rPr>
              <w:t>d</w:t>
            </w:r>
            <w:r w:rsidRPr="00116F1B">
              <w:rPr>
                <w:rFonts w:ascii="Arial" w:hAnsi="Arial" w:cs="Arial"/>
              </w:rPr>
              <w:t>evelopers can have a comprehensive test data which can be refreshed on demand without the need for assistance from DBAs</w:t>
            </w:r>
          </w:p>
          <w:p w14:paraId="5D7F7DA5" w14:textId="74CAE211" w:rsidR="00496079" w:rsidRPr="00496079" w:rsidRDefault="00496079" w:rsidP="00364E70">
            <w:pPr>
              <w:pStyle w:val="ListParagraph"/>
              <w:numPr>
                <w:ilvl w:val="0"/>
                <w:numId w:val="7"/>
              </w:numPr>
              <w:ind w:left="288" w:hanging="216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116F1B">
              <w:rPr>
                <w:rFonts w:ascii="Arial" w:hAnsi="Arial" w:cs="Arial"/>
                <w:sz w:val="20"/>
                <w:szCs w:val="20"/>
              </w:rPr>
              <w:t>rotect</w:t>
            </w:r>
            <w:r>
              <w:rPr>
                <w:rFonts w:ascii="Arial" w:hAnsi="Arial" w:cs="Arial"/>
                <w:sz w:val="20"/>
                <w:szCs w:val="20"/>
              </w:rPr>
              <w:t>ing the data</w:t>
            </w:r>
            <w:r w:rsidRPr="00116F1B">
              <w:rPr>
                <w:rFonts w:ascii="Arial" w:hAnsi="Arial" w:cs="Arial"/>
                <w:sz w:val="20"/>
                <w:szCs w:val="20"/>
              </w:rPr>
              <w:t xml:space="preserve"> from internal and external data breaches due to exposing sensitive information from test data derived from live production </w:t>
            </w:r>
            <w:bookmarkEnd w:id="2"/>
            <w:r w:rsidR="00D24669">
              <w:rPr>
                <w:rFonts w:ascii="Arial" w:hAnsi="Arial" w:cs="Arial"/>
                <w:sz w:val="20"/>
                <w:szCs w:val="20"/>
              </w:rPr>
              <w:t>systems</w:t>
            </w:r>
          </w:p>
        </w:tc>
      </w:tr>
    </w:tbl>
    <w:p w14:paraId="78227CC2" w14:textId="77777777" w:rsidR="00F34E97" w:rsidRPr="006C7D96" w:rsidRDefault="00F34E97" w:rsidP="008E3E60">
      <w:pPr>
        <w:rPr>
          <w:rFonts w:ascii="Arial" w:hAnsi="Arial" w:cs="Arial"/>
          <w:b/>
          <w:sz w:val="22"/>
        </w:rPr>
      </w:pPr>
    </w:p>
    <w:p w14:paraId="63E017D1" w14:textId="77777777" w:rsidR="00C419AB" w:rsidRDefault="00C419AB" w:rsidP="00A00652">
      <w:pPr>
        <w:rPr>
          <w:rFonts w:ascii="Arial" w:hAnsi="Arial" w:cs="Arial"/>
          <w:b/>
          <w:sz w:val="2"/>
        </w:rPr>
      </w:pPr>
    </w:p>
    <w:p w14:paraId="2A267490" w14:textId="77777777" w:rsidR="006B7BBA" w:rsidRPr="00241BD7" w:rsidRDefault="006B7BBA" w:rsidP="00A00652">
      <w:pPr>
        <w:rPr>
          <w:rFonts w:ascii="Arial" w:hAnsi="Arial" w:cs="Arial"/>
          <w:b/>
          <w:sz w:val="2"/>
        </w:rPr>
      </w:pPr>
    </w:p>
    <w:sectPr w:rsidR="006B7BBA" w:rsidRPr="00241BD7" w:rsidSect="00114CC8">
      <w:headerReference w:type="default" r:id="rId9"/>
      <w:pgSz w:w="12240" w:h="15840"/>
      <w:pgMar w:top="1152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EAA15" w14:textId="77777777" w:rsidR="00884249" w:rsidRDefault="00884249" w:rsidP="00A9285C">
      <w:r>
        <w:separator/>
      </w:r>
    </w:p>
  </w:endnote>
  <w:endnote w:type="continuationSeparator" w:id="0">
    <w:p w14:paraId="40B352FD" w14:textId="77777777" w:rsidR="00884249" w:rsidRDefault="00884249" w:rsidP="00A92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Medium">
    <w:altName w:val="Century Gothic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45D23" w14:textId="77777777" w:rsidR="00884249" w:rsidRDefault="00884249" w:rsidP="00A9285C">
      <w:r>
        <w:separator/>
      </w:r>
    </w:p>
  </w:footnote>
  <w:footnote w:type="continuationSeparator" w:id="0">
    <w:p w14:paraId="10ECC7C7" w14:textId="77777777" w:rsidR="00884249" w:rsidRDefault="00884249" w:rsidP="00A92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6EE7D" w14:textId="6EC6D393" w:rsidR="00A9285C" w:rsidRPr="00A9285C" w:rsidRDefault="001F1A16" w:rsidP="00CF7EF2">
    <w:pPr>
      <w:pStyle w:val="Header"/>
      <w:rPr>
        <w:color w:val="808080" w:themeColor="background1" w:themeShade="80"/>
        <w:sz w:val="20"/>
        <w:szCs w:val="20"/>
      </w:rPr>
    </w:pPr>
    <w:r w:rsidRPr="00416755">
      <w:rPr>
        <w:rFonts w:ascii="Futura-Medium" w:hAnsi="Futura-Medium"/>
        <w:noProof/>
      </w:rPr>
      <w:drawing>
        <wp:anchor distT="0" distB="0" distL="114300" distR="114300" simplePos="0" relativeHeight="251662336" behindDoc="0" locked="0" layoutInCell="1" allowOverlap="1" wp14:anchorId="0E052ABF" wp14:editId="2D38FBA7">
          <wp:simplePos x="0" y="0"/>
          <wp:positionH relativeFrom="margin">
            <wp:posOffset>1666875</wp:posOffset>
          </wp:positionH>
          <wp:positionV relativeFrom="margin">
            <wp:posOffset>-598170</wp:posOffset>
          </wp:positionV>
          <wp:extent cx="2039112" cy="4572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ieldIO Logo Original with TAGLI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112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285C" w:rsidRPr="00A9285C">
      <w:rPr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8240" behindDoc="0" locked="0" layoutInCell="1" allowOverlap="1" wp14:anchorId="1E4BDC73" wp14:editId="5F54E046">
          <wp:simplePos x="0" y="0"/>
          <wp:positionH relativeFrom="column">
            <wp:posOffset>-808990</wp:posOffset>
          </wp:positionH>
          <wp:positionV relativeFrom="paragraph">
            <wp:posOffset>-390625</wp:posOffset>
          </wp:positionV>
          <wp:extent cx="808355" cy="762635"/>
          <wp:effectExtent l="0" t="0" r="4445" b="0"/>
          <wp:wrapThrough wrapText="bothSides">
            <wp:wrapPolygon edited="0">
              <wp:start x="4751" y="0"/>
              <wp:lineTo x="0" y="2518"/>
              <wp:lineTo x="0" y="19424"/>
              <wp:lineTo x="1697" y="21222"/>
              <wp:lineTo x="17307" y="21222"/>
              <wp:lineTo x="17647" y="21222"/>
              <wp:lineTo x="20022" y="17266"/>
              <wp:lineTo x="21379" y="12230"/>
              <wp:lineTo x="21379" y="10072"/>
              <wp:lineTo x="19004" y="5755"/>
              <wp:lineTo x="19343" y="4316"/>
              <wp:lineTo x="16289" y="1799"/>
              <wp:lineTo x="11538" y="0"/>
              <wp:lineTo x="4751" y="0"/>
            </wp:wrapPolygon>
          </wp:wrapThrough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wdo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355" cy="762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285C">
      <w:rPr>
        <w:noProof/>
        <w:color w:val="FFFFFF" w:themeColor="background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2CB59F" wp14:editId="2847BCA0">
              <wp:simplePos x="0" y="0"/>
              <wp:positionH relativeFrom="column">
                <wp:posOffset>5370830</wp:posOffset>
              </wp:positionH>
              <wp:positionV relativeFrom="paragraph">
                <wp:posOffset>-235050</wp:posOffset>
              </wp:positionV>
              <wp:extent cx="1366520" cy="423512"/>
              <wp:effectExtent l="0" t="0" r="17780" b="889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6520" cy="423512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9E02EE9" w14:textId="77777777" w:rsidR="00A9285C" w:rsidRDefault="00A9285C" w:rsidP="00A9285C">
                          <w:pPr>
                            <w:rPr>
                              <w:rFonts w:eastAsia="Times New Roman" w:cstheme="minorHAnsi"/>
                              <w:color w:val="808080" w:themeColor="background1" w:themeShade="80"/>
                              <w:sz w:val="20"/>
                              <w:szCs w:val="20"/>
                              <w:shd w:val="clear" w:color="auto" w:fill="FBFEFF"/>
                            </w:rPr>
                          </w:pPr>
                          <w:r w:rsidRPr="00A9285C">
                            <w:rPr>
                              <w:rFonts w:eastAsia="Times New Roman" w:cstheme="minorHAnsi"/>
                              <w:color w:val="808080" w:themeColor="background1" w:themeShade="80"/>
                              <w:sz w:val="20"/>
                              <w:szCs w:val="20"/>
                            </w:rPr>
                            <w:t>1</w:t>
                          </w:r>
                          <w:r w:rsidRPr="00A9285C">
                            <w:rPr>
                              <w:rFonts w:eastAsia="Times New Roman" w:cstheme="minorHAnsi"/>
                              <w:color w:val="808080" w:themeColor="background1" w:themeShade="80"/>
                              <w:sz w:val="20"/>
                              <w:szCs w:val="20"/>
                              <w:shd w:val="clear" w:color="auto" w:fill="FBFEFF"/>
                            </w:rPr>
                            <w:t>-</w:t>
                          </w:r>
                          <w:r w:rsidRPr="00A9285C">
                            <w:rPr>
                              <w:rFonts w:eastAsia="Times New Roman" w:cstheme="minorHAnsi"/>
                              <w:color w:val="808080" w:themeColor="background1" w:themeShade="80"/>
                              <w:sz w:val="20"/>
                              <w:szCs w:val="20"/>
                            </w:rPr>
                            <w:t>888</w:t>
                          </w:r>
                          <w:r w:rsidRPr="00A9285C">
                            <w:rPr>
                              <w:rFonts w:eastAsia="Times New Roman" w:cstheme="minorHAnsi"/>
                              <w:color w:val="808080" w:themeColor="background1" w:themeShade="80"/>
                              <w:sz w:val="20"/>
                              <w:szCs w:val="20"/>
                              <w:shd w:val="clear" w:color="auto" w:fill="FBFEFF"/>
                            </w:rPr>
                            <w:t>-SHIELD-0</w:t>
                          </w:r>
                        </w:p>
                        <w:p w14:paraId="58748C04" w14:textId="1C1AB2D2" w:rsidR="00A9285C" w:rsidRPr="00A9285C" w:rsidRDefault="00A9285C" w:rsidP="00A9285C">
                          <w:pPr>
                            <w:rPr>
                              <w:rFonts w:eastAsia="Times New Roman" w:cstheme="minorHAnsi"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Times New Roman" w:cstheme="minorHAnsi"/>
                              <w:color w:val="808080" w:themeColor="background1" w:themeShade="80"/>
                              <w:sz w:val="20"/>
                              <w:szCs w:val="20"/>
                            </w:rPr>
                            <w:t>www.shieldio.</w:t>
                          </w:r>
                          <w:r w:rsidR="00F56CC0">
                            <w:rPr>
                              <w:rFonts w:eastAsia="Times New Roman" w:cstheme="minorHAnsi"/>
                              <w:color w:val="808080" w:themeColor="background1" w:themeShade="80"/>
                              <w:sz w:val="20"/>
                              <w:szCs w:val="20"/>
                            </w:rPr>
                            <w:t>com</w:t>
                          </w:r>
                        </w:p>
                        <w:p w14:paraId="0A2C5A76" w14:textId="77777777" w:rsidR="00A9285C" w:rsidRDefault="00A9285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CB59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9pt;margin-top:-18.5pt;width:107.6pt;height: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" filled="f" strokecolor="white [3212]" strokeweight=".5pt">
              <v:textbox>
                <w:txbxContent>
                  <w:p w14:paraId="69E02EE9" w14:textId="77777777" w:rsidR="00A9285C" w:rsidRDefault="00A9285C" w:rsidP="00A9285C">
                    <w:pPr>
                      <w:rPr>
                        <w:rFonts w:eastAsia="Times New Roman" w:cstheme="minorHAnsi"/>
                        <w:color w:val="808080" w:themeColor="background1" w:themeShade="80"/>
                        <w:sz w:val="20"/>
                        <w:szCs w:val="20"/>
                        <w:shd w:val="clear" w:color="auto" w:fill="FBFEFF"/>
                      </w:rPr>
                    </w:pPr>
                    <w:r w:rsidRPr="00A9285C">
                      <w:rPr>
                        <w:rFonts w:eastAsia="Times New Roman" w:cstheme="minorHAnsi"/>
                        <w:color w:val="808080" w:themeColor="background1" w:themeShade="80"/>
                        <w:sz w:val="20"/>
                        <w:szCs w:val="20"/>
                      </w:rPr>
                      <w:t>1</w:t>
                    </w:r>
                    <w:r w:rsidRPr="00A9285C">
                      <w:rPr>
                        <w:rFonts w:eastAsia="Times New Roman" w:cstheme="minorHAnsi"/>
                        <w:color w:val="808080" w:themeColor="background1" w:themeShade="80"/>
                        <w:sz w:val="20"/>
                        <w:szCs w:val="20"/>
                        <w:shd w:val="clear" w:color="auto" w:fill="FBFEFF"/>
                      </w:rPr>
                      <w:t>-</w:t>
                    </w:r>
                    <w:r w:rsidRPr="00A9285C">
                      <w:rPr>
                        <w:rFonts w:eastAsia="Times New Roman" w:cstheme="minorHAnsi"/>
                        <w:color w:val="808080" w:themeColor="background1" w:themeShade="80"/>
                        <w:sz w:val="20"/>
                        <w:szCs w:val="20"/>
                      </w:rPr>
                      <w:t>888</w:t>
                    </w:r>
                    <w:r w:rsidRPr="00A9285C">
                      <w:rPr>
                        <w:rFonts w:eastAsia="Times New Roman" w:cstheme="minorHAnsi"/>
                        <w:color w:val="808080" w:themeColor="background1" w:themeShade="80"/>
                        <w:sz w:val="20"/>
                        <w:szCs w:val="20"/>
                        <w:shd w:val="clear" w:color="auto" w:fill="FBFEFF"/>
                      </w:rPr>
                      <w:t>-SHIELD-0</w:t>
                    </w:r>
                  </w:p>
                  <w:p w14:paraId="58748C04" w14:textId="1C1AB2D2" w:rsidR="00A9285C" w:rsidRPr="00A9285C" w:rsidRDefault="00A9285C" w:rsidP="00A9285C">
                    <w:pPr>
                      <w:rPr>
                        <w:rFonts w:eastAsia="Times New Roman" w:cstheme="minorHAnsi"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rFonts w:eastAsia="Times New Roman" w:cstheme="minorHAnsi"/>
                        <w:color w:val="808080" w:themeColor="background1" w:themeShade="80"/>
                        <w:sz w:val="20"/>
                        <w:szCs w:val="20"/>
                      </w:rPr>
                      <w:t>www.shieldio.</w:t>
                    </w:r>
                    <w:r w:rsidR="00F56CC0">
                      <w:rPr>
                        <w:rFonts w:eastAsia="Times New Roman" w:cstheme="minorHAnsi"/>
                        <w:color w:val="808080" w:themeColor="background1" w:themeShade="80"/>
                        <w:sz w:val="20"/>
                        <w:szCs w:val="20"/>
                      </w:rPr>
                      <w:t>com</w:t>
                    </w:r>
                  </w:p>
                  <w:p w14:paraId="0A2C5A76" w14:textId="77777777" w:rsidR="00A9285C" w:rsidRDefault="00A9285C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7F11"/>
    <w:multiLevelType w:val="hybridMultilevel"/>
    <w:tmpl w:val="2AC882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50F83"/>
    <w:multiLevelType w:val="hybridMultilevel"/>
    <w:tmpl w:val="6E08AA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869BA"/>
    <w:multiLevelType w:val="hybridMultilevel"/>
    <w:tmpl w:val="8BDE2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3DF2"/>
    <w:multiLevelType w:val="hybridMultilevel"/>
    <w:tmpl w:val="697C2848"/>
    <w:lvl w:ilvl="0" w:tplc="CC964374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</w:rPr>
    </w:lvl>
    <w:lvl w:ilvl="1" w:tplc="29783DD6" w:tentative="1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2" w:tplc="BEA65F9C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564650AA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4" w:tplc="0BD070B8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5" w:tplc="9F505C24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5A18AD5E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7" w:tplc="981E58AC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8" w:tplc="1B7259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25F156D1"/>
    <w:multiLevelType w:val="hybridMultilevel"/>
    <w:tmpl w:val="C610EF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?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?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?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?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?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2E0193"/>
    <w:multiLevelType w:val="hybridMultilevel"/>
    <w:tmpl w:val="421821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5D6041"/>
    <w:multiLevelType w:val="multilevel"/>
    <w:tmpl w:val="EB8C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11377"/>
    <w:multiLevelType w:val="hybridMultilevel"/>
    <w:tmpl w:val="D60043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4D002C"/>
    <w:multiLevelType w:val="hybridMultilevel"/>
    <w:tmpl w:val="A204F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0B85"/>
    <w:multiLevelType w:val="hybridMultilevel"/>
    <w:tmpl w:val="60E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3144C"/>
    <w:multiLevelType w:val="hybridMultilevel"/>
    <w:tmpl w:val="A4CA84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DA3B90"/>
    <w:multiLevelType w:val="hybridMultilevel"/>
    <w:tmpl w:val="44528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7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64"/>
    <w:rsid w:val="0001278C"/>
    <w:rsid w:val="00020700"/>
    <w:rsid w:val="0002070B"/>
    <w:rsid w:val="00022940"/>
    <w:rsid w:val="00067C30"/>
    <w:rsid w:val="00073E4A"/>
    <w:rsid w:val="0007528F"/>
    <w:rsid w:val="00082F61"/>
    <w:rsid w:val="00085576"/>
    <w:rsid w:val="000A027D"/>
    <w:rsid w:val="000A19A5"/>
    <w:rsid w:val="000C7F5D"/>
    <w:rsid w:val="000D0395"/>
    <w:rsid w:val="000E7BAB"/>
    <w:rsid w:val="00102270"/>
    <w:rsid w:val="00114CC8"/>
    <w:rsid w:val="00133A43"/>
    <w:rsid w:val="00150FDB"/>
    <w:rsid w:val="00151725"/>
    <w:rsid w:val="00153CB0"/>
    <w:rsid w:val="0017355D"/>
    <w:rsid w:val="00196011"/>
    <w:rsid w:val="001C5424"/>
    <w:rsid w:val="001E31BF"/>
    <w:rsid w:val="001F1A16"/>
    <w:rsid w:val="001F5DDE"/>
    <w:rsid w:val="00207637"/>
    <w:rsid w:val="002275B9"/>
    <w:rsid w:val="00241BD7"/>
    <w:rsid w:val="00241CCD"/>
    <w:rsid w:val="00261A7A"/>
    <w:rsid w:val="00265D61"/>
    <w:rsid w:val="00273E8D"/>
    <w:rsid w:val="00292446"/>
    <w:rsid w:val="00296EF3"/>
    <w:rsid w:val="002A2224"/>
    <w:rsid w:val="002A6465"/>
    <w:rsid w:val="002C1C14"/>
    <w:rsid w:val="002D3147"/>
    <w:rsid w:val="002F5600"/>
    <w:rsid w:val="003441D6"/>
    <w:rsid w:val="00356FFE"/>
    <w:rsid w:val="003618C8"/>
    <w:rsid w:val="00364497"/>
    <w:rsid w:val="00364E70"/>
    <w:rsid w:val="003B285B"/>
    <w:rsid w:val="003B75C1"/>
    <w:rsid w:val="003C0652"/>
    <w:rsid w:val="003C51E9"/>
    <w:rsid w:val="003C66FA"/>
    <w:rsid w:val="003D5C7E"/>
    <w:rsid w:val="003E5373"/>
    <w:rsid w:val="00410969"/>
    <w:rsid w:val="00472A54"/>
    <w:rsid w:val="00474942"/>
    <w:rsid w:val="00476A72"/>
    <w:rsid w:val="00480DEA"/>
    <w:rsid w:val="00496079"/>
    <w:rsid w:val="004A3869"/>
    <w:rsid w:val="004B4437"/>
    <w:rsid w:val="004C5419"/>
    <w:rsid w:val="004E14A0"/>
    <w:rsid w:val="005078CC"/>
    <w:rsid w:val="0052094E"/>
    <w:rsid w:val="005228F9"/>
    <w:rsid w:val="00530EFE"/>
    <w:rsid w:val="0054647D"/>
    <w:rsid w:val="00580183"/>
    <w:rsid w:val="005A327C"/>
    <w:rsid w:val="005B2F35"/>
    <w:rsid w:val="005B310F"/>
    <w:rsid w:val="005E0EC9"/>
    <w:rsid w:val="005E5531"/>
    <w:rsid w:val="00601640"/>
    <w:rsid w:val="0062448B"/>
    <w:rsid w:val="0062702A"/>
    <w:rsid w:val="00634A68"/>
    <w:rsid w:val="00643FD3"/>
    <w:rsid w:val="006549E1"/>
    <w:rsid w:val="00694A6B"/>
    <w:rsid w:val="00695501"/>
    <w:rsid w:val="00695819"/>
    <w:rsid w:val="00695D66"/>
    <w:rsid w:val="00697ED4"/>
    <w:rsid w:val="006B7BBA"/>
    <w:rsid w:val="006C11CA"/>
    <w:rsid w:val="006C7D96"/>
    <w:rsid w:val="006F2EAA"/>
    <w:rsid w:val="00706E41"/>
    <w:rsid w:val="0074146B"/>
    <w:rsid w:val="007623C5"/>
    <w:rsid w:val="00765844"/>
    <w:rsid w:val="007B7AD6"/>
    <w:rsid w:val="007C665A"/>
    <w:rsid w:val="007D1903"/>
    <w:rsid w:val="007E07B6"/>
    <w:rsid w:val="007E7B70"/>
    <w:rsid w:val="007E7CBA"/>
    <w:rsid w:val="007F522F"/>
    <w:rsid w:val="007F5DD2"/>
    <w:rsid w:val="0081564D"/>
    <w:rsid w:val="00846AC4"/>
    <w:rsid w:val="008548F6"/>
    <w:rsid w:val="00884249"/>
    <w:rsid w:val="00886C45"/>
    <w:rsid w:val="008A4064"/>
    <w:rsid w:val="008A4BBA"/>
    <w:rsid w:val="008A5D4C"/>
    <w:rsid w:val="008D1541"/>
    <w:rsid w:val="008E3E60"/>
    <w:rsid w:val="008F160C"/>
    <w:rsid w:val="00901944"/>
    <w:rsid w:val="0092103E"/>
    <w:rsid w:val="0092255E"/>
    <w:rsid w:val="00924AB0"/>
    <w:rsid w:val="00932187"/>
    <w:rsid w:val="009323BE"/>
    <w:rsid w:val="00935BE1"/>
    <w:rsid w:val="00947BBD"/>
    <w:rsid w:val="00987012"/>
    <w:rsid w:val="00A00652"/>
    <w:rsid w:val="00A25C2A"/>
    <w:rsid w:val="00A9285C"/>
    <w:rsid w:val="00AA3005"/>
    <w:rsid w:val="00AF7E64"/>
    <w:rsid w:val="00B26FC0"/>
    <w:rsid w:val="00B27073"/>
    <w:rsid w:val="00B37C87"/>
    <w:rsid w:val="00B80943"/>
    <w:rsid w:val="00BB1B74"/>
    <w:rsid w:val="00BB31E3"/>
    <w:rsid w:val="00BB665C"/>
    <w:rsid w:val="00BD2D74"/>
    <w:rsid w:val="00BF28C6"/>
    <w:rsid w:val="00C40AEB"/>
    <w:rsid w:val="00C419AB"/>
    <w:rsid w:val="00C46FB2"/>
    <w:rsid w:val="00C879A5"/>
    <w:rsid w:val="00CC2E2E"/>
    <w:rsid w:val="00CD0967"/>
    <w:rsid w:val="00CD0D03"/>
    <w:rsid w:val="00CD28C8"/>
    <w:rsid w:val="00CD4B15"/>
    <w:rsid w:val="00CE4D75"/>
    <w:rsid w:val="00CF102E"/>
    <w:rsid w:val="00CF7EF2"/>
    <w:rsid w:val="00D00BFC"/>
    <w:rsid w:val="00D22C70"/>
    <w:rsid w:val="00D24669"/>
    <w:rsid w:val="00D33DED"/>
    <w:rsid w:val="00D72966"/>
    <w:rsid w:val="00DB763F"/>
    <w:rsid w:val="00DC1FC5"/>
    <w:rsid w:val="00DD2897"/>
    <w:rsid w:val="00DD310A"/>
    <w:rsid w:val="00DE34C6"/>
    <w:rsid w:val="00DE4AF1"/>
    <w:rsid w:val="00DF32BA"/>
    <w:rsid w:val="00DF419F"/>
    <w:rsid w:val="00DF4503"/>
    <w:rsid w:val="00DF48D9"/>
    <w:rsid w:val="00E05380"/>
    <w:rsid w:val="00E128B2"/>
    <w:rsid w:val="00E1453D"/>
    <w:rsid w:val="00E3711B"/>
    <w:rsid w:val="00E4578A"/>
    <w:rsid w:val="00E55368"/>
    <w:rsid w:val="00E562B4"/>
    <w:rsid w:val="00E92565"/>
    <w:rsid w:val="00EA4058"/>
    <w:rsid w:val="00EC2B5C"/>
    <w:rsid w:val="00EC3CD3"/>
    <w:rsid w:val="00ED6E43"/>
    <w:rsid w:val="00F0456B"/>
    <w:rsid w:val="00F14C30"/>
    <w:rsid w:val="00F21F36"/>
    <w:rsid w:val="00F224BB"/>
    <w:rsid w:val="00F3075F"/>
    <w:rsid w:val="00F34E97"/>
    <w:rsid w:val="00F56CC0"/>
    <w:rsid w:val="00F76904"/>
    <w:rsid w:val="00F839A5"/>
    <w:rsid w:val="00FC5D79"/>
    <w:rsid w:val="00FD1F46"/>
    <w:rsid w:val="00FD3231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91E9"/>
  <w15:chartTrackingRefBased/>
  <w15:docId w15:val="{7D85E107-D793-7B48-AD60-7BA58E52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85C"/>
  </w:style>
  <w:style w:type="paragraph" w:styleId="Footer">
    <w:name w:val="footer"/>
    <w:basedOn w:val="Normal"/>
    <w:link w:val="FooterChar"/>
    <w:uiPriority w:val="99"/>
    <w:unhideWhenUsed/>
    <w:rsid w:val="00A92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85C"/>
  </w:style>
  <w:style w:type="table" w:styleId="TableGrid">
    <w:name w:val="Table Grid"/>
    <w:basedOn w:val="TableNormal"/>
    <w:uiPriority w:val="39"/>
    <w:rsid w:val="00AF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4BBA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1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1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F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F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F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4AF1"/>
  </w:style>
  <w:style w:type="paragraph" w:styleId="ListParagraph">
    <w:name w:val="List Paragraph"/>
    <w:basedOn w:val="Normal"/>
    <w:uiPriority w:val="34"/>
    <w:qFormat/>
    <w:rsid w:val="002F560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549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F2EAA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EAA"/>
    <w:rPr>
      <w:rFonts w:ascii="Calibri" w:hAnsi="Calibri"/>
      <w:sz w:val="22"/>
      <w:szCs w:val="21"/>
    </w:rPr>
  </w:style>
  <w:style w:type="character" w:customStyle="1" w:styleId="ilfuvd">
    <w:name w:val="ilfuvd"/>
    <w:basedOn w:val="DefaultParagraphFont"/>
    <w:rsid w:val="0001278C"/>
  </w:style>
  <w:style w:type="character" w:styleId="Emphasis">
    <w:name w:val="Emphasis"/>
    <w:basedOn w:val="DefaultParagraphFont"/>
    <w:uiPriority w:val="20"/>
    <w:qFormat/>
    <w:rsid w:val="00F21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17EFE-427F-4F34-B7E0-6C51295F5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Bain</dc:creator>
  <cp:keywords/>
  <dc:description/>
  <cp:lastModifiedBy>Marina Simonians</cp:lastModifiedBy>
  <cp:revision>2</cp:revision>
  <cp:lastPrinted>2018-12-13T18:35:00Z</cp:lastPrinted>
  <dcterms:created xsi:type="dcterms:W3CDTF">2018-12-17T07:11:00Z</dcterms:created>
  <dcterms:modified xsi:type="dcterms:W3CDTF">2018-12-17T07:11:00Z</dcterms:modified>
</cp:coreProperties>
</file>