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Type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and Problem 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store all the necessary data including information on media, branches, stock etc...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Drivers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System needs to be scalable as it will have at least 11 million users at launch with a 10% annual increase.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Data needs to be easily linked to other aspects of the system. For example books need to be linked to branches, media types need to be linked to media etc...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Data needs to interact well with data transfer objects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needs to be easily translatable to objects via entity framework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Considered Options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Relational Database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Non relational database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Outcome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Chosen option: "Relational Database", because it is the o</w:t>
      </w:r>
      <w:r w:rsidDel="00000000" w:rsidR="00000000" w:rsidRPr="00000000">
        <w:rPr>
          <w:rtl w:val="0"/>
        </w:rPr>
        <w:t xml:space="preserve">nly option that works well with entity framework. Data is predictable as we know what data is being received.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Consequences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Good, because of connecting objects.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Good, because It prevents duplicate data.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Good, because It allows the use of normalisation.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Bad, because it is not very scalable, the more tables and records the slower the database will be.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Bad, because it is difficult to change an object as you will need to change the entire table.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ERD’s created for the use cases will show the type of database being used for the system.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 and Cons of the Options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Database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{example | description | pointer to more information | …}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Good, because it allows us to connect objects to each other.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Good, because it prevents duplicate data..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Good, because it allows the use of normalisation.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Neutral, because microservices is a more modern standard that is increasingly being adapted.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Bad, because it is not very scalable, the more tables and records the slower the database will be.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Bad, because it is difficult to change an object as you will need to change the entire table.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 Relational Database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{example | description | pointer to more information | …}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Good, because it can store a wide range of data.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Good, because it is easy to store large data sets.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Neutral, because data can be stored in different ways.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Bad, because data is not structured.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Bad, because it is difficult to change an object as you will need to change the entire table.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Information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{You might want to provide additional evidence/confidence for the decision outcome here and/or document the team agreement on the decision and/or define when/how this decision should be realised and if/when it should be re-visited. Links to other decisions and resources might appear here as well.}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32B1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32B1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32B1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2B1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32B1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32B1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32B1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32B1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32B1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2B1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32B1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32B1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2B1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32B1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2B1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32B1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32B1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32B1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32B1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2B1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32B1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32B1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32B1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32B1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32B1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32B1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32B1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2B1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32B1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q48huL7NzuKSPaHZbHfkWgnfQ==">CgMxLjA4AHIhMW9ralJkSjRXd3pPV1NhU3dwYzBfcXQzX1dWRmI0VzdC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2024-10-31T09:15:00Z</dcterms:created>
  <dc:creator>Bradfield, Luke (Student)</dc:creator>
</cp:coreProperties>
</file>