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Arbeitsergebnis Termin 8</w:t>
      </w:r>
    </w:p>
    <w:p>
      <w:pPr>
        <w:jc w:val="center"/>
      </w:pPr>
      <w:r>
        <w:rPr>
          <w:i/>
        </w:rPr>
        <w:t>Codebasierter Standabgleich von Termin-7-Architektur und realer Implementierung</w:t>
      </w:r>
    </w:p>
    <w:p>
      <w:r>
        <w:t>Stand: 15.05.2026 · Auswertung der Repo-Zips plus lokale Build-/Smoke-Verifikation</w:t>
      </w:r>
    </w:p>
    <w:p>
      <w:pPr>
        <w:pStyle w:val="Heading1"/>
      </w:pPr>
      <w:r>
        <w:t>1. Kurzfazit</w:t>
      </w:r>
    </w:p>
    <w:p>
      <w:r>
        <w:t>Mit den nachgereichten Repos lässt sich Termin 8 erstmals sinnvoll bearbeiten. Die wichtigste Korrektur gegenüber der ersten Fassung lautet: Es gibt bereits substanziellen Code, aber die beiden Projekte sind in unterschiedlicher Reife. Die Cache Engine ist als Builder-/Tooling- und Experiment-Orchestrierungsschicht deutlich weiter als zuvor erkennbar; PRT-ART besitzt reale Komponenten und eine lauffähige öffentliche API, aber der eigentliche seiten- und knotenbasierte PRT-ART-Suchpfad ist noch nicht durchgängig mit dieser API verdrahtet.</w:t>
      </w:r>
    </w:p>
    <w:p>
      <w:pPr>
        <w:pStyle w:val="Heading1"/>
      </w:pPr>
      <w:r>
        <w:t>2. Was aus Termin 7 im Code tatsächlich wiederzufinden 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176"/>
          </w:tcPr>
          <w:p>
            <w:r>
              <w:t>Architekturgedanke aus Termin 7</w:t>
            </w:r>
          </w:p>
        </w:tc>
        <w:tc>
          <w:tcPr>
            <w:tcW w:type="dxa" w:w="5760"/>
          </w:tcPr>
          <w:p>
            <w:r>
              <w:t>Codezustand in den Repos</w:t>
            </w:r>
          </w:p>
        </w:tc>
      </w:tr>
      <w:tr>
        <w:tc>
          <w:tcPr>
            <w:tcW w:type="dxa" w:w="4176"/>
          </w:tcPr>
          <w:p>
            <w:r>
              <w:t>Drei-Repo-Aufteilung</w:t>
            </w:r>
          </w:p>
        </w:tc>
        <w:tc>
          <w:tcPr>
            <w:tcW w:type="dxa" w:w="5760"/>
          </w:tcPr>
          <w:p>
            <w:r>
              <w:t>in README/FINDINGS/Layer-Maps klar wiederzufinden und im Code organisatorisch sichtbar</w:t>
            </w:r>
          </w:p>
        </w:tc>
      </w:tr>
      <w:tr>
        <w:tc>
          <w:tcPr>
            <w:tcW w:type="dxa" w:w="4176"/>
          </w:tcPr>
          <w:p>
            <w:r>
              <w:t>Cache Engine als Builder-/Messwerkzeug</w:t>
            </w:r>
          </w:p>
        </w:tc>
        <w:tc>
          <w:tcPr>
            <w:tcW w:type="dxa" w:w="5760"/>
          </w:tcPr>
          <w:p>
            <w:r>
              <w:t>real vorhanden: ExperimentDriver, Codegen, ModuleLoader, Workload-Generator, ResultAggregator, Tools</w:t>
            </w:r>
          </w:p>
        </w:tc>
      </w:tr>
      <w:tr>
        <w:tc>
          <w:tcPr>
            <w:tcW w:type="dxa" w:w="4176"/>
          </w:tcPr>
          <w:p>
            <w:r>
              <w:t>PRT-ART als Prüfling</w:t>
            </w:r>
          </w:p>
        </w:tc>
        <w:tc>
          <w:tcPr>
            <w:tcW w:type="dxa" w:w="5760"/>
          </w:tcPr>
          <w:p>
            <w:r>
              <w:t>real vorhanden: eigene Komponentenfamilien, algorithm_profiles, hybride API, Smoke-lauffähig</w:t>
            </w:r>
          </w:p>
        </w:tc>
      </w:tr>
      <w:tr>
        <w:tc>
          <w:tcPr>
            <w:tcW w:type="dxa" w:w="4176"/>
          </w:tcPr>
          <w:p>
            <w:r>
              <w:t>30 SOTA-Profile / 10 Allokatorprofile</w:t>
            </w:r>
          </w:p>
        </w:tc>
        <w:tc>
          <w:tcPr>
            <w:tcW w:type="dxa" w:w="5760"/>
          </w:tcPr>
          <w:p>
            <w:r>
              <w:t>real vorhanden als XML-Profile</w:t>
            </w:r>
          </w:p>
        </w:tc>
      </w:tr>
      <w:tr>
        <w:tc>
          <w:tcPr>
            <w:tcW w:type="dxa" w:w="4176"/>
          </w:tcPr>
          <w:p>
            <w:r>
              <w:t>Adapter-Schicht</w:t>
            </w:r>
          </w:p>
        </w:tc>
        <w:tc>
          <w:tcPr>
            <w:tcW w:type="dxa" w:w="5760"/>
          </w:tcPr>
          <w:p>
            <w:r>
              <w:t>real vorhanden, aber überwiegend als Wrapper-/Stub-Schicht und noch nicht als vollständig validierte Baseline-Integration</w:t>
            </w:r>
          </w:p>
        </w:tc>
      </w:tr>
      <w:tr>
        <w:tc>
          <w:tcPr>
            <w:tcW w:type="dxa" w:w="4176"/>
          </w:tcPr>
          <w:p>
            <w:r>
              <w:t>breite Measurement-/Platform-Schicht</w:t>
            </w:r>
          </w:p>
        </w:tc>
        <w:tc>
          <w:tcPr>
            <w:tcW w:type="dxa" w:w="5760"/>
          </w:tcPr>
          <w:p>
            <w:r>
              <w:t>teilweise real, teilweise noch Skelett/INTERFACE-Library</w:t>
            </w:r>
          </w:p>
        </w:tc>
      </w:tr>
    </w:tbl>
    <w:p>
      <w:pPr>
        <w:pStyle w:val="Heading1"/>
      </w:pPr>
      <w:r>
        <w:t>3. Befund: comdare-prt-art</w:t>
      </w:r>
    </w:p>
    <w:p>
      <w:r>
        <w:t>Der Prüfling ist kein leerer Platzhalter mehr. Die Repo-Struktur enthält reale Header- und Testdateien für Nodes, interne Suchstrukturen, ValueHandles, Speicherlayout, Prefetch und Mess-Hooks. Besonders wichtig ist jedoch die Beobachtung, dass die öffentliche SearchEngine derzeit noch nicht als echter seitenbasierter Trie-Pfad auftritt, sondern in der Map-Spezialisierung primär über eine geordnete Storage-Map auf Basis eines BinaryKey arbeitet.</w:t>
      </w:r>
    </w:p>
    <w:p>
      <w:pPr>
        <w:pStyle w:val="ListBullet"/>
        <w:spacing w:after="40"/>
      </w:pPr>
      <w:r>
        <w:t>Reale Komponenten: RedirectNode, BPlusNode, 4 Internal-Search-Varianten, PoolSet/PoolRouter, OLC mit reservierten Value-Blöcken, PathOrientedPrefetch, DensityTracker, HypothesisMetrics, Inline/External/ChainRef-ValueHandles.</w:t>
      </w:r>
    </w:p>
    <w:p>
      <w:pPr>
        <w:pStyle w:val="ListBullet"/>
        <w:spacing w:after="40"/>
      </w:pPr>
      <w:r>
        <w:t>Hybride öffentliche API: 1 Template-Parameter verhält sich vektorartig; 2+ Parameter verhalten sich map-/tuple-artig.</w:t>
      </w:r>
    </w:p>
    <w:p>
      <w:pPr>
        <w:pStyle w:val="ListBullet"/>
        <w:spacing w:after="40"/>
      </w:pPr>
      <w:r>
        <w:t>Lokal verifizierbar: PRT-ART ließ sich ohne Tests gegen den lokalen Cache-Engine-Pfad konfigurieren und bauen.</w:t>
      </w:r>
    </w:p>
    <w:p>
      <w:pPr>
        <w:pStyle w:val="ListBullet"/>
        <w:spacing w:after="40"/>
      </w:pPr>
      <w:r>
        <w:t>Lokal verifizierbar: ein kompiliertes Smoke-Programm über die Header ergab für die Map-Variante rc=0, size=1, val=answer sowie für die Vector-Variante vsize=2 und at1=b.</w:t>
      </w:r>
    </w:p>
    <w:p>
      <w:pPr>
        <w:pStyle w:val="ListBullet"/>
        <w:spacing w:after="40"/>
      </w:pPr>
      <w:r>
        <w:t>Wichtige Grenze: Die Bausteine existieren, aber sie sind noch nicht zu einem echten Redirect→BPlus→InternalSearch→ValueHandle-Lookup-Pfad zusammengebunden.</w:t>
      </w:r>
    </w:p>
    <w:p>
      <w:pPr>
        <w:pStyle w:val="Heading1"/>
      </w:pPr>
      <w:r>
        <w:t>4. Befund: comdare-cache-engine</w:t>
      </w:r>
    </w:p>
    <w:p>
      <w:r>
        <w:t>Die Cache Engine ist im aktuellen Stand nicht nur Doku, sondern ein reales Tooling- und Orchestrierungsprojekt. Builder, XML-Parser, Codegen, ModuleLoader, Workload-Generator, ResultAggregator und mehrere Tools lassen sich bereits bauen und nutzen. Gleichzeitig bleibt ein großer Teil der eigentlichen Sub-Engine-/Measurement-/Platform-Unterstruktur noch in einem frühen Skelettzustand.</w:t>
      </w:r>
    </w:p>
    <w:p>
      <w:pPr>
        <w:pStyle w:val="ListBullet"/>
        <w:spacing w:after="40"/>
      </w:pPr>
      <w:r>
        <w:t>Reale Artefakte: apps/cache_engine_builder, tools/ycsb_cli, tools/latex_anhang, tools/p27_bundle_finder, Module-ABI, ExperimentDriver, PermutationLoop, CodegenEngine, XML-Config-Parser.</w:t>
      </w:r>
    </w:p>
    <w:p>
      <w:pPr>
        <w:pStyle w:val="ListBullet"/>
        <w:spacing w:after="40"/>
      </w:pPr>
      <w:r>
        <w:t>Reale Profile: 30 SOTA-Profile und 10 Allokator-Profile sind als XML vorhanden.</w:t>
      </w:r>
    </w:p>
    <w:p>
      <w:pPr>
        <w:pStyle w:val="ListBullet"/>
        <w:spacing w:after="40"/>
      </w:pPr>
      <w:r>
        <w:t>Reale Adapter-Landschaft: 22 Adapter-Verzeichnisse mit Headern/CMake/README; die Implementationen sind überwiegend thin wrapper mit Fallback-/Stub-Verhalten, nicht bereits vollständige Benchmark-Integration.</w:t>
      </w:r>
    </w:p>
    <w:p>
      <w:pPr>
        <w:pStyle w:val="ListBullet"/>
        <w:spacing w:after="40"/>
      </w:pPr>
      <w:r>
        <w:t>Lokal verifizierbar: configure/build in Minimalmodus auf Linux erfolgreich; der Builder und die genannten Tools wurden gebaut.</w:t>
      </w:r>
    </w:p>
    <w:p>
      <w:pPr>
        <w:pStyle w:val="ListBullet"/>
        <w:spacing w:after="40"/>
      </w:pPr>
      <w:r>
        <w:t>Lokal verifizierbar: enumerate-only über die Beispielkonfiguration erzeugt 54 Permutationen (3 Cache-Engine-Profile × 2 Suchalgorithmen × 3 Allokatoren × 3 Datensätze).</w:t>
      </w:r>
    </w:p>
    <w:p>
      <w:pPr>
        <w:pStyle w:val="ListBullet"/>
        <w:spacing w:after="40"/>
      </w:pPr>
      <w:r>
        <w:t>Lokal verifizierbar: skip-build erzeugt den generierten Modulcode und ein Aggregator-CMake; im Testlauf entstanden 109 Dateien im generated-Verzeichnis.</w:t>
      </w:r>
    </w:p>
    <w:p>
      <w:pPr>
        <w:pStyle w:val="ListBullet"/>
        <w:spacing w:after="40"/>
      </w:pPr>
      <w:r>
        <w:t>Wichtige Grenze: zahlreiche Pfade unter libs/common/measurement, platform und mehreren cache_engine/subsystems sind noch Skelett- oder Interface-Ebenen.</w:t>
      </w:r>
    </w:p>
    <w:p>
      <w:pPr>
        <w:pStyle w:val="Heading1"/>
      </w:pPr>
      <w:r>
        <w:t>5. Was die lokale Verifikation zusätzlich gezeigt 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24"/>
          </w:tcPr>
          <w:p>
            <w:r>
              <w:t>Verifikation</w:t>
            </w:r>
          </w:p>
        </w:tc>
        <w:tc>
          <w:tcPr>
            <w:tcW w:type="dxa" w:w="2304"/>
          </w:tcPr>
          <w:p>
            <w:r>
              <w:t>Ergebnis</w:t>
            </w:r>
          </w:p>
        </w:tc>
        <w:tc>
          <w:tcPr>
            <w:tcW w:type="dxa" w:w="4608"/>
          </w:tcPr>
          <w:p>
            <w:r>
              <w:t>Bedeutung</w:t>
            </w:r>
          </w:p>
        </w:tc>
      </w:tr>
      <w:tr>
        <w:tc>
          <w:tcPr>
            <w:tcW w:type="dxa" w:w="3024"/>
          </w:tcPr>
          <w:p>
            <w:r>
              <w:t>PRT-ART configure/build (ohne Tests)</w:t>
            </w:r>
          </w:p>
        </w:tc>
        <w:tc>
          <w:tcPr>
            <w:tcW w:type="dxa" w:w="2304"/>
          </w:tcPr>
          <w:p>
            <w:r>
              <w:t>erfolgreich</w:t>
            </w:r>
          </w:p>
        </w:tc>
        <w:tc>
          <w:tcPr>
            <w:tcW w:type="dxa" w:w="4608"/>
          </w:tcPr>
          <w:p>
            <w:r>
              <w:t>Repo ist als konsumierbare Bibliothek bereits nutzbar</w:t>
            </w:r>
          </w:p>
        </w:tc>
      </w:tr>
      <w:tr>
        <w:tc>
          <w:tcPr>
            <w:tcW w:type="dxa" w:w="3024"/>
          </w:tcPr>
          <w:p>
            <w:r>
              <w:t>PRT-ART Smoke über Header</w:t>
            </w:r>
          </w:p>
        </w:tc>
        <w:tc>
          <w:tcPr>
            <w:tcW w:type="dxa" w:w="2304"/>
          </w:tcPr>
          <w:p>
            <w:r>
              <w:t>erfolgreich</w:t>
            </w:r>
          </w:p>
        </w:tc>
        <w:tc>
          <w:tcPr>
            <w:tcW w:type="dxa" w:w="4608"/>
          </w:tcPr>
          <w:p>
            <w:r>
              <w:t>öffentliche hybride API ist real und benutzbar</w:t>
            </w:r>
          </w:p>
        </w:tc>
      </w:tr>
      <w:tr>
        <w:tc>
          <w:tcPr>
            <w:tcW w:type="dxa" w:w="3024"/>
          </w:tcPr>
          <w:p>
            <w:r>
              <w:t>Cache-Engine configure/build minimal</w:t>
            </w:r>
          </w:p>
        </w:tc>
        <w:tc>
          <w:tcPr>
            <w:tcW w:type="dxa" w:w="2304"/>
          </w:tcPr>
          <w:p>
            <w:r>
              <w:t>erfolgreich</w:t>
            </w:r>
          </w:p>
        </w:tc>
        <w:tc>
          <w:tcPr>
            <w:tcW w:type="dxa" w:w="4608"/>
          </w:tcPr>
          <w:p>
            <w:r>
              <w:t>Builder-/Tooling-Pfad ist real</w:t>
            </w:r>
          </w:p>
        </w:tc>
      </w:tr>
      <w:tr>
        <w:tc>
          <w:tcPr>
            <w:tcW w:type="dxa" w:w="3024"/>
          </w:tcPr>
          <w:p>
            <w:r>
              <w:t>Builder enumerate-only</w:t>
            </w:r>
          </w:p>
        </w:tc>
        <w:tc>
          <w:tcPr>
            <w:tcW w:type="dxa" w:w="2304"/>
          </w:tcPr>
          <w:p>
            <w:r>
              <w:t>54 Permutationen</w:t>
            </w:r>
          </w:p>
        </w:tc>
        <w:tc>
          <w:tcPr>
            <w:tcW w:type="dxa" w:w="4608"/>
          </w:tcPr>
          <w:p>
            <w:r>
              <w:t>XML-Parsing + Fingerprinting + Loop funktionieren</w:t>
            </w:r>
          </w:p>
        </w:tc>
      </w:tr>
      <w:tr>
        <w:tc>
          <w:tcPr>
            <w:tcW w:type="dxa" w:w="3024"/>
          </w:tcPr>
          <w:p>
            <w:r>
              <w:t>Builder skip-build</w:t>
            </w:r>
          </w:p>
        </w:tc>
        <w:tc>
          <w:tcPr>
            <w:tcW w:type="dxa" w:w="2304"/>
          </w:tcPr>
          <w:p>
            <w:r>
              <w:t>Modulcode und Aggregator generiert</w:t>
            </w:r>
          </w:p>
        </w:tc>
        <w:tc>
          <w:tcPr>
            <w:tcW w:type="dxa" w:w="4608"/>
          </w:tcPr>
          <w:p>
            <w:r>
              <w:t>Codegen ist real</w:t>
            </w:r>
          </w:p>
        </w:tc>
      </w:tr>
      <w:tr>
        <w:tc>
          <w:tcPr>
            <w:tcW w:type="dxa" w:w="3024"/>
          </w:tcPr>
          <w:p>
            <w:r>
              <w:t>vollständige GoogleTest-Reproduktion lokal</w:t>
            </w:r>
          </w:p>
        </w:tc>
        <w:tc>
          <w:tcPr>
            <w:tcW w:type="dxa" w:w="2304"/>
          </w:tcPr>
          <w:p>
            <w:r>
              <w:t>nicht reproduziert</w:t>
            </w:r>
          </w:p>
        </w:tc>
        <w:tc>
          <w:tcPr>
            <w:tcW w:type="dxa" w:w="4608"/>
          </w:tcPr>
          <w:p>
            <w:r>
              <w:t>Repos erwarten lokalen Googletest-Tarball oder Netz-Fetch; interne Repo-Angaben zu grünen Tests sind daher lokal nicht vollständig nachgestellt</w:t>
            </w:r>
          </w:p>
        </w:tc>
      </w:tr>
      <w:tr>
        <w:tc>
          <w:tcPr>
            <w:tcW w:type="dxa" w:w="3024"/>
          </w:tcPr>
          <w:p>
            <w:r>
              <w:t>Compile-time ISA summary im Minimalbuild</w:t>
            </w:r>
          </w:p>
        </w:tc>
        <w:tc>
          <w:tcPr>
            <w:tcW w:type="dxa" w:w="2304"/>
          </w:tcPr>
          <w:p>
            <w:r>
              <w:t>scalar-only</w:t>
            </w:r>
          </w:p>
        </w:tc>
        <w:tc>
          <w:tcPr>
            <w:tcW w:type="dxa" w:w="4608"/>
          </w:tcPr>
          <w:p>
            <w:r>
              <w:t>aktueller Build-Preset bildet AVX/ISA auf dieser Linux-Maschine noch nicht sinnvoll ab und muss für echte Messläufe geschärft werden</w:t>
            </w:r>
          </w:p>
        </w:tc>
      </w:tr>
    </w:tbl>
    <w:p>
      <w:pPr>
        <w:pStyle w:val="Heading1"/>
      </w:pPr>
      <w:r>
        <w:t>6. Wichtigste Diskrepanzen zwischen Papierstand und Code</w:t>
      </w:r>
    </w:p>
    <w:p>
      <w:pPr>
        <w:pStyle w:val="ListBullet"/>
        <w:spacing w:after="40"/>
      </w:pPr>
      <w:r>
        <w:t>Der cache-engine-README spricht noch von „Phase 4.B Skelett“, während der reale Repo-Stand bereits Builder-, Profil-, Adapter- und V30-Refactoring-Artefakte enthält. Die Doku ist damit in Teilen hinter dem Code zurück.</w:t>
      </w:r>
    </w:p>
    <w:p>
      <w:pPr>
        <w:pStyle w:val="ListBullet"/>
        <w:spacing w:after="40"/>
      </w:pPr>
      <w:r>
        <w:t>Der Termin-7-/V8-V31-Dokumentationsstrang behauptet zurecht viele Strukturfortschritte; er sollte aber nicht den Eindruck erwecken, dass schon eine echte End-to-End-Messplattform mit allen Baselines bereitsteht.</w:t>
      </w:r>
    </w:p>
    <w:p>
      <w:pPr>
        <w:pStyle w:val="ListBullet"/>
        <w:spacing w:after="40"/>
      </w:pPr>
      <w:r>
        <w:t>PRT-ART besitzt heute reale Bausteine und eine API, aber noch keinen wissenschaftlich interessanten, vollverdrahteten Suchpfad über seine eigenen Seitentypen.</w:t>
      </w:r>
    </w:p>
    <w:p>
      <w:pPr>
        <w:pStyle w:val="ListBullet"/>
        <w:spacing w:after="40"/>
      </w:pPr>
      <w:r>
        <w:t>Die Adapter existieren bereits als Quelltext, sind aber mehrheitlich erst Aktivierungs- und Wrapper-Stufen. Für echte Vergleichsmessungen fehlen noch harte Aktivierung, Build-Nachweis und semantisch saubere Workload-Anbindung pro Originalprojekt.</w:t>
      </w:r>
    </w:p>
    <w:p>
      <w:pPr>
        <w:pStyle w:val="Heading1"/>
      </w:pPr>
      <w:r>
        <w:t>7. Bewertung des Gesamtstands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>
            <w:r>
              <w:t>Teilbereich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Kommentar</w:t>
            </w:r>
          </w:p>
        </w:tc>
      </w:tr>
      <w:tr>
        <w:tc>
          <w:tcPr>
            <w:tcW w:type="dxa" w:w="3168"/>
          </w:tcPr>
          <w:p>
            <w:r>
              <w:t>Drei-Repo-Architektur</w:t>
            </w:r>
          </w:p>
        </w:tc>
        <w:tc>
          <w:tcPr>
            <w:tcW w:type="dxa" w:w="1728"/>
          </w:tcPr>
          <w:p>
            <w:r>
              <w:t>tragfähig</w:t>
            </w:r>
          </w:p>
        </w:tc>
        <w:tc>
          <w:tcPr>
            <w:tcW w:type="dxa" w:w="5040"/>
          </w:tcPr>
          <w:p>
            <w:r>
              <w:t>durch Dokumentation und Repo-Zuschnitt belegt</w:t>
            </w:r>
          </w:p>
        </w:tc>
      </w:tr>
      <w:tr>
        <w:tc>
          <w:tcPr>
            <w:tcW w:type="dxa" w:w="3168"/>
          </w:tcPr>
          <w:p>
            <w:r>
              <w:t>Builder-/Tooling-Schicht der Cache Engine</w:t>
            </w:r>
          </w:p>
        </w:tc>
        <w:tc>
          <w:tcPr>
            <w:tcW w:type="dxa" w:w="1728"/>
          </w:tcPr>
          <w:p>
            <w:r>
              <w:t>tragfähig</w:t>
            </w:r>
          </w:p>
        </w:tc>
        <w:tc>
          <w:tcPr>
            <w:tcW w:type="dxa" w:w="5040"/>
          </w:tcPr>
          <w:p>
            <w:r>
              <w:t>real gebaut und im enumerate/codegen-Pfad verifiziert</w:t>
            </w:r>
          </w:p>
        </w:tc>
      </w:tr>
      <w:tr>
        <w:tc>
          <w:tcPr>
            <w:tcW w:type="dxa" w:w="3168"/>
          </w:tcPr>
          <w:p>
            <w:r>
              <w:t>PRT-ART öffentliche API</w:t>
            </w:r>
          </w:p>
        </w:tc>
        <w:tc>
          <w:tcPr>
            <w:tcW w:type="dxa" w:w="1728"/>
          </w:tcPr>
          <w:p>
            <w:r>
              <w:t>tragfähig</w:t>
            </w:r>
          </w:p>
        </w:tc>
        <w:tc>
          <w:tcPr>
            <w:tcW w:type="dxa" w:w="5040"/>
          </w:tcPr>
          <w:p>
            <w:r>
              <w:t>smoke-verifiziert</w:t>
            </w:r>
          </w:p>
        </w:tc>
      </w:tr>
      <w:tr>
        <w:tc>
          <w:tcPr>
            <w:tcW w:type="dxa" w:w="3168"/>
          </w:tcPr>
          <w:p>
            <w:r>
              <w:t>PRT-ART als echter trie-/seitentypbasierter Prüfling</w:t>
            </w:r>
          </w:p>
        </w:tc>
        <w:tc>
          <w:tcPr>
            <w:tcW w:type="dxa" w:w="1728"/>
          </w:tcPr>
          <w:p>
            <w:r>
              <w:t>nur teilweise</w:t>
            </w:r>
          </w:p>
        </w:tc>
        <w:tc>
          <w:tcPr>
            <w:tcW w:type="dxa" w:w="5040"/>
          </w:tcPr>
          <w:p>
            <w:r>
              <w:t>Bausteine da, End-to-End-Pfad fehlt</w:t>
            </w:r>
          </w:p>
        </w:tc>
      </w:tr>
      <w:tr>
        <w:tc>
          <w:tcPr>
            <w:tcW w:type="dxa" w:w="3168"/>
          </w:tcPr>
          <w:p>
            <w:r>
              <w:t>Measurement-/Platform-Wrappers</w:t>
            </w:r>
          </w:p>
        </w:tc>
        <w:tc>
          <w:tcPr>
            <w:tcW w:type="dxa" w:w="1728"/>
          </w:tcPr>
          <w:p>
            <w:r>
              <w:t>teilweise</w:t>
            </w:r>
          </w:p>
        </w:tc>
        <w:tc>
          <w:tcPr>
            <w:tcW w:type="dxa" w:w="5040"/>
          </w:tcPr>
          <w:p>
            <w:r>
              <w:t>breit angelegt, aber noch nicht flächig implementiert</w:t>
            </w:r>
          </w:p>
        </w:tc>
      </w:tr>
      <w:tr>
        <w:tc>
          <w:tcPr>
            <w:tcW w:type="dxa" w:w="3168"/>
          </w:tcPr>
          <w:p>
            <w:r>
              <w:t>Baseline-Adapter als echte Vergleichsbrücke</w:t>
            </w:r>
          </w:p>
        </w:tc>
        <w:tc>
          <w:tcPr>
            <w:tcW w:type="dxa" w:w="1728"/>
          </w:tcPr>
          <w:p>
            <w:r>
              <w:t>nur teilweise</w:t>
            </w:r>
          </w:p>
        </w:tc>
        <w:tc>
          <w:tcPr>
            <w:tcW w:type="dxa" w:w="5040"/>
          </w:tcPr>
          <w:p>
            <w:r>
              <w:t>Wrapper vorhanden, Originalintegration noch unvollständig</w:t>
            </w:r>
          </w:p>
        </w:tc>
      </w:tr>
      <w:tr>
        <w:tc>
          <w:tcPr>
            <w:tcW w:type="dxa" w:w="3168"/>
          </w:tcPr>
          <w:p>
            <w:r>
              <w:t>Echte Messreihen A/B/C</w:t>
            </w:r>
          </w:p>
        </w:tc>
        <w:tc>
          <w:tcPr>
            <w:tcW w:type="dxa" w:w="1728"/>
          </w:tcPr>
          <w:p>
            <w:r>
              <w:t>noch nicht belastbar</w:t>
            </w:r>
          </w:p>
        </w:tc>
        <w:tc>
          <w:tcPr>
            <w:tcW w:type="dxa" w:w="5040"/>
          </w:tcPr>
          <w:p>
            <w:r>
              <w:t>Orchestrierung da, End-to-End-Experimentkette noch nicht vollständig im Sinne der Diplomarbeit</w:t>
            </w:r>
          </w:p>
        </w:tc>
      </w:tr>
    </w:tbl>
    <w:p>
      <w:pPr>
        <w:pStyle w:val="Heading1"/>
      </w:pPr>
      <w:r>
        <w:t>8. Empfehlung für den nächsten Schritt</w:t>
      </w:r>
    </w:p>
    <w:p>
      <w:r>
        <w:t>Der nächste sinnvolle Schritt ist nicht noch mehr Architekturbreite, sondern ein sauberer vertikaler Schnitt. Für Prof. Habich sollte Termin 8 deshalb die Botschaft transportieren: Die Tooling-Schicht ist weit genug, jetzt muss PRT-ART als echter Prüfling materialisiert werden.</w:t>
      </w:r>
    </w:p>
    <w:p>
      <w:pPr>
        <w:pStyle w:val="ListBullet"/>
        <w:spacing w:after="40"/>
      </w:pPr>
      <w:r>
        <w:t>Priorität 1: echter PRT-ART-Lookup-/Insert-/Erase-Pfad über RedirectNode, BPlusNode, mindestens einen Internal-Search-Typ und einen ValueHandle-Pfad.</w:t>
      </w:r>
    </w:p>
    <w:p>
      <w:pPr>
        <w:pStyle w:val="ListBullet"/>
        <w:spacing w:after="40"/>
      </w:pPr>
      <w:r>
        <w:t>Priorität 2: DensityTracker, Prefetch und HypothesisMetrics an genau diesen Pfad ankoppeln, statt sie nur als isolierte Komponenten zu führen.</w:t>
      </w:r>
    </w:p>
    <w:p>
      <w:pPr>
        <w:pStyle w:val="ListBullet"/>
        <w:spacing w:after="40"/>
      </w:pPr>
      <w:r>
        <w:t>Priorität 3: eine kleine, harte Vergleichsschleife PRT-ART vs. eine reale Baseline (zuerst am besten ART/unodb) über die bestehende Cache-Engine-Orchestrierung verdrahten.</w:t>
      </w:r>
    </w:p>
    <w:p>
      <w:pPr>
        <w:pStyle w:val="ListBullet"/>
        <w:spacing w:after="40"/>
      </w:pPr>
      <w:r>
        <w:t>Priorität 4: erst danach weitere Seitentypen, mehr Adapter und volle Permutationsbreite aktivieren.</w:t>
      </w:r>
    </w:p>
    <w:p>
      <w:pPr>
        <w:pStyle w:val="Heading1"/>
      </w:pPr>
      <w:r>
        <w:t>9. Gesprächspunkte für Prof. Habich</w:t>
      </w:r>
    </w:p>
    <w:p>
      <w:pPr>
        <w:pStyle w:val="ListBullet"/>
        <w:spacing w:after="40"/>
      </w:pPr>
      <w:r>
        <w:t>Termin 8 sollte als Implementierungsreview verstanden werden, nicht als Performance-Termin.</w:t>
      </w:r>
    </w:p>
    <w:p>
      <w:pPr>
        <w:pStyle w:val="ListBullet"/>
        <w:spacing w:after="40"/>
      </w:pPr>
      <w:r>
        <w:t>Die Cache Engine darf als organisatorisch fortgeschritten gelten; der Engpass liegt jetzt im echten PRT-ART-Pfad.</w:t>
      </w:r>
    </w:p>
    <w:p>
      <w:pPr>
        <w:pStyle w:val="ListBullet"/>
        <w:spacing w:after="40"/>
      </w:pPr>
      <w:r>
        <w:t>Die Reihenfolge „erst vertikaler Slice, dann Breite“ wäre fachlich sauberer als paralleles Weiterbauen an allen 20+ Adapter-/Seitentypästen.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sz w:val="16"/>
      </w:rPr>
    </w:r>
    <w:r>
      <w:rPr>
        <w:rFonts w:ascii="Aptos" w:hAnsi="Aptos"/>
        <w:sz w:val="16"/>
      </w:rPr>
      <w:t xml:space="preserve">Page </w:t>
    </w:r>
    <w:r>
      <w:rPr>
        <w:rFonts w:ascii="Aptos" w:hAnsi="Aptos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sz w:val="16"/>
      </w:rPr>
      <w:t>PRT-ART · Termin 8 · Arbeitsergebnis (überarbeitet)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