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B60B" w14:textId="77777777" w:rsidR="008B2D3F" w:rsidRDefault="00000000">
      <w:pPr>
        <w:spacing w:before="1600" w:after="240"/>
        <w:jc w:val="center"/>
      </w:pPr>
      <w:r>
        <w:rPr>
          <w:b/>
          <w:bCs/>
        </w:rPr>
        <w:t>课程项目报告</w:t>
      </w:r>
    </w:p>
    <w:p w14:paraId="75C4AC38" w14:textId="77777777" w:rsidR="008B2D3F" w:rsidRDefault="00000000">
      <w:pPr>
        <w:spacing w:after="420"/>
        <w:jc w:val="center"/>
      </w:pPr>
      <w:r>
        <w:rPr>
          <w:b/>
          <w:bCs/>
        </w:rPr>
        <w:t>基于实时行情与模型辅助分析的量化回测平台设计与实现</w:t>
      </w:r>
    </w:p>
    <w:p w14:paraId="150FD396" w14:textId="6736262C" w:rsidR="008B2D3F" w:rsidRDefault="00000000">
      <w:pPr>
        <w:spacing w:after="160"/>
        <w:jc w:val="center"/>
        <w:rPr>
          <w:rFonts w:hint="eastAsia"/>
        </w:rPr>
      </w:pPr>
      <w:r>
        <w:t>作者：</w:t>
      </w:r>
      <w:r w:rsidR="003F23C6">
        <w:rPr>
          <w:rFonts w:hint="eastAsia"/>
        </w:rPr>
        <w:t>沈铭远</w:t>
      </w:r>
    </w:p>
    <w:p w14:paraId="1B34E2E8" w14:textId="77777777" w:rsidR="008B2D3F" w:rsidRDefault="00000000">
      <w:pPr>
        <w:spacing w:after="720"/>
        <w:jc w:val="center"/>
      </w:pPr>
      <w:r>
        <w:t>日期：</w:t>
      </w: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18 </w:t>
      </w:r>
      <w:r>
        <w:t>日</w:t>
      </w:r>
    </w:p>
    <w:p w14:paraId="56F1A7B6" w14:textId="77777777" w:rsidR="008B2D3F" w:rsidRDefault="00000000">
      <w:pPr>
        <w:spacing w:after="160"/>
        <w:jc w:val="center"/>
      </w:pPr>
      <w:r>
        <w:t>专业方向：量化研究平台与软件工程实践</w:t>
      </w:r>
    </w:p>
    <w:p w14:paraId="0FBBCB42" w14:textId="77777777" w:rsidR="008B2D3F" w:rsidRDefault="00000000">
      <w:pPr>
        <w:spacing w:after="160"/>
        <w:jc w:val="center"/>
      </w:pPr>
      <w:r>
        <w:t>项目类型：课程结项报告</w:t>
      </w:r>
    </w:p>
    <w:p w14:paraId="32716A29" w14:textId="77777777" w:rsidR="008B2D3F" w:rsidRDefault="00000000">
      <w:pPr>
        <w:pStyle w:val="1"/>
        <w:pageBreakBefore/>
      </w:pPr>
      <w:r>
        <w:lastRenderedPageBreak/>
        <w:t xml:space="preserve">1. </w:t>
      </w:r>
      <w:r>
        <w:t>研究背景</w:t>
      </w:r>
    </w:p>
    <w:p w14:paraId="44026FCD" w14:textId="77777777" w:rsidR="008B2D3F" w:rsidRDefault="00000000">
      <w:pPr>
        <w:ind w:firstLine="420"/>
      </w:pPr>
      <w:r>
        <w:t>量化交易研究通常包括行情获取、策略设计、历史回测、指标评估和结果解释。传统脚本式研究虽然实现成本较低，但在课程展示和后续维护中容易暴露出三个问题：数据来源分散、回测参数不容易复现、结果缺少统一保存和可视化展示。本项目围绕这些问题，设计并实现了一套面向虚拟货币现货研究的量化回测平台。</w:t>
      </w:r>
    </w:p>
    <w:p w14:paraId="2C87DB33" w14:textId="77777777" w:rsidR="008B2D3F" w:rsidRDefault="00000000">
      <w:pPr>
        <w:ind w:firstLine="420"/>
      </w:pPr>
      <w:r>
        <w:t>平台当前定位为课程结项演示系统，不涉及真实下单，也不作为生产级实盘交易系统使用。系统重点放在核心研究链路的完整性：实时行情能够采集并入库，策略能够按参数执行回测，回测结果能够保存和复查，模型辅助分析能够基于结构化指标给出风险提示和参数调整方向。</w:t>
      </w:r>
    </w:p>
    <w:p w14:paraId="72F0F131" w14:textId="77777777" w:rsidR="008B2D3F" w:rsidRDefault="00000000">
      <w:pPr>
        <w:ind w:firstLine="420"/>
      </w:pPr>
      <w:r>
        <w:t>从研究对象看，本期选择</w:t>
      </w:r>
      <w:r>
        <w:t xml:space="preserve"> BTCUSDT </w:t>
      </w:r>
      <w:r>
        <w:t>和</w:t>
      </w:r>
      <w:r>
        <w:t xml:space="preserve"> ETHUSDT </w:t>
      </w:r>
      <w:r>
        <w:t>等加密货币现货标的，主要原因是公开</w:t>
      </w:r>
      <w:r>
        <w:t xml:space="preserve"> K </w:t>
      </w:r>
      <w:r>
        <w:t>线接口便于演示实时同步和多周期回测。期货双向、美股和真实交易接口不纳入本阶段交付范围，但系统在数据源、策略类型和任务执行层面保留了扩展空间。</w:t>
      </w:r>
    </w:p>
    <w:p w14:paraId="2061D173" w14:textId="77777777" w:rsidR="008B2D3F" w:rsidRDefault="00000000">
      <w:pPr>
        <w:pStyle w:val="2"/>
        <w:spacing w:after="80"/>
      </w:pPr>
      <w:r>
        <w:t xml:space="preserve">1.1 </w:t>
      </w:r>
      <w:r>
        <w:t>研究目标</w:t>
      </w:r>
    </w:p>
    <w:p w14:paraId="63ACEACA" w14:textId="77777777" w:rsidR="008B2D3F" w:rsidRDefault="00000000">
      <w:pPr>
        <w:spacing w:after="60"/>
      </w:pPr>
      <w:r>
        <w:t xml:space="preserve">1. </w:t>
      </w:r>
      <w:r>
        <w:t>建立独立的注册、登录和用户数据隔离能力，保证不同用户的策略、回测和分析记录可区分。</w:t>
      </w:r>
    </w:p>
    <w:p w14:paraId="7BB82231" w14:textId="77777777" w:rsidR="008B2D3F" w:rsidRDefault="00000000">
      <w:pPr>
        <w:spacing w:after="60"/>
      </w:pPr>
      <w:r>
        <w:t xml:space="preserve">2. </w:t>
      </w:r>
      <w:r>
        <w:t>支持多周期</w:t>
      </w:r>
      <w:r>
        <w:t xml:space="preserve"> K </w:t>
      </w:r>
      <w:r>
        <w:t>线采集、存储、质量检查和前端观察，使行情数据能够被图表和回测共同复用。</w:t>
      </w:r>
    </w:p>
    <w:p w14:paraId="6204B7B2" w14:textId="77777777" w:rsidR="008B2D3F" w:rsidRDefault="00000000">
      <w:pPr>
        <w:spacing w:after="60"/>
      </w:pPr>
      <w:r>
        <w:t xml:space="preserve">3. </w:t>
      </w:r>
      <w:r>
        <w:t>实现策略参数配置、异步回测任务、历史结果查询和风险指标展示。</w:t>
      </w:r>
    </w:p>
    <w:p w14:paraId="6A081847" w14:textId="77777777" w:rsidR="008B2D3F" w:rsidRDefault="00000000">
      <w:pPr>
        <w:spacing w:after="60"/>
      </w:pPr>
      <w:r>
        <w:t xml:space="preserve">4. </w:t>
      </w:r>
      <w:r>
        <w:t>接入外部模型和本地分析引擎，对回测结果生成结构化分析，形成从数据到策略迭代的闭环。</w:t>
      </w:r>
    </w:p>
    <w:p w14:paraId="53985C38" w14:textId="77777777" w:rsidR="008B2D3F" w:rsidRDefault="00000000">
      <w:pPr>
        <w:pStyle w:val="1"/>
        <w:pageBreakBefore/>
      </w:pPr>
      <w:r>
        <w:lastRenderedPageBreak/>
        <w:t xml:space="preserve">2. </w:t>
      </w:r>
      <w:r>
        <w:t>方法</w:t>
      </w:r>
    </w:p>
    <w:p w14:paraId="1716B6EC" w14:textId="77777777" w:rsidR="008B2D3F" w:rsidRDefault="00000000">
      <w:pPr>
        <w:pStyle w:val="2"/>
        <w:spacing w:after="80"/>
      </w:pPr>
      <w:r>
        <w:t xml:space="preserve">2.1 </w:t>
      </w:r>
      <w:r>
        <w:t>系统架构与技术路线</w:t>
      </w:r>
    </w:p>
    <w:p w14:paraId="5D7448C2" w14:textId="77777777" w:rsidR="008B2D3F" w:rsidRDefault="00000000">
      <w:pPr>
        <w:ind w:firstLine="420"/>
      </w:pPr>
      <w:r>
        <w:t>系统采用前后端分离架构。前端使用</w:t>
      </w:r>
      <w:r>
        <w:t xml:space="preserve"> Vue 3</w:t>
      </w:r>
      <w:r>
        <w:t>、</w:t>
      </w:r>
      <w:r>
        <w:t xml:space="preserve">Vite </w:t>
      </w:r>
      <w:r>
        <w:t>和</w:t>
      </w:r>
      <w:r>
        <w:t xml:space="preserve"> </w:t>
      </w:r>
      <w:proofErr w:type="spellStart"/>
      <w:r>
        <w:t>ECharts</w:t>
      </w:r>
      <w:proofErr w:type="spellEnd"/>
      <w:r>
        <w:t>，负责登录注册、行情图表、回测配置、任务状态和分析结果展示。后端使用</w:t>
      </w:r>
      <w:r>
        <w:t xml:space="preserve"> </w:t>
      </w:r>
      <w:proofErr w:type="spellStart"/>
      <w:r>
        <w:t>FastAPI</w:t>
      </w:r>
      <w:proofErr w:type="spellEnd"/>
      <w:r>
        <w:t>、</w:t>
      </w:r>
      <w:proofErr w:type="spellStart"/>
      <w:r>
        <w:t>Pydantic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SQLAlchemy</w:t>
      </w:r>
      <w:proofErr w:type="spellEnd"/>
      <w:r>
        <w:t>，负责接口鉴权、参数校验、业务编排、数据库访问和外部服务调用。数据层使用</w:t>
      </w:r>
      <w:r>
        <w:t xml:space="preserve"> SQLite </w:t>
      </w:r>
      <w:r>
        <w:t>保存用户、策略、</w:t>
      </w:r>
      <w:r>
        <w:t xml:space="preserve">K </w:t>
      </w:r>
      <w:r>
        <w:t>线、回测任务、回测结果和模型分析记录。</w:t>
      </w:r>
    </w:p>
    <w:p w14:paraId="51183030" w14:textId="77777777" w:rsidR="008B2D3F" w:rsidRDefault="00000000">
      <w:pPr>
        <w:ind w:firstLine="420"/>
      </w:pPr>
      <w:r>
        <w:t>量化计算部分封装在独立的</w:t>
      </w:r>
      <w:r>
        <w:t xml:space="preserve"> Python </w:t>
      </w:r>
      <w:r>
        <w:t>回测引擎中，包含策略、数据、撮合、账户和指标分析模块。该设计使前端页面、后端业务和回测核心职责分离，后续如果替换数据库、增加行情源或将异步任务迁移到独立</w:t>
      </w:r>
      <w:r>
        <w:t xml:space="preserve"> Worker</w:t>
      </w:r>
      <w:r>
        <w:t>，不需要重写整个系统。</w:t>
      </w:r>
    </w:p>
    <w:p w14:paraId="27FD88FD" w14:textId="77777777" w:rsidR="008B2D3F" w:rsidRDefault="00000000">
      <w:pPr>
        <w:pStyle w:val="2"/>
        <w:spacing w:after="80"/>
      </w:pPr>
      <w:r>
        <w:t xml:space="preserve">2.2 </w:t>
      </w:r>
      <w:r>
        <w:t>实时行情采集与存储</w:t>
      </w:r>
    </w:p>
    <w:p w14:paraId="447D2CCC" w14:textId="77777777" w:rsidR="008B2D3F" w:rsidRDefault="00000000">
      <w:pPr>
        <w:ind w:firstLine="420"/>
      </w:pPr>
      <w:r>
        <w:t>行情服务根据</w:t>
      </w:r>
      <w:r>
        <w:t xml:space="preserve"> symbol</w:t>
      </w:r>
      <w:r>
        <w:t>、</w:t>
      </w:r>
      <w:r>
        <w:t xml:space="preserve">timeframe </w:t>
      </w:r>
      <w:r>
        <w:t>和</w:t>
      </w:r>
      <w:r>
        <w:t xml:space="preserve"> range </w:t>
      </w:r>
      <w:r>
        <w:t>计算请求窗口，通过</w:t>
      </w:r>
      <w:r>
        <w:t xml:space="preserve"> Binance REST K </w:t>
      </w:r>
      <w:r>
        <w:t>线接口获取数据。每条</w:t>
      </w:r>
      <w:r>
        <w:t xml:space="preserve"> K </w:t>
      </w:r>
      <w:r>
        <w:t>线统一转换为</w:t>
      </w:r>
      <w:r>
        <w:t xml:space="preserve"> </w:t>
      </w:r>
      <w:proofErr w:type="spellStart"/>
      <w:r>
        <w:t>open_time</w:t>
      </w:r>
      <w:proofErr w:type="spellEnd"/>
      <w:r>
        <w:t>、</w:t>
      </w:r>
      <w:proofErr w:type="spellStart"/>
      <w:r>
        <w:t>close_time</w:t>
      </w:r>
      <w:proofErr w:type="spellEnd"/>
      <w:r>
        <w:t>、</w:t>
      </w:r>
      <w:r>
        <w:t>open</w:t>
      </w:r>
      <w:r>
        <w:t>、</w:t>
      </w:r>
      <w:r>
        <w:t>high</w:t>
      </w:r>
      <w:r>
        <w:t>、</w:t>
      </w:r>
      <w:r>
        <w:t>low</w:t>
      </w:r>
      <w:r>
        <w:t>、</w:t>
      </w:r>
      <w:r>
        <w:t xml:space="preserve">close </w:t>
      </w:r>
      <w:r>
        <w:t>和</w:t>
      </w:r>
      <w:r>
        <w:t xml:space="preserve"> volume </w:t>
      </w:r>
      <w:r>
        <w:t>等字段，并按照</w:t>
      </w:r>
      <w:r>
        <w:t xml:space="preserve"> symbol</w:t>
      </w:r>
      <w:r>
        <w:t>、</w:t>
      </w:r>
      <w:r>
        <w:t>timeframe</w:t>
      </w:r>
      <w:r>
        <w:t>、</w:t>
      </w:r>
      <w:proofErr w:type="spellStart"/>
      <w:r>
        <w:t>open_time</w:t>
      </w:r>
      <w:proofErr w:type="spellEnd"/>
      <w:r>
        <w:t xml:space="preserve"> </w:t>
      </w:r>
      <w:r>
        <w:t>进行幂等写入。已存在的记录执行更新，不存在的记录执行插入。</w:t>
      </w:r>
    </w:p>
    <w:p w14:paraId="112C749D" w14:textId="77777777" w:rsidR="008B2D3F" w:rsidRDefault="00000000">
      <w:pPr>
        <w:ind w:firstLine="420"/>
      </w:pPr>
      <w:r>
        <w:t>系统还会计算数据健康状态，包括最新</w:t>
      </w:r>
      <w:r>
        <w:t xml:space="preserve"> K </w:t>
      </w:r>
      <w:r>
        <w:t>线距离当前时间的</w:t>
      </w:r>
      <w:r>
        <w:t xml:space="preserve"> age</w:t>
      </w:r>
      <w:r>
        <w:t>、时间序列断档数量</w:t>
      </w:r>
      <w:r>
        <w:t xml:space="preserve"> </w:t>
      </w:r>
      <w:proofErr w:type="spellStart"/>
      <w:r>
        <w:t>gap_count</w:t>
      </w:r>
      <w:proofErr w:type="spellEnd"/>
      <w:r>
        <w:t xml:space="preserve"> </w:t>
      </w:r>
      <w:r>
        <w:t>和缺失</w:t>
      </w:r>
      <w:r>
        <w:t xml:space="preserve"> K </w:t>
      </w:r>
      <w:r>
        <w:t>线数量</w:t>
      </w:r>
      <w:r>
        <w:t xml:space="preserve"> </w:t>
      </w:r>
      <w:proofErr w:type="spellStart"/>
      <w:r>
        <w:t>missing_bars</w:t>
      </w:r>
      <w:proofErr w:type="spellEnd"/>
      <w:r>
        <w:t>。前端实时行情页面显示</w:t>
      </w:r>
      <w:r>
        <w:t xml:space="preserve"> K </w:t>
      </w:r>
      <w:r>
        <w:t>线、成交量、</w:t>
      </w:r>
      <w:r>
        <w:t>MA7</w:t>
      </w:r>
      <w:r>
        <w:t>、</w:t>
      </w:r>
      <w:r>
        <w:t xml:space="preserve">MA25 </w:t>
      </w:r>
      <w:r>
        <w:t>和数据状态。回测服务首先使用数据库中的近期行情；如果请求区间覆盖不足，则回退到样例</w:t>
      </w:r>
      <w:r>
        <w:t xml:space="preserve"> CSV </w:t>
      </w:r>
      <w:r>
        <w:t>数据，保证离线演示仍然可复现。</w:t>
      </w:r>
    </w:p>
    <w:p w14:paraId="71827117" w14:textId="77777777" w:rsidR="008B2D3F" w:rsidRDefault="00000000">
      <w:pPr>
        <w:pStyle w:val="2"/>
        <w:spacing w:after="80"/>
      </w:pPr>
      <w:r>
        <w:t xml:space="preserve">2.3 </w:t>
      </w:r>
      <w:r>
        <w:t>回测引擎与异步任务</w:t>
      </w:r>
    </w:p>
    <w:p w14:paraId="34397931" w14:textId="77777777" w:rsidR="008B2D3F" w:rsidRDefault="00000000">
      <w:pPr>
        <w:ind w:firstLine="420"/>
      </w:pPr>
      <w:r>
        <w:t>回测引擎按照</w:t>
      </w:r>
      <w:r>
        <w:t xml:space="preserve"> K </w:t>
      </w:r>
      <w:r>
        <w:t>线顺序逐根推进。每一轮先处理上一轮产生的待成交订单，再把当前</w:t>
      </w:r>
      <w:r>
        <w:t xml:space="preserve"> K </w:t>
      </w:r>
      <w:r>
        <w:t>线加入历史数据，随后调用策略生成下一轮信号，最后由</w:t>
      </w:r>
      <w:r>
        <w:t xml:space="preserve"> broker </w:t>
      </w:r>
      <w:r>
        <w:t>更新现金、持仓、手续费、交易记录和权益曲线。该顺序能够降低未来数据泄漏风险，使信号生成、订单成交和权益更新边界清晰。</w:t>
      </w:r>
    </w:p>
    <w:p w14:paraId="1BEB0D9E" w14:textId="77777777" w:rsidR="008B2D3F" w:rsidRDefault="00000000">
      <w:pPr>
        <w:ind w:firstLine="420"/>
      </w:pPr>
      <w:r>
        <w:t>前端提交回测参数后，后端创建</w:t>
      </w:r>
      <w:r>
        <w:t xml:space="preserve"> </w:t>
      </w:r>
      <w:proofErr w:type="spellStart"/>
      <w:r>
        <w:t>BacktestJob</w:t>
      </w:r>
      <w:proofErr w:type="spellEnd"/>
      <w:r>
        <w:t xml:space="preserve"> </w:t>
      </w:r>
      <w:r>
        <w:t>记录，初始状态为</w:t>
      </w:r>
      <w:r>
        <w:t xml:space="preserve"> queued</w:t>
      </w:r>
      <w:r>
        <w:t>。后台线程池执行任务后，状态变为</w:t>
      </w:r>
      <w:r>
        <w:t xml:space="preserve"> running</w:t>
      </w:r>
      <w:r>
        <w:t>；回测成功后写入</w:t>
      </w:r>
      <w:r>
        <w:t xml:space="preserve"> </w:t>
      </w:r>
      <w:proofErr w:type="spellStart"/>
      <w:r>
        <w:t>backtest_records</w:t>
      </w:r>
      <w:proofErr w:type="spellEnd"/>
      <w:r>
        <w:t>，并将任务状态更新为</w:t>
      </w:r>
      <w:r>
        <w:t xml:space="preserve"> succeeded</w:t>
      </w:r>
      <w:r>
        <w:t>。任务中心通过轮询展示状态，同时支持取消、失败重试和历史结果打开。</w:t>
      </w:r>
    </w:p>
    <w:p w14:paraId="23761E72" w14:textId="77777777" w:rsidR="008B2D3F" w:rsidRDefault="00000000">
      <w:pPr>
        <w:pStyle w:val="2"/>
        <w:spacing w:after="80"/>
      </w:pPr>
      <w:r>
        <w:t xml:space="preserve">2.4 </w:t>
      </w:r>
      <w:r>
        <w:t>模型辅助分析</w:t>
      </w:r>
    </w:p>
    <w:p w14:paraId="057AD029" w14:textId="77777777" w:rsidR="008B2D3F" w:rsidRDefault="00000000">
      <w:pPr>
        <w:ind w:firstLine="420"/>
      </w:pPr>
      <w:r>
        <w:t>分析模块不直接向模型发送笼统问题，而是把回测记录整理成结构化上下文，包括策略名称、标的、周期、时间范围、初始资金、策略参数、收益率、最大回撤、夏普比率、胜率、交易次数和权益曲线。前端可以选择</w:t>
      </w:r>
      <w:r>
        <w:t xml:space="preserve"> Google Gemini</w:t>
      </w:r>
      <w:r>
        <w:t>、</w:t>
      </w:r>
      <w:r>
        <w:t xml:space="preserve">OpenAI </w:t>
      </w:r>
      <w:r>
        <w:t>或本地引擎。外部接口不可用时，系统会保留失败原因并回退到本地分析结果。</w:t>
      </w:r>
    </w:p>
    <w:p w14:paraId="53907914" w14:textId="77777777" w:rsidR="008B2D3F" w:rsidRDefault="00000000">
      <w:pPr>
        <w:pStyle w:val="1"/>
        <w:pageBreakBefore/>
      </w:pPr>
      <w:r>
        <w:lastRenderedPageBreak/>
        <w:t xml:space="preserve">3. </w:t>
      </w:r>
      <w:r>
        <w:t>结果与讨论</w:t>
      </w:r>
    </w:p>
    <w:p w14:paraId="6881D957" w14:textId="77777777" w:rsidR="008B2D3F" w:rsidRDefault="00000000">
      <w:pPr>
        <w:pStyle w:val="2"/>
        <w:spacing w:after="80"/>
      </w:pPr>
      <w:r>
        <w:t xml:space="preserve">3.1 </w:t>
      </w:r>
      <w:r>
        <w:t>实际运行结果</w:t>
      </w:r>
    </w:p>
    <w:p w14:paraId="587BE015" w14:textId="77777777" w:rsidR="008B2D3F" w:rsidRDefault="00000000">
      <w:pPr>
        <w:ind w:firstLine="420"/>
      </w:pPr>
      <w:r>
        <w:t>截至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18 </w:t>
      </w:r>
      <w:r>
        <w:t>日，本地演示数据库已经保存</w:t>
      </w:r>
      <w:r>
        <w:t xml:space="preserve"> 10664 </w:t>
      </w:r>
      <w:r>
        <w:t>根</w:t>
      </w:r>
      <w:r>
        <w:t xml:space="preserve"> K </w:t>
      </w:r>
      <w:r>
        <w:t>线、</w:t>
      </w:r>
      <w:r>
        <w:t xml:space="preserve">37 </w:t>
      </w:r>
      <w:r>
        <w:t>条回测记录和</w:t>
      </w:r>
      <w:r>
        <w:t xml:space="preserve"> 16 </w:t>
      </w:r>
      <w:r>
        <w:t>条分析记录，最新</w:t>
      </w:r>
      <w:r>
        <w:t xml:space="preserve"> K </w:t>
      </w:r>
      <w:r>
        <w:t>线时间为</w:t>
      </w:r>
      <w:r>
        <w:t xml:space="preserve"> 2026-06-18 05:49</w:t>
      </w:r>
      <w:r>
        <w:t>。系统可以完成登录、行情同步、回测提交、任务查询、结果展示和模型分析等主要流程。</w:t>
      </w:r>
    </w:p>
    <w:tbl>
      <w:tblPr>
        <w:tblW w:w="0" w:type="auto"/>
        <w:tblInd w:w="12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3600"/>
      </w:tblGrid>
      <w:tr w:rsidR="008B2D3F" w14:paraId="6758A117" w14:textId="77777777">
        <w:tc>
          <w:tcPr>
            <w:tcW w:w="3000" w:type="dxa"/>
            <w:shd w:val="clear" w:color="auto" w:fill="F2F2F2"/>
            <w:vAlign w:val="center"/>
          </w:tcPr>
          <w:p w14:paraId="23505AAD" w14:textId="77777777" w:rsidR="008B2D3F" w:rsidRDefault="00000000">
            <w:pPr>
              <w:spacing w:after="0"/>
            </w:pPr>
            <w:r>
              <w:rPr>
                <w:b/>
                <w:bCs/>
              </w:rPr>
              <w:t>指标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5CB3588B" w14:textId="77777777" w:rsidR="008B2D3F" w:rsidRDefault="00000000">
            <w:pPr>
              <w:spacing w:after="0"/>
            </w:pPr>
            <w:r>
              <w:rPr>
                <w:b/>
                <w:bCs/>
              </w:rPr>
              <w:t>结果</w:t>
            </w:r>
          </w:p>
        </w:tc>
      </w:tr>
      <w:tr w:rsidR="008B2D3F" w14:paraId="56DFBD16" w14:textId="77777777">
        <w:tc>
          <w:tcPr>
            <w:tcW w:w="3000" w:type="dxa"/>
            <w:vAlign w:val="center"/>
          </w:tcPr>
          <w:p w14:paraId="4E28CBF7" w14:textId="77777777" w:rsidR="008B2D3F" w:rsidRDefault="00000000">
            <w:pPr>
              <w:spacing w:after="0"/>
            </w:pPr>
            <w:r>
              <w:t xml:space="preserve">K </w:t>
            </w:r>
            <w:r>
              <w:t>线记录</w:t>
            </w:r>
          </w:p>
        </w:tc>
        <w:tc>
          <w:tcPr>
            <w:tcW w:w="3600" w:type="dxa"/>
            <w:vAlign w:val="center"/>
          </w:tcPr>
          <w:p w14:paraId="0E25B00E" w14:textId="77777777" w:rsidR="008B2D3F" w:rsidRDefault="00000000">
            <w:pPr>
              <w:spacing w:after="0"/>
            </w:pPr>
            <w:r>
              <w:t xml:space="preserve">10664 </w:t>
            </w:r>
            <w:r>
              <w:t>根</w:t>
            </w:r>
          </w:p>
        </w:tc>
      </w:tr>
      <w:tr w:rsidR="008B2D3F" w14:paraId="15A29BD6" w14:textId="77777777">
        <w:tc>
          <w:tcPr>
            <w:tcW w:w="3000" w:type="dxa"/>
            <w:vAlign w:val="center"/>
          </w:tcPr>
          <w:p w14:paraId="6065D114" w14:textId="77777777" w:rsidR="008B2D3F" w:rsidRDefault="00000000">
            <w:pPr>
              <w:spacing w:after="0"/>
            </w:pPr>
            <w:r>
              <w:t>最新</w:t>
            </w:r>
            <w:r>
              <w:t xml:space="preserve"> K </w:t>
            </w:r>
            <w:r>
              <w:t>线时间</w:t>
            </w:r>
          </w:p>
        </w:tc>
        <w:tc>
          <w:tcPr>
            <w:tcW w:w="3600" w:type="dxa"/>
            <w:vAlign w:val="center"/>
          </w:tcPr>
          <w:p w14:paraId="3D12CF2C" w14:textId="77777777" w:rsidR="008B2D3F" w:rsidRDefault="00000000">
            <w:pPr>
              <w:spacing w:after="0"/>
            </w:pPr>
            <w:r>
              <w:t>2026-06-18 05:49</w:t>
            </w:r>
          </w:p>
        </w:tc>
      </w:tr>
      <w:tr w:rsidR="008B2D3F" w14:paraId="0542B365" w14:textId="77777777">
        <w:tc>
          <w:tcPr>
            <w:tcW w:w="3000" w:type="dxa"/>
            <w:vAlign w:val="center"/>
          </w:tcPr>
          <w:p w14:paraId="1A4113D9" w14:textId="77777777" w:rsidR="008B2D3F" w:rsidRDefault="00000000">
            <w:pPr>
              <w:spacing w:after="0"/>
            </w:pPr>
            <w:r>
              <w:t>回测记录</w:t>
            </w:r>
          </w:p>
        </w:tc>
        <w:tc>
          <w:tcPr>
            <w:tcW w:w="3600" w:type="dxa"/>
            <w:vAlign w:val="center"/>
          </w:tcPr>
          <w:p w14:paraId="4DA31AA9" w14:textId="77777777" w:rsidR="008B2D3F" w:rsidRDefault="00000000">
            <w:pPr>
              <w:spacing w:after="0"/>
            </w:pPr>
            <w:r>
              <w:t xml:space="preserve">37 </w:t>
            </w:r>
            <w:r>
              <w:t>条</w:t>
            </w:r>
          </w:p>
        </w:tc>
      </w:tr>
      <w:tr w:rsidR="008B2D3F" w14:paraId="02857E52" w14:textId="77777777">
        <w:tc>
          <w:tcPr>
            <w:tcW w:w="3000" w:type="dxa"/>
            <w:vAlign w:val="center"/>
          </w:tcPr>
          <w:p w14:paraId="6AE8CFAE" w14:textId="77777777" w:rsidR="008B2D3F" w:rsidRDefault="00000000">
            <w:pPr>
              <w:spacing w:after="0"/>
            </w:pPr>
            <w:r>
              <w:t>分析记录</w:t>
            </w:r>
          </w:p>
        </w:tc>
        <w:tc>
          <w:tcPr>
            <w:tcW w:w="3600" w:type="dxa"/>
            <w:vAlign w:val="center"/>
          </w:tcPr>
          <w:p w14:paraId="00742393" w14:textId="77777777" w:rsidR="008B2D3F" w:rsidRDefault="00000000">
            <w:pPr>
              <w:spacing w:after="0"/>
            </w:pPr>
            <w:r>
              <w:t xml:space="preserve">16 </w:t>
            </w:r>
            <w:r>
              <w:t>条</w:t>
            </w:r>
          </w:p>
        </w:tc>
      </w:tr>
      <w:tr w:rsidR="008B2D3F" w14:paraId="316863D7" w14:textId="77777777">
        <w:tc>
          <w:tcPr>
            <w:tcW w:w="3000" w:type="dxa"/>
            <w:vAlign w:val="center"/>
          </w:tcPr>
          <w:p w14:paraId="564BC0F1" w14:textId="77777777" w:rsidR="008B2D3F" w:rsidRDefault="00000000">
            <w:pPr>
              <w:spacing w:after="0"/>
            </w:pPr>
            <w:r>
              <w:t>后端测试</w:t>
            </w:r>
          </w:p>
        </w:tc>
        <w:tc>
          <w:tcPr>
            <w:tcW w:w="3600" w:type="dxa"/>
            <w:vAlign w:val="center"/>
          </w:tcPr>
          <w:p w14:paraId="3335C8E2" w14:textId="77777777" w:rsidR="008B2D3F" w:rsidRDefault="00000000">
            <w:pPr>
              <w:spacing w:after="0"/>
            </w:pPr>
            <w:r>
              <w:t xml:space="preserve">18 </w:t>
            </w:r>
            <w:r>
              <w:t>项通过</w:t>
            </w:r>
          </w:p>
        </w:tc>
      </w:tr>
    </w:tbl>
    <w:p w14:paraId="0CCAEB80" w14:textId="77777777" w:rsidR="008B2D3F" w:rsidRDefault="008B2D3F"/>
    <w:p w14:paraId="5FB95069" w14:textId="77777777" w:rsidR="008B2D3F" w:rsidRDefault="00000000">
      <w:pPr>
        <w:ind w:firstLine="420"/>
      </w:pPr>
      <w:r>
        <w:t>以</w:t>
      </w:r>
      <w:r>
        <w:t xml:space="preserve"> BTCUSDT </w:t>
      </w:r>
      <w:r>
        <w:t>日线均线交叉策略为例，区间为</w:t>
      </w:r>
      <w:r>
        <w:t xml:space="preserve"> 2025-10-12 </w:t>
      </w:r>
      <w:r>
        <w:t>至</w:t>
      </w:r>
      <w:r>
        <w:t xml:space="preserve"> 2026-06-15</w:t>
      </w:r>
      <w:r>
        <w:t>，初始资金为</w:t>
      </w:r>
      <w:r>
        <w:t xml:space="preserve"> 10000</w:t>
      </w:r>
      <w:r>
        <w:t>。该案例总收益率为</w:t>
      </w:r>
      <w:r>
        <w:t xml:space="preserve"> -7.15%</w:t>
      </w:r>
      <w:r>
        <w:t>，最大回撤为</w:t>
      </w:r>
      <w:r>
        <w:t xml:space="preserve"> -16.75%</w:t>
      </w:r>
      <w:r>
        <w:t>，夏普比率为</w:t>
      </w:r>
      <w:r>
        <w:t xml:space="preserve"> -0.399</w:t>
      </w:r>
      <w:r>
        <w:t>，胜率为</w:t>
      </w:r>
      <w:r>
        <w:t xml:space="preserve"> 25%</w:t>
      </w:r>
      <w:r>
        <w:t>，交易次数为</w:t>
      </w:r>
      <w:r>
        <w:t xml:space="preserve"> 8</w:t>
      </w:r>
      <w:r>
        <w:t>，最终权益为</w:t>
      </w:r>
      <w:r>
        <w:t xml:space="preserve"> 9285.45</w:t>
      </w:r>
      <w:r>
        <w:t>。该结果说明平台不仅能展示收益，也能暴露策略在震荡行情中的不足。</w:t>
      </w:r>
    </w:p>
    <w:p w14:paraId="634EADD9" w14:textId="77777777" w:rsidR="008B2D3F" w:rsidRDefault="00000000">
      <w:pPr>
        <w:pStyle w:val="2"/>
        <w:spacing w:after="80"/>
      </w:pPr>
      <w:r>
        <w:t xml:space="preserve">3.2 </w:t>
      </w:r>
      <w:r>
        <w:t>分析与讨论</w:t>
      </w:r>
    </w:p>
    <w:p w14:paraId="5C7058A3" w14:textId="77777777" w:rsidR="008B2D3F" w:rsidRDefault="00000000">
      <w:pPr>
        <w:ind w:firstLine="420"/>
      </w:pPr>
      <w:r>
        <w:t>从功能完整性看，项目已经形成</w:t>
      </w:r>
      <w:r>
        <w:t>“</w:t>
      </w:r>
      <w:r>
        <w:t>实时行情采集</w:t>
      </w:r>
      <w:r>
        <w:t xml:space="preserve"> -&gt; </w:t>
      </w:r>
      <w:r>
        <w:t>数据库存储</w:t>
      </w:r>
      <w:r>
        <w:t xml:space="preserve"> -&gt; </w:t>
      </w:r>
      <w:r>
        <w:t>策略回测</w:t>
      </w:r>
      <w:r>
        <w:t xml:space="preserve"> -&gt; </w:t>
      </w:r>
      <w:r>
        <w:t>风险指标</w:t>
      </w:r>
      <w:r>
        <w:t xml:space="preserve"> -&gt; </w:t>
      </w:r>
      <w:r>
        <w:t>模型辅助分析</w:t>
      </w:r>
      <w:r>
        <w:t xml:space="preserve"> -&gt; </w:t>
      </w:r>
      <w:r>
        <w:t>参数迭代</w:t>
      </w:r>
      <w:r>
        <w:t>”</w:t>
      </w:r>
      <w:r>
        <w:t>的闭环。行情数据进入数据库后同时服务于图表观察和回测计算，避免了展示数据和计算数据不一致的问题。异步任务链路使回测提交和结果查询解耦，便于前端展示</w:t>
      </w:r>
      <w:r>
        <w:t xml:space="preserve"> queued</w:t>
      </w:r>
      <w:r>
        <w:t>、</w:t>
      </w:r>
      <w:r>
        <w:t>running</w:t>
      </w:r>
      <w:r>
        <w:t>、</w:t>
      </w:r>
      <w:r>
        <w:t>succeeded</w:t>
      </w:r>
      <w:r>
        <w:t>、</w:t>
      </w:r>
      <w:r>
        <w:t xml:space="preserve">failed </w:t>
      </w:r>
      <w:r>
        <w:t>和</w:t>
      </w:r>
      <w:r>
        <w:t xml:space="preserve"> cancelled </w:t>
      </w:r>
      <w:r>
        <w:t>等状态。</w:t>
      </w:r>
    </w:p>
    <w:p w14:paraId="5D055A40" w14:textId="77777777" w:rsidR="008B2D3F" w:rsidRDefault="00000000">
      <w:pPr>
        <w:ind w:firstLine="420"/>
      </w:pPr>
      <w:r>
        <w:t>从工程化角度看，项目具备环境变量配置、数据库迁移、用户隔离、测试覆盖和一键启动脚本。后端测试覆盖认证、策略隔离、行情服务、异步任务、回测服务和分析服务；前端可以通过生产构建验证依赖和组件编译。模型分析模块能够显示实际</w:t>
      </w:r>
      <w:r>
        <w:t xml:space="preserve"> provider</w:t>
      </w:r>
      <w:r>
        <w:t>，并在外部服务异常时回退本地引擎，保证演示流程不中断。</w:t>
      </w:r>
    </w:p>
    <w:p w14:paraId="31643ED0" w14:textId="77777777" w:rsidR="008B2D3F" w:rsidRDefault="00000000">
      <w:pPr>
        <w:ind w:firstLine="420"/>
      </w:pPr>
      <w:r>
        <w:t>从局限性看，当前版本仍属于课程演示系统。自定义</w:t>
      </w:r>
      <w:r>
        <w:t xml:space="preserve"> Python </w:t>
      </w:r>
      <w:r>
        <w:t>策略尚未放入完整沙箱，异步任务仍运行在</w:t>
      </w:r>
      <w:r>
        <w:t xml:space="preserve"> API </w:t>
      </w:r>
      <w:r>
        <w:t>进程内线程池，行情定时同步主要依赖前端触发。若面向生产环境，需要增加独立任务队列、服务端调度器、策略执行隔离、结构化日志、</w:t>
      </w:r>
      <w:r>
        <w:t>HTTPS</w:t>
      </w:r>
      <w:r>
        <w:t>、</w:t>
      </w:r>
      <w:r>
        <w:t xml:space="preserve">CI </w:t>
      </w:r>
      <w:r>
        <w:t>和端到端测试。</w:t>
      </w:r>
    </w:p>
    <w:p w14:paraId="6DCA8B2D" w14:textId="77777777" w:rsidR="008B2D3F" w:rsidRDefault="00000000">
      <w:pPr>
        <w:pStyle w:val="1"/>
        <w:pageBreakBefore/>
      </w:pPr>
      <w:r>
        <w:lastRenderedPageBreak/>
        <w:t xml:space="preserve">4. </w:t>
      </w:r>
      <w:r>
        <w:t>结论</w:t>
      </w:r>
    </w:p>
    <w:p w14:paraId="0E4A207B" w14:textId="77777777" w:rsidR="008B2D3F" w:rsidRDefault="00000000">
      <w:pPr>
        <w:ind w:firstLine="420"/>
      </w:pPr>
      <w:r>
        <w:t>本项目完成了一套面向虚拟货币现货研究的量化回测平台。平台覆盖用户认证、实时</w:t>
      </w:r>
      <w:r>
        <w:t xml:space="preserve"> K </w:t>
      </w:r>
      <w:r>
        <w:t>线采集与存储、策略管理、异步回测、风险指标展示和模型辅助分析等功能，能够支撑课程结项中的平台演示、结果复查和技术说明。</w:t>
      </w:r>
    </w:p>
    <w:p w14:paraId="4CCCCE26" w14:textId="77777777" w:rsidR="008B2D3F" w:rsidRDefault="00000000">
      <w:pPr>
        <w:ind w:firstLine="420"/>
      </w:pPr>
      <w:r>
        <w:t>项目的主要成果包括：第一，实时行情能够从外部接口同步并持久化，前端图表和回测服务共用同一份</w:t>
      </w:r>
      <w:r>
        <w:t xml:space="preserve"> K </w:t>
      </w:r>
      <w:r>
        <w:t>线数据；第二，回测任务采用异步</w:t>
      </w:r>
      <w:r>
        <w:t xml:space="preserve"> job </w:t>
      </w:r>
      <w:r>
        <w:t>链路，支持状态查询、取消和重试；第三，模型辅助分析基于结构化回测指标输出固定字段，并保存</w:t>
      </w:r>
      <w:r>
        <w:t xml:space="preserve"> provider </w:t>
      </w:r>
      <w:r>
        <w:t>和历史记录；第四，项目配套启动脚本、测试和迁移文件，体现出基本工程化能力。</w:t>
      </w:r>
    </w:p>
    <w:p w14:paraId="680D5BDF" w14:textId="77777777" w:rsidR="008B2D3F" w:rsidRDefault="00000000">
      <w:pPr>
        <w:ind w:firstLine="420"/>
      </w:pPr>
      <w:r>
        <w:t>后续工作可以从四个方向展开：一是增加样本外验证和走步验证，减少单一区间回测带来的偶然性；二是为自定义策略增加执行沙箱和资源限制；三是把进程内线程池替换为独立</w:t>
      </w:r>
      <w:r>
        <w:t xml:space="preserve"> Worker </w:t>
      </w:r>
      <w:r>
        <w:t>和消息队列；四是扩展更多市场、更多策略类型和纸面交易模块。总体来看，本项目已经达到课程项目报告和结项演示的核心要求，并为后续继续迭代保留了清晰的工程边界。</w:t>
      </w:r>
    </w:p>
    <w:p w14:paraId="638A7292" w14:textId="77777777" w:rsidR="008B2D3F" w:rsidRDefault="00000000">
      <w:pPr>
        <w:pStyle w:val="1"/>
      </w:pPr>
      <w:r>
        <w:t>参考资料</w:t>
      </w:r>
    </w:p>
    <w:p w14:paraId="515A2ED8" w14:textId="77777777" w:rsidR="008B2D3F" w:rsidRDefault="00000000">
      <w:r>
        <w:t xml:space="preserve">[1] </w:t>
      </w:r>
      <w:proofErr w:type="spellStart"/>
      <w:r>
        <w:t>FastAPI</w:t>
      </w:r>
      <w:proofErr w:type="spellEnd"/>
      <w:r>
        <w:t xml:space="preserve"> </w:t>
      </w:r>
      <w:r>
        <w:t>官方文档。</w:t>
      </w:r>
    </w:p>
    <w:p w14:paraId="0BC3EC37" w14:textId="77777777" w:rsidR="008B2D3F" w:rsidRDefault="00000000">
      <w:r>
        <w:t xml:space="preserve">[2] </w:t>
      </w:r>
      <w:proofErr w:type="spellStart"/>
      <w:r>
        <w:t>SQLAlchemy</w:t>
      </w:r>
      <w:proofErr w:type="spellEnd"/>
      <w:r>
        <w:t xml:space="preserve"> </w:t>
      </w:r>
      <w:r>
        <w:t>官方文档。</w:t>
      </w:r>
    </w:p>
    <w:p w14:paraId="7649A1FD" w14:textId="77777777" w:rsidR="008B2D3F" w:rsidRDefault="00000000">
      <w:r>
        <w:t>[3] Binance Public API Documentation</w:t>
      </w:r>
      <w:r>
        <w:t>。</w:t>
      </w:r>
    </w:p>
    <w:p w14:paraId="01D866F7" w14:textId="77777777" w:rsidR="008B2D3F" w:rsidRDefault="00000000">
      <w:r>
        <w:t>[4] Google Gemini API Documentation</w:t>
      </w:r>
      <w:r>
        <w:t>。</w:t>
      </w:r>
    </w:p>
    <w:sectPr w:rsidR="008B2D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D3F"/>
    <w:rsid w:val="00123F15"/>
    <w:rsid w:val="003F23C6"/>
    <w:rsid w:val="008B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A4222"/>
  <w15:docId w15:val="{34275A1B-7D0E-664A-B2D8-C516623C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2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0" w:after="6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基于实时行情与模型辅助分析的量化回测平台设计与实现</dc:title>
  <dc:subject>课程项目报告</dc:subject>
  <dc:creator>XXX</dc:creator>
  <cp:keywords>量化回测; 实时行情; FastAPI; Vue 3; 模型辅助分析</cp:keywords>
  <cp:lastModifiedBy>moou buqi</cp:lastModifiedBy>
  <cp:revision>2</cp:revision>
  <dcterms:created xsi:type="dcterms:W3CDTF">2026-06-18T11:14:00Z</dcterms:created>
  <dcterms:modified xsi:type="dcterms:W3CDTF">2026-06-18T11:17:00Z</dcterms:modified>
</cp:coreProperties>
</file>