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Veil 信用評分機制 PRD</w:t>
      </w:r>
    </w:p>
    <w:p>
      <w:pPr>
        <w:jc w:val="center"/>
      </w:pPr>
      <w:r>
        <w:t>最後更新：2026-03-02</w:t>
      </w:r>
    </w:p>
    <w:p/>
    <w:p>
      <w:pPr>
        <w:pStyle w:val="Heading1"/>
      </w:pPr>
      <w:r>
        <w:t>一、概述</w:t>
      </w:r>
    </w:p>
    <w:p>
      <w:r>
        <w:t>Veil 採用兩套獨立的評分系統，分別服務不同場景，兩套系統相互獨立，不互相換算。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系統</w:t>
            </w:r>
          </w:p>
        </w:tc>
        <w:tc>
          <w:tcPr>
            <w:tcW w:type="dxa" w:w="2160"/>
          </w:tcPr>
          <w:p>
            <w:r>
              <w:t>名稱</w:t>
            </w:r>
          </w:p>
        </w:tc>
        <w:tc>
          <w:tcPr>
            <w:tcW w:type="dxa" w:w="2160"/>
          </w:tcPr>
          <w:p>
            <w:r>
              <w:t>呈現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交易評價</w:t>
            </w:r>
          </w:p>
        </w:tc>
        <w:tc>
          <w:tcPr>
            <w:tcW w:type="dxa" w:w="2160"/>
          </w:tcPr>
          <w:p>
            <w:r>
              <w:t>星星評價 ★</w:t>
            </w:r>
          </w:p>
        </w:tc>
        <w:tc>
          <w:tcPr>
            <w:tcW w:type="dxa" w:w="2160"/>
          </w:tcPr>
          <w:p>
            <w:r>
              <w:t>4.4 / 5.0</w:t>
            </w:r>
          </w:p>
        </w:tc>
        <w:tc>
          <w:tcPr>
            <w:tcW w:type="dxa" w:w="2160"/>
          </w:tcPr>
          <w:p>
            <w:r>
              <w:t>個人資料頁，買賣口碑公開展示</w:t>
            </w:r>
          </w:p>
        </w:tc>
      </w:tr>
      <w:tr>
        <w:tc>
          <w:tcPr>
            <w:tcW w:type="dxa" w:w="2160"/>
          </w:tcPr>
          <w:p>
            <w:r>
              <w:t>信用評分</w:t>
            </w:r>
          </w:p>
        </w:tc>
        <w:tc>
          <w:tcPr>
            <w:tcW w:type="dxa" w:w="2160"/>
          </w:tcPr>
          <w:p>
            <w:r>
              <w:t>Credit Score</w:t>
            </w:r>
          </w:p>
        </w:tc>
        <w:tc>
          <w:tcPr>
            <w:tcW w:type="dxa" w:w="2160"/>
          </w:tcPr>
          <w:p>
            <w:r>
              <w:t>0 – 100 分</w:t>
            </w:r>
          </w:p>
        </w:tc>
        <w:tc>
          <w:tcPr>
            <w:tcW w:type="dxa" w:w="2160"/>
          </w:tcPr>
          <w:p>
            <w:r>
              <w:t>私藏申請審核，平台風險判斷</w:t>
            </w:r>
          </w:p>
        </w:tc>
      </w:tr>
    </w:tbl>
    <w:p/>
    <w:p>
      <w:pPr>
        <w:pStyle w:val="Heading1"/>
      </w:pPr>
      <w:r>
        <w:t>二、信用評分（Credit Score）</w:t>
      </w:r>
    </w:p>
    <w:p>
      <w:pPr>
        <w:pStyle w:val="Heading2"/>
      </w:pPr>
      <w:r>
        <w:t>2-1 初始分數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起始分數</w:t>
            </w:r>
          </w:p>
        </w:tc>
      </w:tr>
      <w:tr>
        <w:tc>
          <w:tcPr>
            <w:tcW w:type="dxa" w:w="4320"/>
          </w:tcPr>
          <w:p>
            <w:r>
              <w:t>新用戶（無任何驗證、無交易）</w:t>
            </w:r>
          </w:p>
        </w:tc>
        <w:tc>
          <w:tcPr>
            <w:tcW w:type="dxa" w:w="4320"/>
          </w:tcPr>
          <w:p>
            <w:r>
              <w:t>40 分</w:t>
            </w:r>
          </w:p>
        </w:tc>
      </w:tr>
    </w:tbl>
    <w:p/>
    <w:p>
      <w:pPr>
        <w:pStyle w:val="Heading2"/>
      </w:pPr>
      <w:r>
        <w:t>2-2 驗證加成（永久、一次性）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驗證項目</w:t>
            </w:r>
          </w:p>
        </w:tc>
        <w:tc>
          <w:tcPr>
            <w:tcW w:type="dxa" w:w="4320"/>
          </w:tcPr>
          <w:p>
            <w:r>
              <w:t>加分</w:t>
            </w:r>
          </w:p>
        </w:tc>
      </w:tr>
      <w:tr>
        <w:tc>
          <w:tcPr>
            <w:tcW w:type="dxa" w:w="4320"/>
          </w:tcPr>
          <w:p>
            <w:r>
              <w:t>簡訊驗證（SMS）</w:t>
            </w:r>
          </w:p>
        </w:tc>
        <w:tc>
          <w:tcPr>
            <w:tcW w:type="dxa" w:w="4320"/>
          </w:tcPr>
          <w:p>
            <w:r>
              <w:t>+5 分</w:t>
            </w:r>
          </w:p>
        </w:tc>
      </w:tr>
      <w:tr>
        <w:tc>
          <w:tcPr>
            <w:tcW w:type="dxa" w:w="4320"/>
          </w:tcPr>
          <w:p>
            <w:r>
              <w:t>真人驗證（KYC）</w:t>
            </w:r>
          </w:p>
        </w:tc>
        <w:tc>
          <w:tcPr>
            <w:tcW w:type="dxa" w:w="4320"/>
          </w:tcPr>
          <w:p>
            <w:r>
              <w:t>+10 分</w:t>
            </w:r>
          </w:p>
        </w:tc>
      </w:tr>
      <w:tr>
        <w:tc>
          <w:tcPr>
            <w:tcW w:type="dxa" w:w="4320"/>
          </w:tcPr>
          <w:p>
            <w:r>
              <w:t>兩者皆完成（上限）</w:t>
            </w:r>
          </w:p>
        </w:tc>
        <w:tc>
          <w:tcPr>
            <w:tcW w:type="dxa" w:w="4320"/>
          </w:tcPr>
          <w:p>
            <w:r>
              <w:t>+15 分</w:t>
            </w:r>
          </w:p>
        </w:tc>
      </w:tr>
    </w:tbl>
    <w:p>
      <w:r>
        <w:t>※ 驗證加成只計算一次，完成後永久生效。</w:t>
      </w:r>
    </w:p>
    <w:p/>
    <w:p>
      <w:pPr>
        <w:pStyle w:val="Heading2"/>
      </w:pPr>
      <w:r>
        <w:t>2-3 交易評分加減分</w:t>
      </w:r>
    </w:p>
    <w:p>
      <w:pPr>
        <w:pStyle w:val="Heading3"/>
      </w:pPr>
      <w:r>
        <w:t>正常完成交易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星數</w:t>
            </w:r>
          </w:p>
        </w:tc>
        <w:tc>
          <w:tcPr>
            <w:tcW w:type="dxa" w:w="4320"/>
          </w:tcPr>
          <w:p>
            <w:r>
              <w:t>加減分</w:t>
            </w:r>
          </w:p>
        </w:tc>
      </w:tr>
      <w:tr>
        <w:tc>
          <w:tcPr>
            <w:tcW w:type="dxa" w:w="4320"/>
          </w:tcPr>
          <w:p>
            <w:r>
              <w:t>★★★★★ 5 星</w:t>
            </w:r>
          </w:p>
        </w:tc>
        <w:tc>
          <w:tcPr>
            <w:tcW w:type="dxa" w:w="4320"/>
          </w:tcPr>
          <w:p>
            <w:r>
              <w:t>+2 分</w:t>
            </w:r>
          </w:p>
        </w:tc>
      </w:tr>
      <w:tr>
        <w:tc>
          <w:tcPr>
            <w:tcW w:type="dxa" w:w="4320"/>
          </w:tcPr>
          <w:p>
            <w:r>
              <w:t>★★★★☆ 4 星</w:t>
            </w:r>
          </w:p>
        </w:tc>
        <w:tc>
          <w:tcPr>
            <w:tcW w:type="dxa" w:w="4320"/>
          </w:tcPr>
          <w:p>
            <w:r>
              <w:t>+1 分</w:t>
            </w:r>
          </w:p>
        </w:tc>
      </w:tr>
      <w:tr>
        <w:tc>
          <w:tcPr>
            <w:tcW w:type="dxa" w:w="4320"/>
          </w:tcPr>
          <w:p>
            <w:r>
              <w:t>★★★☆☆ 3 星</w:t>
            </w:r>
          </w:p>
        </w:tc>
        <w:tc>
          <w:tcPr>
            <w:tcW w:type="dxa" w:w="4320"/>
          </w:tcPr>
          <w:p>
            <w:r>
              <w:t>0 分</w:t>
            </w:r>
          </w:p>
        </w:tc>
      </w:tr>
      <w:tr>
        <w:tc>
          <w:tcPr>
            <w:tcW w:type="dxa" w:w="4320"/>
          </w:tcPr>
          <w:p>
            <w:r>
              <w:t>★★☆☆☆ 2 星</w:t>
            </w:r>
          </w:p>
        </w:tc>
        <w:tc>
          <w:tcPr>
            <w:tcW w:type="dxa" w:w="4320"/>
          </w:tcPr>
          <w:p>
            <w:r>
              <w:t>−1 分</w:t>
            </w:r>
          </w:p>
        </w:tc>
      </w:tr>
      <w:tr>
        <w:tc>
          <w:tcPr>
            <w:tcW w:type="dxa" w:w="4320"/>
          </w:tcPr>
          <w:p>
            <w:r>
              <w:t>★☆☆☆☆ 1 星</w:t>
            </w:r>
          </w:p>
        </w:tc>
        <w:tc>
          <w:tcPr>
            <w:tcW w:type="dxa" w:w="4320"/>
          </w:tcPr>
          <w:p>
            <w:r>
              <w:t>−2 分</w:t>
            </w:r>
          </w:p>
        </w:tc>
      </w:tr>
    </w:tbl>
    <w:p/>
    <w:p>
      <w:pPr>
        <w:pStyle w:val="Heading3"/>
      </w:pPr>
      <w:r>
        <w:t>強制評分（交易狀態未完成，逾時強制提交）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強制評分星數</w:t>
            </w:r>
          </w:p>
        </w:tc>
        <w:tc>
          <w:tcPr>
            <w:tcW w:type="dxa" w:w="4320"/>
          </w:tcPr>
          <w:p>
            <w:r>
              <w:t>扣分</w:t>
            </w:r>
          </w:p>
        </w:tc>
      </w:tr>
      <w:tr>
        <w:tc>
          <w:tcPr>
            <w:tcW w:type="dxa" w:w="4320"/>
          </w:tcPr>
          <w:p>
            <w:r>
              <w:t>★★★☆☆ 3 星（強制）</w:t>
            </w:r>
          </w:p>
        </w:tc>
        <w:tc>
          <w:tcPr>
            <w:tcW w:type="dxa" w:w="4320"/>
          </w:tcPr>
          <w:p>
            <w:r>
              <w:t>−2 分</w:t>
            </w:r>
          </w:p>
        </w:tc>
      </w:tr>
      <w:tr>
        <w:tc>
          <w:tcPr>
            <w:tcW w:type="dxa" w:w="4320"/>
          </w:tcPr>
          <w:p>
            <w:r>
              <w:t>★★☆☆☆ 2 星（強制）</w:t>
            </w:r>
          </w:p>
        </w:tc>
        <w:tc>
          <w:tcPr>
            <w:tcW w:type="dxa" w:w="4320"/>
          </w:tcPr>
          <w:p>
            <w:r>
              <w:t>−3 分</w:t>
            </w:r>
          </w:p>
        </w:tc>
      </w:tr>
      <w:tr>
        <w:tc>
          <w:tcPr>
            <w:tcW w:type="dxa" w:w="4320"/>
          </w:tcPr>
          <w:p>
            <w:r>
              <w:t>★☆☆☆☆ 1 星（強制）</w:t>
            </w:r>
          </w:p>
        </w:tc>
        <w:tc>
          <w:tcPr>
            <w:tcW w:type="dxa" w:w="4320"/>
          </w:tcPr>
          <w:p>
            <w:r>
              <w:t>−5 分</w:t>
            </w:r>
          </w:p>
        </w:tc>
      </w:tr>
    </w:tbl>
    <w:p>
      <w:r>
        <w:t>※ 強制評分本身即代表一方未履行交易義務，無論給幾顆星皆有懲罰。</w:t>
      </w:r>
    </w:p>
    <w:p>
      <w:r>
        <w:t>※ 強制 5★ / 4★ 不計分（交易未完成不應有加分）。</w:t>
      </w:r>
    </w:p>
    <w:p/>
    <w:p>
      <w:pPr>
        <w:pStyle w:val="Heading1"/>
      </w:pPr>
      <w:r>
        <w:t>三、信用評分上下限</w:t>
      </w:r>
    </w:p>
    <w:p>
      <w:r>
        <w:t>• 上限：100 分</w:t>
      </w:r>
    </w:p>
    <w:p>
      <w:r>
        <w:t>• 下限：0 分（扣分不會低於 0）</w:t>
      </w:r>
    </w:p>
    <w:p/>
    <w:p>
      <w:pPr>
        <w:pStyle w:val="Heading1"/>
      </w:pPr>
      <w:r>
        <w:t>四、情境模擬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情境</w:t>
            </w:r>
          </w:p>
        </w:tc>
        <w:tc>
          <w:tcPr>
            <w:tcW w:type="dxa" w:w="4320"/>
          </w:tcPr>
          <w:p>
            <w:r>
              <w:t>信用分</w:t>
            </w:r>
          </w:p>
        </w:tc>
      </w:tr>
      <w:tr>
        <w:tc>
          <w:tcPr>
            <w:tcW w:type="dxa" w:w="4320"/>
          </w:tcPr>
          <w:p>
            <w:r>
              <w:t>新用戶，無任何動作</w:t>
            </w:r>
          </w:p>
        </w:tc>
        <w:tc>
          <w:tcPr>
            <w:tcW w:type="dxa" w:w="4320"/>
          </w:tcPr>
          <w:p>
            <w:r>
              <w:t>40 分</w:t>
            </w:r>
          </w:p>
        </w:tc>
      </w:tr>
      <w:tr>
        <w:tc>
          <w:tcPr>
            <w:tcW w:type="dxa" w:w="4320"/>
          </w:tcPr>
          <w:p>
            <w:r>
              <w:t>完成 SMS 驗證</w:t>
            </w:r>
          </w:p>
        </w:tc>
        <w:tc>
          <w:tcPr>
            <w:tcW w:type="dxa" w:w="4320"/>
          </w:tcPr>
          <w:p>
            <w:r>
              <w:t>45 分</w:t>
            </w:r>
          </w:p>
        </w:tc>
      </w:tr>
      <w:tr>
        <w:tc>
          <w:tcPr>
            <w:tcW w:type="dxa" w:w="4320"/>
          </w:tcPr>
          <w:p>
            <w:r>
              <w:t>完成雙驗證（SMS + 真人）</w:t>
            </w:r>
          </w:p>
        </w:tc>
        <w:tc>
          <w:tcPr>
            <w:tcW w:type="dxa" w:w="4320"/>
          </w:tcPr>
          <w:p>
            <w:r>
              <w:t>55 分</w:t>
            </w:r>
          </w:p>
        </w:tc>
      </w:tr>
      <w:tr>
        <w:tc>
          <w:tcPr>
            <w:tcW w:type="dxa" w:w="4320"/>
          </w:tcPr>
          <w:p>
            <w:r>
              <w:t>再累積 10 筆 5★ 交易</w:t>
            </w:r>
          </w:p>
        </w:tc>
        <w:tc>
          <w:tcPr>
            <w:tcW w:type="dxa" w:w="4320"/>
          </w:tcPr>
          <w:p>
            <w:r>
              <w:t>75 分</w:t>
            </w:r>
          </w:p>
        </w:tc>
      </w:tr>
      <w:tr>
        <w:tc>
          <w:tcPr>
            <w:tcW w:type="dxa" w:w="4320"/>
          </w:tcPr>
          <w:p>
            <w:r>
              <w:t>再累積 20 筆 5★ 交易</w:t>
            </w:r>
          </w:p>
        </w:tc>
        <w:tc>
          <w:tcPr>
            <w:tcW w:type="dxa" w:w="4320"/>
          </w:tcPr>
          <w:p>
            <w:r>
              <w:t>95 分</w:t>
            </w:r>
          </w:p>
        </w:tc>
      </w:tr>
      <w:tr>
        <w:tc>
          <w:tcPr>
            <w:tcW w:type="dxa" w:w="4320"/>
          </w:tcPr>
          <w:p>
            <w:r>
              <w:t>再累積 25 筆 5★ 交易</w:t>
            </w:r>
          </w:p>
        </w:tc>
        <w:tc>
          <w:tcPr>
            <w:tcW w:type="dxa" w:w="4320"/>
          </w:tcPr>
          <w:p>
            <w:r>
              <w:t>100 分（滿分）</w:t>
            </w:r>
          </w:p>
        </w:tc>
      </w:tr>
      <w:tr>
        <w:tc>
          <w:tcPr>
            <w:tcW w:type="dxa" w:w="4320"/>
          </w:tcPr>
          <w:p>
            <w:r>
              <w:t>1 筆強制 1★ 評價</w:t>
            </w:r>
          </w:p>
        </w:tc>
        <w:tc>
          <w:tcPr>
            <w:tcW w:type="dxa" w:w="4320"/>
          </w:tcPr>
          <w:p>
            <w:r>
              <w:t>−5 分（需 2.5 筆完美交易補回）</w:t>
            </w:r>
          </w:p>
        </w:tc>
      </w:tr>
    </w:tbl>
    <w:p/>
    <w:p>
      <w:pPr>
        <w:pStyle w:val="Heading1"/>
      </w:pPr>
      <w:r>
        <w:t>五、信用分等級（UI 顯示）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分數區間</w:t>
            </w:r>
          </w:p>
        </w:tc>
        <w:tc>
          <w:tcPr>
            <w:tcW w:type="dxa" w:w="2880"/>
          </w:tcPr>
          <w:p>
            <w:r>
              <w:t>標籤</w:t>
            </w:r>
          </w:p>
        </w:tc>
        <w:tc>
          <w:tcPr>
            <w:tcW w:type="dxa" w:w="2880"/>
          </w:tcPr>
          <w:p>
            <w:r>
              <w:t>顏色</w:t>
            </w:r>
          </w:p>
        </w:tc>
      </w:tr>
      <w:tr>
        <w:tc>
          <w:tcPr>
            <w:tcW w:type="dxa" w:w="2880"/>
          </w:tcPr>
          <w:p>
            <w:r>
              <w:t>90 – 100</w:t>
            </w:r>
          </w:p>
        </w:tc>
        <w:tc>
          <w:tcPr>
            <w:tcW w:type="dxa" w:w="2880"/>
          </w:tcPr>
          <w:p>
            <w:r>
              <w:t>極優質</w:t>
            </w:r>
          </w:p>
        </w:tc>
        <w:tc>
          <w:tcPr>
            <w:tcW w:type="dxa" w:w="2880"/>
          </w:tcPr>
          <w:p>
            <w:r>
              <w:t>綠色</w:t>
            </w:r>
          </w:p>
        </w:tc>
      </w:tr>
      <w:tr>
        <w:tc>
          <w:tcPr>
            <w:tcW w:type="dxa" w:w="2880"/>
          </w:tcPr>
          <w:p>
            <w:r>
              <w:t>75 – 89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</w:tr>
      <w:tr>
        <w:tc>
          <w:tcPr>
            <w:tcW w:type="dxa" w:w="2880"/>
          </w:tcPr>
          <w:p>
            <w:r>
              <w:t>60 – 74</w:t>
            </w:r>
          </w:p>
        </w:tc>
        <w:tc>
          <w:tcPr>
            <w:tcW w:type="dxa" w:w="2880"/>
          </w:tcPr>
          <w:p>
            <w:r>
              <w:t>一般</w:t>
            </w:r>
          </w:p>
        </w:tc>
        <w:tc>
          <w:tcPr>
            <w:tcW w:type="dxa" w:w="2880"/>
          </w:tcPr>
          <w:p>
            <w:r>
              <w:t>灰色</w:t>
            </w:r>
          </w:p>
        </w:tc>
      </w:tr>
      <w:tr>
        <w:tc>
          <w:tcPr>
            <w:tcW w:type="dxa" w:w="2880"/>
          </w:tcPr>
          <w:p>
            <w:r>
              <w:t>0 – 59</w:t>
            </w:r>
          </w:p>
        </w:tc>
        <w:tc>
          <w:tcPr>
            <w:tcW w:type="dxa" w:w="2880"/>
          </w:tcPr>
          <w:p>
            <w:r>
              <w:t>需注意</w:t>
            </w:r>
          </w:p>
        </w:tc>
        <w:tc>
          <w:tcPr>
            <w:tcW w:type="dxa" w:w="2880"/>
          </w:tcPr>
          <w:p>
            <w:r>
              <w:t>橘紅</w:t>
            </w:r>
          </w:p>
        </w:tc>
      </w:tr>
    </w:tbl>
    <w:p/>
    <w:p>
      <w:pPr>
        <w:pStyle w:val="Heading1"/>
      </w:pPr>
      <w:r>
        <w:t>六、顯示場景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場景</w:t>
            </w:r>
          </w:p>
        </w:tc>
        <w:tc>
          <w:tcPr>
            <w:tcW w:type="dxa" w:w="4320"/>
          </w:tcPr>
          <w:p>
            <w:r>
              <w:t>顯示內容</w:t>
            </w:r>
          </w:p>
        </w:tc>
      </w:tr>
      <w:tr>
        <w:tc>
          <w:tcPr>
            <w:tcW w:type="dxa" w:w="4320"/>
          </w:tcPr>
          <w:p>
            <w:r>
              <w:t>個人資料頁（公開）</w:t>
            </w:r>
          </w:p>
        </w:tc>
        <w:tc>
          <w:tcPr>
            <w:tcW w:type="dxa" w:w="4320"/>
          </w:tcPr>
          <w:p>
            <w:r>
              <w:t>星星評價 ★ 平均分</w:t>
            </w:r>
          </w:p>
        </w:tc>
      </w:tr>
      <w:tr>
        <w:tc>
          <w:tcPr>
            <w:tcW w:type="dxa" w:w="4320"/>
          </w:tcPr>
          <w:p>
            <w:r>
              <w:t>私藏申請審核（賣家視角）</w:t>
            </w:r>
          </w:p>
        </w:tc>
        <w:tc>
          <w:tcPr>
            <w:tcW w:type="dxa" w:w="4320"/>
          </w:tcPr>
          <w:p>
            <w:r>
              <w:t>信用評分進度條 + 分數</w:t>
            </w:r>
          </w:p>
        </w:tc>
      </w:tr>
      <w:tr>
        <w:tc>
          <w:tcPr>
            <w:tcW w:type="dxa" w:w="4320"/>
          </w:tcPr>
          <w:p>
            <w:r>
              <w:t>未來：平台後台</w:t>
            </w:r>
          </w:p>
        </w:tc>
        <w:tc>
          <w:tcPr>
            <w:tcW w:type="dxa" w:w="4320"/>
          </w:tcPr>
          <w:p>
            <w:r>
              <w:t>完整分數明細</w:t>
            </w:r>
          </w:p>
        </w:tc>
      </w:tr>
    </w:tbl>
    <w:p/>
    <w:p>
      <w:pPr>
        <w:pStyle w:val="Heading1"/>
      </w:pPr>
      <w:r>
        <w:t>七、待討論事項</w:t>
      </w:r>
    </w:p>
    <w:p>
      <w:r>
        <w:t>• 真人驗證的資料來源（KYC 文件 / 影像辨識 / 第三方服務）</w:t>
      </w:r>
    </w:p>
    <w:p>
      <w:r>
        <w:t>• 信用分是否有時效衰減（長期不交易是否自動降低）</w:t>
      </w:r>
    </w:p>
    <w:p>
      <w:r>
        <w:t>• 惡意評價的申訴機制</w:t>
      </w:r>
    </w:p>
    <w:p>
      <w:r>
        <w:t>• 雙方互評 or 單方評價？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