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RoamReady — UX Design Hand-off</w:t>
      </w:r>
    </w:p>
    <w:p>
      <w:pPr>
        <w:spacing w:after="40"/>
      </w:pPr>
      <w:r>
        <w:rPr>
          <w:color w:val="c8841e"/>
          <w:sz w:val="26"/>
          <w:szCs w:val="26"/>
        </w:rPr>
        <w:t xml:space="preserve">Profile · Rig/Vehicle · Travel Style · Memberships</w:t>
      </w:r>
    </w:p>
    <w:p>
      <w:pPr>
        <w:spacing w:after="40"/>
      </w:pPr>
      <w:r>
        <w:rPr>
          <w:i/>
          <w:iCs/>
          <w:color w:val="5F5E5A"/>
        </w:rPr>
        <w:t xml:space="preserve">Prepared by Cindy (UX) · May 20, 2026</w:t>
      </w:r>
    </w:p>
    <w:p>
      <w:pPr>
        <w:pBdr>
          <w:bottom w:val="single" w:color="C8841E" w:sz="6" w:space="1"/>
        </w:pBdr>
        <w:spacing w:after="220" w:before="140"/>
      </w:pPr>
      <w:r>
        <w:t xml:space="preserve"/>
      </w:r>
    </w:p>
    <w:p>
      <w:pPr>
        <w:spacing w:after="120"/>
      </w:pPr>
      <w:r>
        <w:t xml:space="preserve">This document captures the UX decisions locked during a design session, for Benny to build from. Each section lists the problem, the decision, what changes on screen, and implementation notes. Two callout types appear throughout: amber “Confirm with Benny” notes (check against existing code before building, to avoid rebuilding shipped work) and red “Bug to fix” notes (something currently broken).</w:t>
      </w:r>
    </w:p>
    <w:p>
      <w:pPr>
        <w:spacing w:after="80"/>
      </w:pPr>
      <w:r>
        <w:t xml:space="preserve"/>
      </w:r>
    </w:p>
    <w:p>
      <w:pPr>
        <w:pStyle w:val="Heading2"/>
      </w:pPr>
      <w: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100"/>
        <w:gridCol w:w="3480"/>
      </w:tblGrid>
      <w:tr>
        <w:tc>
          <w:tcPr>
            <w:tcW w:type="dxa" w:w="78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w:t>
            </w:r>
          </w:p>
        </w:tc>
        <w:tc>
          <w:tcPr>
            <w:tcW w:type="dxa" w:w="51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Item</w:t>
            </w:r>
          </w:p>
        </w:tc>
        <w:tc>
          <w:tcPr>
            <w:tcW w:type="dxa" w:w="348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Section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Remove Emergency contact name + phone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a second-vehicle (towed / tow) section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Rig / Vehicle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“bringing this vehicle?” at trip setup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Trip setup</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interests + collapse-to-clean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Travel Style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broken membership select; signup capture; AI behavior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Memberships</w:t>
            </w:r>
          </w:p>
        </w:tc>
      </w:tr>
    </w:tbl>
    <w:p>
      <w:pPr>
        <w:spacing w:after="80"/>
      </w:pPr>
      <w:r>
        <w:t xml:space="preserve"/>
      </w:r>
    </w:p>
    <w:p>
      <w:pPr>
        <w:pBdr>
          <w:bottom w:val="single" w:color="C8841E" w:sz="6" w:space="1"/>
        </w:pBdr>
        <w:spacing w:after="220" w:before="140"/>
      </w:pPr>
      <w:r>
        <w:t xml:space="preserve"/>
      </w:r>
    </w:p>
    <w:p>
      <w:pPr>
        <w:pStyle w:val="Heading1"/>
      </w:pPr>
      <w:r>
        <w:t xml:space="preserve">1 — Profile: remove Emergency contact</w:t>
      </w:r>
    </w:p>
    <w:p>
      <w:pPr>
        <w:pStyle w:val="Heading3"/>
      </w:pPr>
      <w:r>
        <w:t xml:space="preserve">Problem</w:t>
      </w:r>
    </w:p>
    <w:p>
      <w:pPr>
        <w:spacing w:after="120"/>
      </w:pPr>
      <w:r>
        <w:t xml:space="preserve">The Profile page collects “Emergency contact name” and “Emergency contact phone.” Tracing actual use, it is a write-only field: the only person who can open the Profile is the account holder — exactly the person who would never need to look up their own emergency contact. No first responder, RoamReady staff member, or travel companion can reach it at the moment it would matter. It implies a safety capability the product does not have.</w:t>
      </w:r>
    </w:p>
    <w:p>
      <w:pPr>
        <w:pStyle w:val="Heading3"/>
      </w:pPr>
      <w:r>
        <w:t xml:space="preserve">Decision</w:t>
      </w:r>
    </w:p>
    <w:p>
      <w:pPr>
        <w:spacing w:after="120"/>
      </w:pPr>
      <w:r>
        <w:t xml:space="preserve">Remove both fields entirely — the form inputs and the underlying data collection.</w:t>
      </w:r>
    </w:p>
    <w:p>
      <w:pPr>
        <w:pStyle w:val="Heading3"/>
      </w:pPr>
      <w:r>
        <w:t xml:space="preserve">What changes</w:t>
      </w:r>
    </w:p>
    <w:p>
      <w:pPr>
        <w:pStyle w:val="ListParagraph"/>
        <w:numPr>
          <w:ilvl w:val="0"/>
          <w:numId w:val="2"/>
        </w:numPr>
        <w:spacing w:after="60"/>
      </w:pPr>
      <w:r>
        <w:t xml:space="preserve">Remove “Emergency contact name” input from the Profile form.</w:t>
      </w:r>
    </w:p>
    <w:p>
      <w:pPr>
        <w:pStyle w:val="ListParagraph"/>
        <w:numPr>
          <w:ilvl w:val="0"/>
          <w:numId w:val="2"/>
        </w:numPr>
        <w:spacing w:after="60"/>
      </w:pPr>
      <w:r>
        <w:t xml:space="preserve">Remove “Emergency contact phone” input from the Profile form.</w:t>
      </w:r>
    </w:p>
    <w:p>
      <w:pPr>
        <w:pStyle w:val="ListParagraph"/>
        <w:numPr>
          <w:ilvl w:val="0"/>
          <w:numId w:val="2"/>
        </w:numPr>
        <w:spacing w:after="60"/>
      </w:pPr>
      <w:r>
        <w:t xml:space="preserve">Remove the corresponding fields from the profile data model / save payload.</w:t>
      </w:r>
    </w:p>
    <w:p>
      <w:pPr>
        <w:pStyle w:val="Heading3"/>
      </w:pPr>
      <w:r>
        <w:t xml:space="preserve">Note for the future</w:t>
      </w:r>
    </w:p>
    <w:p>
      <w:pPr>
        <w:spacing w:after="120"/>
      </w:pPr>
      <w:r>
        <w:t xml:space="preserve">If an emergency-contact capability is wanted later, it only earns its place with a real delivery path — e.g. printed on the PDF itinerary so a campground host or companion can see it offline, or tied to a future SOS / check-in feature in the mobile app. Out of scope now; recorded so the removal reads as deliberate.</w:t>
      </w:r>
    </w:p>
    <w:p>
      <w:pPr>
        <w:pBdr>
          <w:left w:val="single" w:color="C8841E" w:sz="18" w:space="8"/>
        </w:pBdr>
        <w:shd w:fill="FBF1DE" w:val="clear"/>
        <w:spacing w:after="140" w:before="80"/>
        <w:ind w:left="180"/>
      </w:pPr>
      <w:r>
        <w:rPr>
          <w:b/>
          <w:bCs/>
          <w:color w:val="c8841e"/>
        </w:rPr>
        <w:t xml:space="preserve">CONFIRM WITH BENNY:  </w:t>
      </w:r>
      <w:r>
        <w:t xml:space="preserve">Confirm whether any data was already saved to these fields for test accounts and whether to drop it in the migration.</w:t>
      </w:r>
    </w:p>
    <w:p>
      <w:pPr>
        <w:pBdr>
          <w:bottom w:val="single" w:color="C8841E" w:sz="6" w:space="1"/>
        </w:pBdr>
        <w:spacing w:after="220" w:before="140"/>
      </w:pPr>
      <w:r>
        <w:t xml:space="preserve"/>
      </w:r>
    </w:p>
    <w:p>
      <w:pPr>
        <w:pStyle w:val="Heading1"/>
      </w:pPr>
      <w:r>
        <w:t xml:space="preserve">2 — Rig / Vehicle: second-vehicle section</w:t>
      </w:r>
    </w:p>
    <w:p>
      <w:pPr>
        <w:pStyle w:val="Heading3"/>
      </w:pPr>
      <w:r>
        <w:t xml:space="preserve">Problem</w:t>
      </w:r>
    </w:p>
    <w:p>
      <w:pPr>
        <w:spacing w:after="120"/>
      </w:pPr>
      <w:r>
        <w:t xml:space="preserve">The rig profile captures the rig itself but not the second vehicle in the towing equation. A motorhome tows a vehicle behind it (a “toad” — e.g. an F-150). A fifth wheel or travel trailer is pulled by a truck (a “tow vehicle” — e.g. an F-250). Both are part of the real setup and both affect planning.</w:t>
      </w:r>
    </w:p>
    <w:p>
      <w:pPr>
        <w:pStyle w:val="Heading3"/>
      </w:pPr>
      <w:r>
        <w:t xml:space="preserve">Decision</w:t>
      </w:r>
    </w:p>
    <w:p>
      <w:pPr>
        <w:spacing w:after="120"/>
      </w:pPr>
      <w:r>
        <w:t xml:space="preserve">Add one second-vehicle section that captures the towed OR tow vehicle with full details. It is a single card that adapts its label, fields, and planning behavior based on a stored towing-direction value. The user never picks the direction — the rig type sets it automatically.</w:t>
      </w:r>
    </w:p>
    <w:p>
      <w:pPr>
        <w:pStyle w:val="Heading3"/>
      </w:pPr>
      <w:r>
        <w:t xml:space="preserve">Direction is derived from rig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Rig type</w:t>
            </w:r>
          </w:p>
        </w:tc>
        <w:tc>
          <w:tcPr>
            <w:tcW w:type="dxa" w:w="624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Second-vehicle 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Motorhome (Class A/B/C)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Section reads “Towed vehicle,” badge “Toad.” Optional. Unhooked at camp.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Fifth wheel / Travel trailer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Section reads “Tow vehicle,” badge “Required to tow.” Mandatory. Stays attached at site.</w:t>
            </w:r>
          </w:p>
        </w:tc>
      </w:tr>
    </w:tbl>
    <w:p>
      <w:pPr>
        <w:spacing w:after="80"/>
      </w:pPr>
      <w:r>
        <w:t xml:space="preserve"/>
      </w:r>
    </w:p>
    <w:p>
      <w:pPr>
        <w:spacing w:after="120"/>
      </w:pPr>
      <w:r>
        <w:t xml:space="preserve">Same data captured either way; the difference is what it MEANS, which drives planning behavior (below).</w:t>
      </w:r>
    </w:p>
    <w:p>
      <w:pPr>
        <w:pStyle w:val="Heading3"/>
      </w:pPr>
      <w:r>
        <w:t xml:space="preserve">Fields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Field</w:t>
            </w:r>
          </w:p>
        </w:tc>
        <w:tc>
          <w:tcPr>
            <w:tcW w:type="dxa" w:w="624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Year / Make /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Full vehicle identity (e.g. 2020 Ford F-150).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Length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Required — feeds combined-length calculation.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Optional; useful for clearance.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License plate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Matches the rig plate field added in Session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Fuel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Show ONLY when direction = tow vehicle (diesel range/cost matters for a truck). Hide for a toad.</w:t>
            </w:r>
          </w:p>
        </w:tc>
      </w:tr>
    </w:tbl>
    <w:p>
      <w:pPr>
        <w:spacing w:after="80"/>
      </w:pPr>
      <w:r>
        <w:t xml:space="preserve"/>
      </w:r>
    </w:p>
    <w:p>
      <w:pPr>
        <w:pStyle w:val="Heading3"/>
      </w:pPr>
      <w:r>
        <w:t xml:space="preserve">Combined-length calculation</w:t>
      </w:r>
    </w:p>
    <w:p>
      <w:pPr>
        <w:spacing w:after="120"/>
      </w:pPr>
      <w:r>
        <w:t xml:space="preserve">Computed, not entered: rig length + second-vehicle length (hitch gap / overlap ignored — close enough for restriction and fit). Where it is used depends on direction:</w:t>
      </w:r>
    </w:p>
    <w:p>
      <w:pPr>
        <w:pStyle w:val="ListParagraph"/>
        <w:numPr>
          <w:ilvl w:val="0"/>
          <w:numId w:val="2"/>
        </w:numPr>
        <w:spacing w:after="60"/>
      </w:pPr>
      <w:r>
        <w:rPr>
          <w:b/>
          <w:bCs/>
        </w:rPr>
        <w:t xml:space="preserve">Toad (behind a motorhome):  </w:t>
      </w:r>
      <w:r>
        <w:t xml:space="preserve">only driving restrictions — tunnels, passes, ferries — because the toad is unhooked and parked separately, so it does NOT affect whether the campground site fits.</w:t>
      </w:r>
    </w:p>
    <w:p>
      <w:pPr>
        <w:pStyle w:val="ListParagraph"/>
        <w:numPr>
          <w:ilvl w:val="0"/>
          <w:numId w:val="2"/>
        </w:numPr>
        <w:spacing w:after="60"/>
      </w:pPr>
      <w:r>
        <w:rPr>
          <w:b/>
          <w:bCs/>
        </w:rPr>
        <w:t xml:space="preserve">Tow vehicle (pulling a trailer):  </w:t>
      </w:r>
      <w:r>
        <w:t xml:space="preserve">a campground compatibility factor — truck + trailer combined length is checked against every site (may need a pull-through), AND it affects driving restrictions.</w:t>
      </w:r>
    </w:p>
    <w:p>
      <w:pPr>
        <w:spacing w:after="80"/>
      </w:pPr>
      <w:r>
        <w:t xml:space="preserve"/>
      </w:r>
    </w:p>
    <w:p>
      <w:pPr>
        <w:pStyle w:val="Heading3"/>
      </w:pPr>
      <w:r>
        <w:t xml:space="preserve">Visual treatment (from mockups)</w:t>
      </w:r>
    </w:p>
    <w:p>
      <w:pPr>
        <w:pStyle w:val="ListParagraph"/>
        <w:numPr>
          <w:ilvl w:val="0"/>
          <w:numId w:val="2"/>
        </w:numPr>
        <w:spacing w:after="60"/>
      </w:pPr>
      <w:r>
        <w:t xml:space="preserve">Second-vehicle card mirrors the rig card: header (icon + name + Edit), dimension grid, then a combined-length strip.</w:t>
      </w:r>
    </w:p>
    <w:p>
      <w:pPr>
        <w:pStyle w:val="ListParagraph"/>
        <w:numPr>
          <w:ilvl w:val="0"/>
          <w:numId w:val="2"/>
        </w:numPr>
        <w:spacing w:after="60"/>
      </w:pPr>
      <w:r>
        <w:t xml:space="preserve">Toad variant: car icon, blue/info strip — “Used for tunnel, pass, and ferry restrictions while towing.”</w:t>
      </w:r>
    </w:p>
    <w:p>
      <w:pPr>
        <w:pStyle w:val="ListParagraph"/>
        <w:numPr>
          <w:ilvl w:val="0"/>
          <w:numId w:val="2"/>
        </w:numPr>
        <w:spacing w:after="60"/>
      </w:pPr>
      <w:r>
        <w:t xml:space="preserve">Tow-vehicle variant: truck icon, amber/warning strip — “Checked against every campground site for fit (may need pull-through).”</w:t>
      </w:r>
    </w:p>
    <w:p>
      <w:pPr>
        <w:pStyle w:val="Heading3"/>
      </w:pPr>
      <w:r>
        <w:t xml:space="preserve">Empty state</w:t>
      </w:r>
    </w:p>
    <w:p>
      <w:pPr>
        <w:spacing w:after="120"/>
      </w:pPr>
      <w:r>
        <w:t xml:space="preserve">When there is no second vehicle (van lifer, car camper, or doesn’t tow): show a “+ Add a towed or tow vehicle” prompt, not a blank card. For a fifth wheel / travel trailer rig where a tow vehicle is logically required, show a gentle nudge (e.g. “Add your tow vehicle so we can check combined length”).</w:t>
      </w:r>
    </w:p>
    <w:p>
      <w:pPr>
        <w:pStyle w:val="Heading3"/>
      </w:pPr>
      <w:r>
        <w:t xml:space="preserve">Scope limits (deliberate)</w:t>
      </w:r>
    </w:p>
    <w:p>
      <w:pPr>
        <w:pStyle w:val="ListParagraph"/>
        <w:numPr>
          <w:ilvl w:val="0"/>
          <w:numId w:val="2"/>
        </w:numPr>
        <w:spacing w:after="60"/>
      </w:pPr>
      <w:r>
        <w:t xml:space="preserve">One rig + one second vehicle per profile. The double-tow / triple-trailer case some western states allow is intentionally out of scope for launch; revisit only if users ask. Recorded as a chosen limitation.</w:t>
      </w:r>
    </w:p>
    <w:p>
      <w:pPr>
        <w:pStyle w:val="ListParagraph"/>
        <w:numPr>
          <w:ilvl w:val="0"/>
          <w:numId w:val="2"/>
        </w:numPr>
        <w:spacing w:after="60"/>
      </w:pPr>
      <w:r>
        <w:t xml:space="preserve">Toy haulers: the toys ride INSIDE the hauler, so they are not a second vehicle and do not belong in this slot. A toy hauler is just a trailer rig with a tow vehicle; OHV/toy details stay in their own feature.</w:t>
      </w:r>
    </w:p>
    <w:p>
      <w:pPr>
        <w:pBdr>
          <w:left w:val="single" w:color="C8841E" w:sz="18" w:space="8"/>
        </w:pBdr>
        <w:shd w:fill="FBF1DE" w:val="clear"/>
        <w:spacing w:after="140" w:before="80"/>
        <w:ind w:left="180"/>
      </w:pPr>
      <w:r>
        <w:rPr>
          <w:b/>
          <w:bCs/>
          <w:color w:val="c8841e"/>
        </w:rPr>
        <w:t xml:space="preserve">CONFIRM WITH BENNY:  </w:t>
      </w:r>
      <w:r>
        <w:t xml:space="preserve">Rig Session 1 (commit b1fcb75) already added a towing question, “toad/trailer details,” and a TowedType enum. Confirm: (a) does existing capture include full year/make/model + dimensions, or only basic details? (b) does TowedType already encode the toad-vs-tow-vehicle direction relied on here? (c) are the per-direction fuel field and combined-length calc present or new? Build only the gap.</w:t>
      </w:r>
    </w:p>
    <w:p>
      <w:pPr>
        <w:pBdr>
          <w:left w:val="single" w:color="C8841E" w:sz="18" w:space="8"/>
        </w:pBdr>
        <w:shd w:fill="FBF1DE" w:val="clear"/>
        <w:spacing w:after="140" w:before="80"/>
        <w:ind w:left="180"/>
      </w:pPr>
      <w:r>
        <w:rPr>
          <w:b/>
          <w:bCs/>
          <w:color w:val="c8841e"/>
        </w:rPr>
        <w:t xml:space="preserve">CONFIRM WITH BENNY:  </w:t>
      </w:r>
      <w:r>
        <w:t xml:space="preserve">Confirm the OHV / toy-hauler profile already handles “what toys are aboard” so toys stay out of the vehicle model.</w:t>
      </w:r>
    </w:p>
    <w:p>
      <w:pPr>
        <w:pBdr>
          <w:bottom w:val="single" w:color="C8841E" w:sz="6" w:space="1"/>
        </w:pBdr>
        <w:spacing w:after="220" w:before="140"/>
      </w:pPr>
      <w:r>
        <w:t xml:space="preserve"/>
      </w:r>
    </w:p>
    <w:p>
      <w:pPr>
        <w:pStyle w:val="Heading1"/>
      </w:pPr>
      <w:r>
        <w:t xml:space="preserve">3 — Trip setup: “bringing this vehicle?”</w:t>
      </w:r>
    </w:p>
    <w:p>
      <w:pPr>
        <w:pStyle w:val="Heading3"/>
      </w:pPr>
      <w:r>
        <w:t xml:space="preserve">Problem</w:t>
      </w:r>
    </w:p>
    <w:p>
      <w:pPr>
        <w:spacing w:after="120"/>
      </w:pPr>
      <w:r>
        <w:t xml:space="preserve">A profile says what you OWN; a trip says what you’re BRINGING. A toad is optional on a given trip — e.g. a weekend close to town where you walk or rideshare and leave the car home. The second vehicle should not be silently assumed onto every trip.</w:t>
      </w:r>
    </w:p>
    <w:p>
      <w:pPr>
        <w:pStyle w:val="Heading3"/>
      </w:pPr>
      <w:r>
        <w:t xml:space="preserve">Decision</w:t>
      </w:r>
    </w:p>
    <w:p>
      <w:pPr>
        <w:spacing w:after="120"/>
      </w:pPr>
      <w:r>
        <w:t xml:space="preserve">During trip setup, ask whether the optional second vehicle is coming — but only when it is genuinely optional.</w:t>
      </w:r>
    </w:p>
    <w:p>
      <w:pPr>
        <w:pStyle w:val="ListParagraph"/>
        <w:numPr>
          <w:ilvl w:val="0"/>
          <w:numId w:val="2"/>
        </w:numPr>
        <w:spacing w:after="60"/>
      </w:pPr>
      <w:r>
        <w:rPr>
          <w:b/>
          <w:bCs/>
        </w:rPr>
        <w:t xml:space="preserve">Toad (behind a motorhome):  </w:t>
      </w:r>
      <w:r>
        <w:t xml:space="preserve">trip setup asks “Are you bringing the [vehicle]?” with Yes / No.</w:t>
      </w:r>
    </w:p>
    <w:p>
      <w:pPr>
        <w:pStyle w:val="ListParagraph"/>
        <w:numPr>
          <w:ilvl w:val="0"/>
          <w:numId w:val="2"/>
        </w:numPr>
        <w:spacing w:after="60"/>
      </w:pPr>
      <w:r>
        <w:rPr>
          <w:b/>
          <w:bCs/>
        </w:rPr>
        <w:t xml:space="preserve">Tow vehicle (pulling a trailer):  </w:t>
      </w:r>
      <w:r>
        <w:t xml:space="preserve">auto-included with no question — the rig physically cannot move without it.</w:t>
      </w:r>
    </w:p>
    <w:p>
      <w:pPr>
        <w:pStyle w:val="Heading3"/>
      </w:pPr>
      <w:r>
        <w:t xml:space="preserve">What changes</w:t>
      </w:r>
    </w:p>
    <w:p>
      <w:pPr>
        <w:pStyle w:val="ListParagraph"/>
        <w:numPr>
          <w:ilvl w:val="0"/>
          <w:numId w:val="2"/>
        </w:numPr>
        <w:spacing w:after="60"/>
      </w:pPr>
      <w:r>
        <w:t xml:space="preserve">Add a “Your vehicles for this trip” step to the New trip flow.</w:t>
      </w:r>
    </w:p>
    <w:p>
      <w:pPr>
        <w:pStyle w:val="ListParagraph"/>
        <w:numPr>
          <w:ilvl w:val="0"/>
          <w:numId w:val="2"/>
        </w:numPr>
        <w:spacing w:after="60"/>
      </w:pPr>
      <w:r>
        <w:t xml:space="preserve">The rig always shows as “Included” (not a question).</w:t>
      </w:r>
    </w:p>
    <w:p>
      <w:pPr>
        <w:pStyle w:val="ListParagraph"/>
        <w:numPr>
          <w:ilvl w:val="0"/>
          <w:numId w:val="2"/>
        </w:numPr>
        <w:spacing w:after="60"/>
      </w:pPr>
      <w:r>
        <w:t xml:space="preserve">A toad shows a Yes / No question (“Yes, towing it” / “No, leaving it home”).</w:t>
      </w:r>
    </w:p>
    <w:p>
      <w:pPr>
        <w:pStyle w:val="ListParagraph"/>
        <w:numPr>
          <w:ilvl w:val="0"/>
          <w:numId w:val="2"/>
        </w:numPr>
        <w:spacing w:after="60"/>
      </w:pPr>
      <w:r>
        <w:t xml:space="preserve">A required tow vehicle shows as “Included” alongside the rig, no question.</w:t>
      </w:r>
    </w:p>
    <w:p>
      <w:pPr>
        <w:pStyle w:val="ListParagraph"/>
        <w:numPr>
          <w:ilvl w:val="0"/>
          <w:numId w:val="2"/>
        </w:numPr>
        <w:spacing w:after="60"/>
      </w:pPr>
      <w:r>
        <w:t xml:space="preserve">An “+ Add a different vehicle for this trip” link allows an ad-hoc vehicle (rental, friend’s truck) for this trip only — NOT saved to the profile.</w:t>
      </w:r>
    </w:p>
    <w:p>
      <w:pPr>
        <w:pStyle w:val="Heading3"/>
      </w:pPr>
      <w:r>
        <w:t xml:space="preserve">How the answer feeds the AI</w:t>
      </w:r>
    </w:p>
    <w:p>
      <w:pPr>
        <w:pStyle w:val="ListParagraph"/>
        <w:numPr>
          <w:ilvl w:val="0"/>
          <w:numId w:val="2"/>
        </w:numPr>
        <w:spacing w:after="60"/>
      </w:pPr>
      <w:r>
        <w:rPr>
          <w:b/>
          <w:bCs/>
        </w:rPr>
        <w:t xml:space="preserve">Brought:  </w:t>
      </w:r>
      <w:r>
        <w:t xml:space="preserve">AI uses the toad for day-trip/activity routing (drive to the trailhead in the F-150, not the 32-ft motorhome) and factors combined length into driving restrictions.</w:t>
      </w:r>
    </w:p>
    <w:p>
      <w:pPr>
        <w:pStyle w:val="ListParagraph"/>
        <w:numPr>
          <w:ilvl w:val="0"/>
          <w:numId w:val="2"/>
        </w:numPr>
        <w:spacing w:after="60"/>
      </w:pPr>
      <w:r>
        <w:rPr>
          <w:b/>
          <w:bCs/>
        </w:rPr>
        <w:t xml:space="preserve">Left home:  </w:t>
      </w:r>
      <w:r>
        <w:t xml:space="preserve">AI plans every excursion around the motorhome itself, or assumes walkable / rideshare. No separate-vehicle day trips suggested. (The “Flagstaff model.”)</w:t>
      </w:r>
    </w:p>
    <w:p>
      <w:pPr>
        <w:pBdr>
          <w:left w:val="single" w:color="C8841E" w:sz="18" w:space="8"/>
        </w:pBdr>
        <w:shd w:fill="FBF1DE" w:val="clear"/>
        <w:spacing w:after="140" w:before="80"/>
        <w:ind w:left="180"/>
      </w:pPr>
      <w:r>
        <w:rPr>
          <w:b/>
          <w:bCs/>
          <w:color w:val="c8841e"/>
        </w:rPr>
        <w:t xml:space="preserve">CONFIRM WITH BENNY:  </w:t>
      </w:r>
      <w:r>
        <w:t xml:space="preserve">Rig Session 2 backlog already lists “pipe new tow fields into AI prompts” and “update checkCompatibility for combined rig+tow length.” The trip-level “is it coming?” flag should ride along — confirm the AI prompt reads the per-trip flag, not just the profile.</w:t>
      </w:r>
    </w:p>
    <w:p>
      <w:pPr>
        <w:pBdr>
          <w:bottom w:val="single" w:color="C8841E" w:sz="6" w:space="1"/>
        </w:pBdr>
        <w:spacing w:after="220" w:before="140"/>
      </w:pPr>
      <w:r>
        <w:t xml:space="preserve"/>
      </w:r>
    </w:p>
    <w:p>
      <w:pPr>
        <w:pStyle w:val="Heading1"/>
      </w:pPr>
      <w:r>
        <w:t xml:space="preserve">4 — Travel Style: custom interests + clean state</w:t>
      </w:r>
    </w:p>
    <w:p>
      <w:pPr>
        <w:pStyle w:val="Heading3"/>
      </w:pPr>
      <w:r>
        <w:t xml:space="preserve">Problem</w:t>
      </w:r>
    </w:p>
    <w:p>
      <w:pPr>
        <w:spacing w:after="120"/>
      </w:pPr>
      <w:r>
        <w:t xml:space="preserve">Three things: (1) it is unclear whether Interests and Campground Types are actually used by the AI or just collected; (2) users have interests not in the preset list (horseback riding, archery, birding, rockhounding…) with no way to add them; (3) the section can look cluttered with many unselected presets.</w:t>
      </w:r>
    </w:p>
    <w:p>
      <w:pPr>
        <w:pStyle w:val="Heading3"/>
      </w:pPr>
      <w:r>
        <w:t xml:space="preserve">Decision — weighting</w:t>
      </w:r>
    </w:p>
    <w:p>
      <w:pPr>
        <w:spacing w:after="120"/>
      </w:pPr>
      <w:r>
        <w:t xml:space="preserve">Preferences act as a STRONG but OVERRIDABLE bias on AI planning — they meaningfully shape suggestions but are never hard filters. An explicit in-conversation request always wins (select only Hiking, then ask for a winery → the winery wins). Empty selection = the AI plans freely, no constraints.</w:t>
      </w:r>
    </w:p>
    <w:p>
      <w:pPr>
        <w:pStyle w:val="Heading3"/>
      </w:pPr>
      <w:r>
        <w:t xml:space="preserve">Decision — custom interests (“Add your own”)</w:t>
      </w:r>
    </w:p>
    <w:p>
      <w:pPr>
        <w:pStyle w:val="ListParagraph"/>
        <w:numPr>
          <w:ilvl w:val="0"/>
          <w:numId w:val="2"/>
        </w:numPr>
        <w:spacing w:after="60"/>
      </w:pPr>
      <w:r>
        <w:t xml:space="preserve">An “+ Add your own” button (dashed-outline chip) sits at the end of the chip flow.</w:t>
      </w:r>
    </w:p>
    <w:p>
      <w:pPr>
        <w:pStyle w:val="ListParagraph"/>
        <w:numPr>
          <w:ilvl w:val="0"/>
          <w:numId w:val="2"/>
        </w:numPr>
        <w:spacing w:after="60"/>
      </w:pPr>
      <w:r>
        <w:t xml:space="preserve">Tapping it reveals a single-line text input with an Add button. Character limit: 40 chars (enough for “horseback riding”; not enough to paste a sentence into the prompt).</w:t>
      </w:r>
    </w:p>
    <w:p>
      <w:pPr>
        <w:pStyle w:val="ListParagraph"/>
        <w:numPr>
          <w:ilvl w:val="0"/>
          <w:numId w:val="2"/>
        </w:numPr>
        <w:spacing w:after="60"/>
      </w:pPr>
      <w:r>
        <w:t xml:space="preserve">Custom interests become first-class chips inline with presets and are SAVED TO THE PROFILE (same interests array, user-authored), so they persist across all trips.</w:t>
      </w:r>
    </w:p>
    <w:p>
      <w:pPr>
        <w:pStyle w:val="ListParagraph"/>
        <w:numPr>
          <w:ilvl w:val="0"/>
          <w:numId w:val="2"/>
        </w:numPr>
        <w:spacing w:after="60"/>
      </w:pPr>
      <w:r>
        <w:t xml:space="preserve">The AI treats a custom interest with the same weight as a preset.</w:t>
      </w:r>
    </w:p>
    <w:p>
      <w:pPr>
        <w:pStyle w:val="Heading3"/>
      </w:pPr>
      <w:r>
        <w:t xml:space="preserve">Decision — collapse to a clean state (Option C)</w:t>
      </w:r>
    </w:p>
    <w:p>
      <w:pPr>
        <w:pStyle w:val="ListParagraph"/>
        <w:numPr>
          <w:ilvl w:val="0"/>
          <w:numId w:val="2"/>
        </w:numPr>
        <w:spacing w:after="60"/>
      </w:pPr>
      <w:r>
        <w:t xml:space="preserve">Resting state shows only SELECTED presets + custom chips + the “Add your own” button. Unselected presets collapse behind a “More interests (N)” toggle.</w:t>
      </w:r>
    </w:p>
    <w:p>
      <w:pPr>
        <w:pStyle w:val="ListParagraph"/>
        <w:numPr>
          <w:ilvl w:val="0"/>
          <w:numId w:val="2"/>
        </w:numPr>
        <w:spacing w:after="60"/>
      </w:pPr>
      <w:r>
        <w:t xml:space="preserve">A brand-new user with nothing selected sees the FULL preset list expanded (discovery). Once they have picks, it settles into the clean view on return.</w:t>
      </w:r>
    </w:p>
    <w:p>
      <w:pPr>
        <w:pStyle w:val="ListParagraph"/>
        <w:numPr>
          <w:ilvl w:val="0"/>
          <w:numId w:val="2"/>
        </w:numPr>
        <w:spacing w:after="60"/>
      </w:pPr>
      <w:r>
        <w:t xml:space="preserve">Each selected chip has an ×. Deselecting a PRESET returns it to the “More interests” drawer (never destroyed). Removing a CUSTOM chip deletes it entirely.</w:t>
      </w:r>
    </w:p>
    <w:p>
      <w:pPr>
        <w:pStyle w:val="ListParagraph"/>
        <w:numPr>
          <w:ilvl w:val="0"/>
          <w:numId w:val="2"/>
        </w:numPr>
        <w:spacing w:after="60"/>
      </w:pPr>
      <w:r>
        <w:t xml:space="preserve">Rationale: deleting presets would conflate “not interested” with “never offered” and kill discovery. Collapsing keeps the screen clean while preserving the discovery list.</w:t>
      </w:r>
    </w:p>
    <w:p>
      <w:pPr>
        <w:pStyle w:val="Heading3"/>
      </w:pPr>
      <w:r>
        <w:t xml:space="preserve">Campground Types</w:t>
      </w:r>
    </w:p>
    <w:p>
      <w:pPr>
        <w:spacing w:after="120"/>
      </w:pPr>
      <w:r>
        <w:t xml:space="preserve">Unchanged. It is a short, fixed real-world taxonomy (8 chips) that stays clean on its own — no “Add your own,” no collapse.</w:t>
      </w:r>
    </w:p>
    <w:p>
      <w:pPr>
        <w:pBdr>
          <w:left w:val="single" w:color="C8841E" w:sz="18" w:space="8"/>
        </w:pBdr>
        <w:shd w:fill="FBF1DE" w:val="clear"/>
        <w:spacing w:after="140" w:before="80"/>
        <w:ind w:left="180"/>
      </w:pPr>
      <w:r>
        <w:rPr>
          <w:b/>
          <w:bCs/>
          <w:color w:val="c8841e"/>
        </w:rPr>
        <w:t xml:space="preserve">CONFIRM WITH BENNY:  </w:t>
      </w:r>
      <w:r>
        <w:t xml:space="preserve">VERIFY (likely the first task): confirm campgroundTypes and interests are actually injected into the planning prompts (chatWithAI and generateTripItineraryAI) and document how they are weighted. The recaps show a pattern of profile fields collected in UI but not yet wired into the prompt — if these are not wired, that is the first fix, before any of the UI work above matters.</w:t>
      </w:r>
    </w:p>
    <w:p>
      <w:pPr>
        <w:pBdr>
          <w:bottom w:val="single" w:color="C8841E" w:sz="6" w:space="1"/>
        </w:pBdr>
        <w:spacing w:after="220" w:before="140"/>
      </w:pPr>
      <w:r>
        <w:t xml:space="preserve"/>
      </w:r>
    </w:p>
    <w:p>
      <w:pPr>
        <w:pStyle w:val="Heading1"/>
      </w:pPr>
      <w:r>
        <w:t xml:space="preserve">5 — Memberships &amp; Passes</w:t>
      </w:r>
    </w:p>
    <w:p>
      <w:pPr>
        <w:pStyle w:val="Heading3"/>
      </w:pPr>
      <w:r>
        <w:t xml:space="preserve">Problem</w:t>
      </w:r>
    </w:p>
    <w:p>
      <w:pPr>
        <w:spacing w:after="120"/>
      </w:pPr>
      <w:r>
        <w:t xml:space="preserve">Clicking a membership card does nothing — there is no working select/deselect. It is also unclear how (or whether) memberships are captured at signup, and how the AI should weigh them when recommending sites.</w:t>
      </w:r>
    </w:p>
    <w:p>
      <w:pPr>
        <w:pStyle w:val="Heading3"/>
      </w:pPr>
      <w:r>
        <w:t xml:space="preserve">Bug — cards don’t toggle</w:t>
      </w:r>
    </w:p>
    <w:p>
      <w:pPr>
        <w:spacing w:after="120"/>
      </w:pPr>
      <w:r>
        <w:t xml:space="preserve">The radio-circle on each card implies it toggles, but clicking does not select/deselect or persist. The backend already supports this: MembershipUpdateSchema (hardened May 1) allowlists fields including isActive and autoApply. The UI just isn’t writing to them.</w:t>
      </w:r>
    </w:p>
    <w:p>
      <w:pPr>
        <w:pBdr>
          <w:left w:val="single" w:color="A32D2D" w:sz="18" w:space="8"/>
        </w:pBdr>
        <w:shd w:fill="FBEAEA" w:val="clear"/>
        <w:spacing w:after="140" w:before="80"/>
        <w:ind w:left="180"/>
      </w:pPr>
      <w:r>
        <w:rPr>
          <w:b/>
          <w:bCs/>
          <w:color w:val="A32D2D"/>
        </w:rPr>
        <w:t xml:space="preserve">BUG TO FIX:  </w:t>
      </w:r>
      <w:r>
        <w:t xml:space="preserve">Wire the membership card select/deselect to persist isActive (on/off). Confirm where autoApply is set and that the toggle writes through. Endpoint already hardened: PUT /me/memberships/:id.</w:t>
      </w:r>
    </w:p>
    <w:p>
      <w:pPr>
        <w:pStyle w:val="Heading3"/>
      </w:pPr>
      <w:r>
        <w:t xml:space="preserve">Decision — capture at signup</w:t>
      </w:r>
    </w:p>
    <w:p>
      <w:pPr>
        <w:spacing w:after="120"/>
      </w:pPr>
      <w:r>
        <w:t xml:space="preserve">Add a “Got any of these memberships?” step to signup/onboarding. The user can add memberships then, or click “Skip for now, I’ll set up later.” Reason: today memberships live only in the profile and aren’t surfaced at signup, so most users would never set them and the feature stays dormant.</w:t>
      </w:r>
    </w:p>
    <w:p>
      <w:pPr>
        <w:pStyle w:val="Heading3"/>
      </w:pPr>
      <w:r>
        <w:t xml:space="preserve">Decision — how the AI weighs memberships</w:t>
      </w:r>
    </w:p>
    <w:p>
      <w:pPr>
        <w:spacing w:after="120"/>
      </w:pPr>
      <w:r>
        <w:t xml:space="preserve">Memberships INFORM but never HARD-LOCK. The AI never silently routes only to membership-accepting sites and never hides a spectacular non-member option. Two membership types behave differently:</w:t>
      </w:r>
    </w:p>
    <w:p>
      <w:pPr>
        <w:pStyle w:val="ListParagraph"/>
        <w:numPr>
          <w:ilvl w:val="0"/>
          <w:numId w:val="2"/>
        </w:numPr>
        <w:spacing w:after="60"/>
      </w:pPr>
      <w:r>
        <w:rPr>
          <w:b/>
          <w:bCs/>
        </w:rPr>
        <w:t xml:space="preserve">Discount memberships:  </w:t>
      </w:r>
      <w:r>
        <w:t xml:space="preserve">(Good Sam, Escapees, FMCA) — a cost optimization at ordinary campgrounds. The AI MENTIONS the savings when a membership applies; it barely changes which sites are suggested.</w:t>
      </w:r>
    </w:p>
    <w:p>
      <w:pPr>
        <w:pStyle w:val="ListParagraph"/>
        <w:numPr>
          <w:ilvl w:val="0"/>
          <w:numId w:val="2"/>
        </w:numPr>
        <w:spacing w:after="60"/>
      </w:pPr>
      <w:r>
        <w:rPr>
          <w:b/>
          <w:bCs/>
        </w:rPr>
        <w:t xml:space="preserve">Network memberships:  </w:t>
      </w:r>
      <w:r>
        <w:t xml:space="preserve">(Thousand Trails, Harvest Hosts, Boondockers Welcome, Coast to Coast) — unlock places otherwise invisible. The AI PROACTIVELY SURFACES these as options (e.g. “you have Harvest Hosts — there’s a vineyard stay near your route”).</w:t>
      </w:r>
    </w:p>
    <w:p>
      <w:pPr>
        <w:spacing w:after="120"/>
      </w:pPr>
      <w:r>
        <w:t xml:space="preserve">No up-front question (“do you want me to favor memberships?”). The AI picks smart defaults silently; the value shows up at the decision point, not as an interrogation at the start.</w:t>
      </w:r>
    </w:p>
    <w:p>
      <w:pPr>
        <w:pStyle w:val="Heading3"/>
      </w:pPr>
      <w:r>
        <w:t xml:space="preserve">Decision — the per-stop choice flow (locked)</w:t>
      </w:r>
    </w:p>
    <w:p>
      <w:pPr>
        <w:spacing w:after="120"/>
      </w:pPr>
      <w:r>
        <w:t xml:space="preserve">The conversational “X or Y” choice happens as a POST-BUILD review pass, not a pre-build gauntlet. Flow:</w:t>
      </w:r>
    </w:p>
    <w:p>
      <w:pPr>
        <w:pStyle w:val="ListParagraph"/>
        <w:numPr>
          <w:ilvl w:val="0"/>
          <w:numId w:val="3"/>
        </w:numPr>
        <w:spacing w:after="60"/>
      </w:pPr>
      <w:r>
        <w:t xml:space="preserve">AI builds the full itinerary immediately with smart per-stop defaults (membership applied where it clearly helps, rig fit and interests respected).</w:t>
      </w:r>
    </w:p>
    <w:p>
      <w:pPr>
        <w:pStyle w:val="ListParagraph"/>
        <w:numPr>
          <w:ilvl w:val="0"/>
          <w:numId w:val="3"/>
        </w:numPr>
        <w:spacing w:after="60"/>
      </w:pPr>
      <w:r>
        <w:t xml:space="preserve">Each stop in the built itinerary shows a “Review options” link.</w:t>
      </w:r>
    </w:p>
    <w:p>
      <w:pPr>
        <w:pStyle w:val="ListParagraph"/>
        <w:numPr>
          <w:ilvl w:val="0"/>
          <w:numId w:val="3"/>
        </w:numPr>
        <w:spacing w:after="60"/>
      </w:pPr>
      <w:r>
        <w:t xml:space="preserve">Tapping “Review options” on a stop opens the side-by-side choice card for THAT location — e.g. the membership KOA (with savings) vs. a higher-rated local favorite — with one-tap buttons.</w:t>
      </w:r>
    </w:p>
    <w:p>
      <w:pPr>
        <w:pStyle w:val="ListParagraph"/>
        <w:numPr>
          <w:ilvl w:val="0"/>
          <w:numId w:val="3"/>
        </w:numPr>
        <w:spacing w:after="60"/>
      </w:pPr>
      <w:r>
        <w:t xml:space="preserve">Selecting an option updates that stop and RETURNS the user to the itinerary list to continue the review pass — they reconsider only the stops they care about and skip the rest.</w:t>
      </w:r>
    </w:p>
    <w:p>
      <w:pPr>
        <w:spacing w:after="120"/>
      </w:pPr>
      <w:r>
        <w:t xml:space="preserve">Why post-build, not pre-build: a 10-stop trip would otherwise force 10 serial decision rounds before the user sees anything (fatiguing), AND it would bloat the build step — directly worsening the known token-limit truncation failure mode where the itinerary JSON gets cut off and the Build button never appears. Building first with a pull-based review protects the build step and is a better experience.</w:t>
      </w:r>
    </w:p>
    <w:p>
      <w:pPr>
        <w:pStyle w:val="Heading3"/>
      </w:pPr>
      <w:r>
        <w:t xml:space="preserve">Optional control</w:t>
      </w:r>
    </w:p>
    <w:p>
      <w:pPr>
        <w:spacing w:after="120"/>
      </w:pPr>
      <w:r>
        <w:t xml:space="preserve">A per-membership “auto-apply” toggle on the Memberships page (using the existing autoApply field), default OFF (surface-and-choose). Lets a die-hard member say “always apply my Good Sam discount, don’t ask.”</w:t>
      </w:r>
    </w:p>
    <w:p>
      <w:pPr>
        <w:pBdr>
          <w:left w:val="single" w:color="C8841E" w:sz="18" w:space="8"/>
        </w:pBdr>
        <w:shd w:fill="FBF1DE" w:val="clear"/>
        <w:spacing w:after="140" w:before="80"/>
        <w:ind w:left="180"/>
      </w:pPr>
      <w:r>
        <w:rPr>
          <w:b/>
          <w:bCs/>
          <w:color w:val="c8841e"/>
        </w:rPr>
        <w:t xml:space="preserve">CONFIRM WITH BENNY:  </w:t>
      </w:r>
      <w:r>
        <w:t xml:space="preserve">Confirm where memberships are actually USED downstream (discount calc / booking flow). The paywall audit notes “membershipAutoApply not enforced,” so the auto-apply path may not be fully wired.</w:t>
      </w:r>
    </w:p>
    <w:p>
      <w:pPr>
        <w:pBdr>
          <w:left w:val="single" w:color="C8841E" w:sz="18" w:space="8"/>
        </w:pBdr>
        <w:shd w:fill="FBF1DE" w:val="clear"/>
        <w:spacing w:after="140" w:before="80"/>
        <w:ind w:left="180"/>
      </w:pPr>
      <w:r>
        <w:rPr>
          <w:b/>
          <w:bCs/>
          <w:color w:val="c8841e"/>
        </w:rPr>
        <w:t xml:space="preserve">CONFIRM WITH BENNY:  </w:t>
      </w:r>
      <w:r>
        <w:t xml:space="preserve">MINOR DISPLAY NOTE: mockups in this session occasionally showed raw escape codes (\u2014, \u00b7, \u2605) instead of the rendered characters (em dash, middle dot, star). That was a mockup-rendering artifact only. The real UI should use the actual characters / proper HTML entities.</w:t>
      </w:r>
    </w:p>
    <w:p>
      <w:pPr>
        <w:pBdr>
          <w:bottom w:val="single" w:color="C8841E" w:sz="6" w:space="1"/>
        </w:pBdr>
        <w:spacing w:after="220" w:before="140"/>
      </w:pPr>
      <w:r>
        <w:t xml:space="preserve"/>
      </w:r>
    </w:p>
    <w:p>
      <w:pPr>
        <w:pStyle w:val="Heading1"/>
      </w:pPr>
      <w:r>
        <w:t xml:space="preserve">Recorded assumptions</w:t>
      </w:r>
    </w:p>
    <w:p>
      <w:pPr>
        <w:spacing w:after="120"/>
      </w:pPr>
      <w:r>
        <w:t xml:space="preserve">Stated for Benny to confirm or correct; none are blockers:</w:t>
      </w:r>
    </w:p>
    <w:p>
      <w:pPr>
        <w:pStyle w:val="ListParagraph"/>
        <w:numPr>
          <w:ilvl w:val="0"/>
          <w:numId w:val="3"/>
        </w:numPr>
        <w:spacing w:after="60"/>
      </w:pPr>
      <w:r>
        <w:t xml:space="preserve">Combined length = rig length + vehicle length, ignoring hitch gap / overlap.</w:t>
      </w:r>
    </w:p>
    <w:p>
      <w:pPr>
        <w:pStyle w:val="ListParagraph"/>
        <w:numPr>
          <w:ilvl w:val="0"/>
          <w:numId w:val="3"/>
        </w:numPr>
        <w:spacing w:after="60"/>
      </w:pPr>
      <w:r>
        <w:t xml:space="preserve">Dimensions remain in feet with one decimal, matching the existing step=“0.1” inputs.</w:t>
      </w:r>
    </w:p>
    <w:p>
      <w:pPr>
        <w:pStyle w:val="ListParagraph"/>
        <w:numPr>
          <w:ilvl w:val="0"/>
          <w:numId w:val="3"/>
        </w:numPr>
        <w:spacing w:after="60"/>
      </w:pPr>
      <w:r>
        <w:t xml:space="preserve">Ad-hoc trip vehicles are not saved to the profile and assume the same towing direction as the rig’s normal setup.</w:t>
      </w:r>
    </w:p>
    <w:p>
      <w:pPr>
        <w:pStyle w:val="ListParagraph"/>
        <w:numPr>
          <w:ilvl w:val="0"/>
          <w:numId w:val="3"/>
        </w:numPr>
        <w:spacing w:after="60"/>
      </w:pPr>
      <w:r>
        <w:t xml:space="preserve">Towing direction is derived from rig type, never chosen manually by the user.</w:t>
      </w:r>
    </w:p>
    <w:p>
      <w:pPr>
        <w:pStyle w:val="ListParagraph"/>
        <w:numPr>
          <w:ilvl w:val="0"/>
          <w:numId w:val="3"/>
        </w:numPr>
        <w:spacing w:after="60"/>
      </w:pPr>
      <w:r>
        <w:t xml:space="preserve">Custom interests cap at 40 characters.</w:t>
      </w:r>
    </w:p>
    <w:p>
      <w:pPr>
        <w:pStyle w:val="ListParagraph"/>
        <w:numPr>
          <w:ilvl w:val="0"/>
          <w:numId w:val="3"/>
        </w:numPr>
        <w:spacing w:after="60"/>
      </w:pPr>
      <w:r>
        <w:t xml:space="preserve">Membership auto-apply defaults OFF (surface-and-choose) for all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C2C2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8841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2026-05-20T17:20:59.732Z</dcterms:created>
  <dcterms:modified xsi:type="dcterms:W3CDTF">2026-05-20T17:20:59.745Z</dcterms:modified>
</cp:coreProperties>
</file>

<file path=docProps/custom.xml><?xml version="1.0" encoding="utf-8"?>
<Properties xmlns="http://schemas.openxmlformats.org/officeDocument/2006/custom-properties" xmlns:vt="http://schemas.openxmlformats.org/officeDocument/2006/docPropsVTypes"/>
</file>