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RoamReady — UX Mockups</w:t>
      </w:r>
    </w:p>
    <w:p>
      <w:pPr>
        <w:spacing w:after="40"/>
      </w:pPr>
      <w:r>
        <w:rPr>
          <w:color w:val="C8841E"/>
          <w:sz w:val="26"/>
          <w:szCs w:val="26"/>
        </w:rPr>
        <w:t xml:space="preserve">Visual reference for the Navigation Restructure hand-off</w:t>
      </w:r>
    </w:p>
    <w:p>
      <w:pPr>
        <w:spacing w:after="40"/>
      </w:pPr>
      <w:r>
        <w:rPr>
          <w:i/>
          <w:iCs/>
          <w:color w:val="5F5E5A"/>
        </w:rPr>
        <w:t xml:space="preserve">Prepared by Cindy (UX) · May 20, 2026</w:t>
      </w:r>
    </w:p>
    <w:p>
      <w:pPr>
        <w:pBdr>
          <w:bottom w:val="single" w:color="C8841E" w:sz="6" w:space="1"/>
        </w:pBdr>
        <w:spacing w:after="200" w:before="100"/>
      </w:pPr>
      <w:r>
        <w:t xml:space="preserve"/>
      </w:r>
    </w:p>
    <w:p>
      <w:pPr>
        <w:spacing w:after="160"/>
      </w:pPr>
      <w:r>
        <w:rPr>
          <w:color w:val="5F5E5A"/>
        </w:rPr>
        <w:t xml:space="preserve">These are the locked design targets that accompany the written hand-off doc (RoamReady_HandOff_Navigation_Restructure.docx). Mockups show layout, hierarchy, and the locked status-pill colors — not final copy or live data. Pair each image with its matching section in the hand-off for implementation notes.</w:t>
      </w:r>
    </w:p>
    <w:p>
      <w:pPr>
        <w:pStyle w:val="Heading2"/>
      </w:pPr>
      <w:r>
        <w:t xml:space="preserve">1 · New Home — AI canvas as the landing page</w:t>
      </w:r>
    </w:p>
    <w:p>
      <w:pPr>
        <w:spacing w:after="100"/>
      </w:pPr>
      <w:r>
        <w:rPr>
          <w:color w:val="5F5E5A"/>
        </w:rPr>
        <w:t xml:space="preserve">The conversational planner becomes the front door. The “Continue planning” strip sits below the watermark, visually separated from the canvas, with a “View all in Dashboard” link. Maps to hand-off Section 1.</w:t>
      </w:r>
    </w:p>
    <w:p>
      <w:pPr>
        <w:pBdr>
          <w:top w:val="single" w:color="DDDDDD" w:sz="4" w:space="6"/>
          <w:bottom w:val="single" w:color="DDDDDD" w:sz="4" w:space="6"/>
          <w:left w:val="single" w:color="DDDDDD" w:sz="4" w:space="6"/>
          <w:right w:val="single" w:color="DDDDDD" w:sz="4" w:space="6"/>
        </w:pBdr>
        <w:spacing w:after="60"/>
      </w:pPr>
      <w:r>
        <w:drawing>
          <wp:inline distT="0" distB="0" distL="0" distR="0">
            <wp:extent cx="5715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2 · Merged Dashboard — Trips view (default)</w:t>
      </w:r>
    </w:p>
    <w:p>
      <w:pPr>
        <w:spacing w:after="100"/>
      </w:pPr>
      <w:r>
        <w:rPr>
          <w:color w:val="5F5E5A"/>
        </w:rPr>
        <w:t xml:space="preserve">Old Dashboard + Trips combined into one page. Trial banner on top, gold “Plan a new trip” CTA (routes to Home), and status filter tabs (Active default). The Reservations tab sits after a divider as a different lens. Maps to hand-off Sections 2 &amp; 4.</w:t>
      </w:r>
    </w:p>
    <w:p>
      <w:pPr>
        <w:pBdr>
          <w:top w:val="single" w:color="DDDDDD" w:sz="4" w:space="6"/>
          <w:bottom w:val="single" w:color="DDDDDD" w:sz="4" w:space="6"/>
          <w:left w:val="single" w:color="DDDDDD" w:sz="4" w:space="6"/>
          <w:right w:val="single" w:color="DDDDDD" w:sz="4" w:space="6"/>
        </w:pBdr>
        <w:spacing w:after="60"/>
      </w:pPr>
      <w:r>
        <w:drawing>
          <wp:inline distT="0" distB="0" distL="0" distR="0">
            <wp:extent cx="5715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3 · Dashboard — Reservations tab active</w:t>
      </w:r>
    </w:p>
    <w:p>
      <w:pPr>
        <w:spacing w:after="100"/>
      </w:pPr>
      <w:r>
        <w:rPr>
          <w:color w:val="5F5E5A"/>
        </w:rPr>
        <w:t xml:space="preserve">Same page, content swapped to a cross-trip booking roll-up grouped Upcoming/Past by date. Each row is tagged with its trip and carries a status pill. Tapping a row drills into that trip’s booking page. Maps to hand-off Section 4.</w:t>
      </w:r>
    </w:p>
    <w:p>
      <w:pPr>
        <w:pBdr>
          <w:top w:val="single" w:color="DDDDDD" w:sz="4" w:space="6"/>
          <w:bottom w:val="single" w:color="DDDDDD" w:sz="4" w:space="6"/>
          <w:left w:val="single" w:color="DDDDDD" w:sz="4" w:space="6"/>
          <w:right w:val="single" w:color="DDDDDD" w:sz="4" w:space="6"/>
        </w:pBdr>
        <w:spacing w:after="60"/>
      </w:pPr>
      <w:r>
        <w:drawing>
          <wp:inline distT="0" distB="0" distL="0" distR="0">
            <wp:extent cx="571500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i/>
          <w:iCs/>
          <w:color w:val="5F5E5A"/>
          <w:sz w:val="18"/>
          <w:szCs w:val="18"/>
        </w:rPr>
        <w:t xml:space="preserve">Martini AI Media LLC  |  DBA Roamready.ai  |  Arizona  |  May 20,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C884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50d7ccc3abe2c57830b7651ea5f9781c83a0649.png"/><Relationship Id="rId8" Type="http://schemas.openxmlformats.org/officeDocument/2006/relationships/image" Target="media/1db111d8773b30bda50491aaa78f3a92f4d137e7.png"/><Relationship Id="rId9" Type="http://schemas.openxmlformats.org/officeDocument/2006/relationships/image" Target="media/06b9a52f28b0991ce895f0047ab2ee2f3e109f5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2026-05-20T19:46:34.857Z</dcterms:created>
  <dcterms:modified xsi:type="dcterms:W3CDTF">2026-05-20T19:46:34.858Z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