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F8B"/>
          <w:sz w:val="34"/>
          <w:szCs w:val="34"/>
        </w:rPr>
        <w:t xml:space="preserve">RoamReady.ai — Session Handoff RR60</w:t>
      </w:r>
    </w:p>
    <w:p>
      <w:pPr>
        <w:spacing w:after="220"/>
      </w:pPr>
      <w:r>
        <w:rPr>
          <w:i/>
          <w:iCs/>
          <w:color w:val="6B6458"/>
        </w:rPr>
        <w:t xml:space="preserve">Thursday, August 27, 2026 · LVR Integration Day · deployed to production end of day</w:t>
      </w:r>
    </w:p>
    <w:p>
      <w:pPr>
        <w:pStyle w:val="Heading1"/>
        <w:spacing w:after="120" w:before="280"/>
      </w:pPr>
      <w:r>
        <w:rPr>
          <w:b/>
          <w:bCs/>
          <w:color w:val="1F6F8B"/>
        </w:rPr>
        <w:t xml:space="preserve">The one-line version</w:t>
      </w:r>
    </w:p>
    <w:p>
      <w:pPr>
        <w:spacing w:after="110"/>
      </w:pPr>
      <w:r>
        <w:t xml:space="preserve">Google Large Vehicle Routing went from "access email received" to </w:t>
      </w:r>
      <w:r>
        <w:rPr>
          <w:b/>
          <w:bCs/>
        </w:rPr>
        <w:t xml:space="preserve">live in production</w:t>
      </w:r>
      <w:r>
        <w:t xml:space="preserve"> in one day: verified, integrated behind flags, its first real bug found and fixed by our own honesty tooling, and shipped with a customer-facing trust indicator. Ten merges, no migrations, all pushed via save-progress with Render flags set first.</w:t>
      </w:r>
    </w:p>
    <w:p>
      <w:pPr>
        <w:pStyle w:val="Heading1"/>
        <w:spacing w:after="120" w:before="280"/>
      </w:pPr>
      <w:r>
        <w:rPr>
          <w:b/>
          <w:bCs/>
          <w:color w:val="1F6F8B"/>
        </w:rPr>
        <w:t xml:space="preserve">Shipped today (all on prod)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FEAT-LVR-ROUTING</w:t>
      </w:r>
      <w:r>
        <w:t xml:space="preserve"> — Google truck routing in the Plan-is-Truth engine behind USE_LVR_ROUTING / VITE_USE_LVR_ROUTING. Engine precedence LVR → HERE → Google car, fail-soft per leg. Requires TRAFFIC_AWARE_OPTIMAL with TRUCK (live-verified). Merges 89cff48 + hotfix 18c1b26.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Silent-fallback honesty</w:t>
      </w:r>
      <w:r>
        <w:t xml:space="preserve"> (Benny requirement) — a leg a rig-aware engine could not measure is never quietly car-based: RV_FALLBACK_NOTE feeds the plan-reply advisory and the amber per-stop pill.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MODIFY-CHANGE-START</w:t>
      </w:r>
      <w:r>
        <w:t xml:space="preserve"> — new change_start modify action; the AI can relocate the protected departure stop (the wrong-Kennedy-Meadows incident) instead of dead-ending on remove_stop. Stale coords nulled so routing re-geocodes. Merge 1138bee.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FEAT-RIG-AWARE-INDICATOR</w:t>
      </w:r>
      <w:r>
        <w:t xml:space="preserve"> — Option D from the design canvas: one trip-level line under Total drive (green "All drives measured for your rig" / amber mixed count / amber all-car / blue add-your-specs nudge) + amber pill on fallback stops. No migration — provenance rides the existing routes response. Merge e52a70e.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FIX-GHOST-ROUTE-LINE</w:t>
      </w:r>
      <w:r>
        <w:t xml:space="preserve"> — StrictMode double-mount left an orphan polyline holding the old car path; visible as a second route once LVR diverged in the Carson Valley. Also guarded the late car-line overwrite race. Merge 528a0e4.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Hazard DB: Monitor Pass + Kingsbury Grade</w:t>
      </w:r>
      <w:r>
        <w:t xml:space="preserve"> (GH-W-030/031) — the Tahoe east-side corridor had no rows. Seeded MED (dormant) with CAUTION-tier messages pending Mountain Directory verification. Merge 232664e.</w:t>
      </w:r>
    </w:p>
    <w:p>
      <w:pPr>
        <w:pStyle w:val="Heading1"/>
        <w:spacing w:after="120" w:before="280"/>
      </w:pPr>
      <w:r>
        <w:rPr>
          <w:b/>
          <w:bCs/>
          <w:color w:val="1F6F8B"/>
        </w:rPr>
        <w:t xml:space="preserve">The day-one bug (worth remembering)</w:t>
      </w:r>
    </w:p>
    <w:p>
      <w:pPr>
        <w:spacing w:after="110"/>
      </w:pPr>
      <w:r>
        <w:t xml:space="preserve">LVR rejects any vehicleInfo missing one of </w:t>
      </w:r>
      <w:r>
        <w:rPr>
          <w:b/>
          <w:bCs/>
        </w:rPr>
        <w:t xml:space="preserve">five</w:t>
      </w:r>
      <w:r>
        <w:t xml:space="preserve"> fields: height, length, weight, width, axle count. Rigs capture no width/axles, so every server LVR call 400’d and silently fell back — the bring-up script masked it by always sending all five. The rig-aware indicator exposed it within an hour of shipping (amber line on a fully-US trip). Fix: width 2591 mm (102 in US federal max — overstating is the safe direction) and 2 axles as documented universal defaults; height/length/weight stay strictly rig-real, so a rig missing them (the Thor, no GVWR) falls back honestly. A positive console log now stamps every LVR-measured leg.</w:t>
      </w:r>
    </w:p>
    <w:p>
      <w:pPr>
        <w:pStyle w:val="Heading1"/>
        <w:spacing w:after="120" w:before="280"/>
      </w:pPr>
      <w:r>
        <w:rPr>
          <w:b/>
          <w:bCs/>
          <w:color w:val="1F6F8B"/>
        </w:rPr>
        <w:t xml:space="preserve">Verified live (browser probes against the real API)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Provisioning works: car got Northern State Pkwy, the Allegro avoided it with a truck ETA, a 26-ft-tall impossible truck was forced onto surface streets.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Kennedy Meadows PS → South Lake Tahoe with the Allegro: 200, truck route 122 mi / 2:53 via US-395 + Kingsbury Grade — same corridor the car uses; the CA-89 Monitor "shortcut" is slower for everyone.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Grade blindness confirmed: LVR routes a 41-ft coach over Sonora Pass (~26%) with zero warnings — posted legal limits only. The curated hazard DB remains the safety layer; the two products are complementary, not redundant.</w:t>
      </w:r>
    </w:p>
    <w:p>
      <w:pPr>
        <w:pStyle w:val="Heading1"/>
        <w:spacing w:after="120" w:before="280"/>
      </w:pPr>
      <w:r>
        <w:rPr>
          <w:b/>
          <w:bCs/>
          <w:color w:val="1F6F8B"/>
        </w:rPr>
        <w:t xml:space="preserve">Decisions made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 wording: capability only — "measured for your rig". Never "RV-safe", never a vendor name (RR54 rules reaffirmed).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Indicator density: pills stay collapsed by default; trip-level line is the always-on signal; blue nudge (not amber) when the rig has no specs — an invitation, not a warning.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Tahoe passes rated CAUTION (legal, driveable routes), unlike DANGER-tier Sonora/Ebbetts; MED confidence until verified.</w:t>
      </w:r>
    </w:p>
    <w:p>
      <w:pPr>
        <w:pStyle w:val="Heading1"/>
        <w:spacing w:after="120" w:before="280"/>
      </w:pPr>
      <w:r>
        <w:rPr>
          <w:b/>
          <w:bCs/>
          <w:color w:val="1F6F8B"/>
        </w:rPr>
        <w:t xml:space="preserve">Open follow-ups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Verify + enable the Tahoe rows</w:t>
      </w:r>
      <w:r>
        <w:t xml:space="preserve"> — check Monitor/Kingsbury numbers vs Mountain Directory, flip both to HIGH in seedHazards.ts, run npm run db:seed-hazards locally and on Render Shell.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FEAT-LVR-PRICING-EVAL (P1)</w:t>
      </w:r>
      <w:r>
        <w:t xml:space="preserve"> — TRAFFIC_AWARE_OPTIMAL is the premium SKU and split-planning re-measures legs; count real calls per planning session from the new LVR log lines, then decide free-vs-Pro gating.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FEAT-LVR-RIG-SPECS-EXT (raised to P1)</w:t>
      </w:r>
      <w:r>
        <w:t xml:space="preserve"> — capture real width/axles (+ toad length) per rig; the universal defaults slightly over-restrict narrow rigs.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Planning-panel + PDF twin</w:t>
      </w:r>
      <w:r>
        <w:t xml:space="preserve"> of the rig-aware indicator (map page only today).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Watch the Google bill</w:t>
      </w:r>
      <w:r>
        <w:t xml:space="preserve"> for the first few days of prod LVR traffic.</w:t>
      </w:r>
    </w:p>
    <w:p>
      <w:pPr>
        <w:pStyle w:val="Heading1"/>
        <w:spacing w:after="120" w:before="280"/>
      </w:pPr>
      <w:r>
        <w:rPr>
          <w:b/>
          <w:bCs/>
          <w:color w:val="1F6F8B"/>
        </w:rPr>
        <w:t xml:space="preserve">State of the repo</w:t>
      </w:r>
    </w:p>
    <w:p>
      <w:pPr>
        <w:spacing w:after="110"/>
      </w:pPr>
      <w:r>
        <w:t xml:space="preserve">Everything above is merged to main and pushed (save-progress, Aug 27 evening) with both Render env vars set beforehand. No database migrations shipped today. Tracker: RoamReady_Bug_Tracker_RR60_v27.xlsx (LVR epic rows, indicator built, hazard rows GH-W-030/031). Design mockups live at the "Rig-Aware Route Indicator" canvas for future UI reference.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6F8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F6F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2026-08-28T03:38:20.292Z</dcterms:created>
  <dcterms:modified xsi:type="dcterms:W3CDTF">2026-08-28T03:38:20.307Z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