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8B"/>
          <w:sz w:val="40"/>
          <w:szCs w:val="40"/>
        </w:rPr>
        <w:t xml:space="preserve">RoamReady.ai</w:t>
      </w:r>
    </w:p>
    <w:p>
      <w:pPr>
        <w:spacing w:after="40"/>
      </w:pPr>
      <w:r>
        <w:rPr>
          <w:b/>
          <w:bCs/>
          <w:color w:val="134756"/>
          <w:sz w:val="30"/>
          <w:szCs w:val="30"/>
        </w:rPr>
        <w:t xml:space="preserve">Session Handoff — Start of RR49</w:t>
      </w:r>
    </w:p>
    <w:p>
      <w:pPr>
        <w:spacing w:after="120"/>
      </w:pPr>
      <w:r>
        <w:rPr>
          <w:i/>
          <w:iCs/>
          <w:color w:val="555555"/>
          <w:sz w:val="20"/>
          <w:szCs w:val="20"/>
        </w:rPr>
        <w:t xml:space="preserve">Prepared end of RR48 · Monday, June 22, 2026</w:t>
      </w:r>
    </w:p>
    <w:p>
      <w:pPr>
        <w:pBdr>
          <w:bottom w:val="single" w:color="F7A829" w:sz="6" w:space="1"/>
        </w:pBdr>
        <w:spacing w:after="120"/>
      </w:pPr>
      <w:r>
        <w:t xml:space="preserve"/>
      </w:r>
    </w:p>
    <w:p>
      <w:pPr>
        <w:shd w:fill="E0F0F4" w:val="clear"/>
        <w:spacing w:after="120"/>
      </w:pPr>
      <w:r>
        <w:rPr>
          <w:b/>
          <w:bCs/>
          <w:color w:val="134756"/>
          <w:sz w:val="24"/>
          <w:szCs w:val="24"/>
        </w:rPr>
        <w:t xml:space="preserve">  RoamReady is LIVE in production and taking real payments.  </w:t>
      </w:r>
    </w:p>
    <w:p>
      <w:pPr>
        <w:spacing w:after="160" w:before="0"/>
      </w:pPr>
      <w:r>
        <w:t xml:space="preserve">Today RR48 did two major things back-to-back, both verified with real end-to-end tests, not assumptions: (1) the DNS cutover to the production domain, and (2) the full Stripe test→live flip. The site is live at https://roamready.ai with SSL, and a real-card purchase was confirmed to charge, redirect, and upgrade the account to Pro (then refunded). Two issues surfaced mid-launch and are queued for RR49. Nothing is broken; the open items are cleanup and a real-but-contained bug.</w:t>
      </w:r>
    </w:p>
    <w:p>
      <w:pPr>
        <w:pStyle w:val="Heading1"/>
      </w:pPr>
      <w:r>
        <w:t xml:space="preserve">Start Here — RR49 First Tasks</w:t>
      </w:r>
    </w:p>
    <w:p>
      <w:pPr>
        <w:spacing w:after="100" w:before="0"/>
      </w:pPr>
      <w:r>
        <w:t xml:space="preserve">Tackle these in this order. Items 1–2 are the real work; 3–4 are quick cleanup. Full detail for each is in the Open Items section below.</w:t>
      </w:r>
    </w:p>
    <w:p>
      <w:pPr>
        <w:pStyle w:val="ListParagraph"/>
        <w:numPr>
          <w:ilvl w:val="0"/>
          <w:numId w:val="2"/>
        </w:numPr>
        <w:spacing w:after="60"/>
      </w:pPr>
      <w:r>
        <w:rPr>
          <w:b/>
          <w:bCs/>
        </w:rPr>
        <w:t xml:space="preserve">Delete the Cindy duplicate account.</w:t>
      </w:r>
      <w:r>
        <w:t xml:space="preserve"> Two records exist due to email case-sensitivity: keep “Cindy@roamready.ai” (capital C, Jun 2, her real data), remove the empty “cindy@roamready.ai” (lowercase, Jun 22). A read-only scout prompt was already issued to CC at end of RR48 — if its results are in hand, verify which id is empty via the Render Shell read-only query, confirm, THEN run the targeted delete by user id. Scout → verify → confirm → delete. Never a blind delete on prod.</w:t>
      </w:r>
    </w:p>
    <w:p>
      <w:pPr>
        <w:pStyle w:val="ListParagraph"/>
        <w:numPr>
          <w:ilvl w:val="0"/>
          <w:numId w:val="2"/>
        </w:numPr>
        <w:spacing w:after="60"/>
      </w:pPr>
      <w:r>
        <w:rPr>
          <w:b/>
          <w:bCs/>
        </w:rPr>
        <w:t xml:space="preserve">Fix email case-sensitivity (root cause).</w:t>
      </w:r>
      <w:r>
        <w:t xml:space="preserve"> Emails are treated case-sensitively, which is why the duplicate was allowed. Fix = normalize-on-write (signup, Google OAuth, any create path) + lowercase-the-input on every compare/lookup path + a one-time backfill of existing uppercase emails to lowercase. CRITICAL ORDER: delete the duplicate FIRST (item 1), because backfilling “Cindy@” → “cindy@” would collide with the duplicate on the unique constraint if it still exists. Scout before building.</w:t>
      </w:r>
    </w:p>
    <w:p>
      <w:pPr>
        <w:pStyle w:val="ListParagraph"/>
        <w:numPr>
          <w:ilvl w:val="0"/>
          <w:numId w:val="2"/>
        </w:numPr>
        <w:spacing w:after="60"/>
      </w:pPr>
      <w:r>
        <w:rPr>
          <w:b/>
          <w:bCs/>
        </w:rPr>
        <w:t xml:space="preserve">Cleanup: cancel the test subscription.</w:t>
      </w:r>
      <w:r>
        <w:t xml:space="preserve"> The real-card test created a LIVE subscription. The payment was refunded, but the subscription may still be active and could rebill next cycle. Stripe Dashboard (Live) → find the test customer/subscription → cancel immediately (not at period end).</w:t>
      </w:r>
    </w:p>
    <w:p>
      <w:pPr>
        <w:pStyle w:val="ListParagraph"/>
        <w:numPr>
          <w:ilvl w:val="0"/>
          <w:numId w:val="2"/>
        </w:numPr>
        <w:spacing w:after="60"/>
      </w:pPr>
      <w:r>
        <w:rPr>
          <w:b/>
          <w:bCs/>
        </w:rPr>
        <w:t xml:space="preserve">Cleanup: archive 7 junk “myproduct” entries.</w:t>
      </w:r>
      <w:r>
        <w:t xml:space="preserve"> When products were copied sandbox→live, 7 “myproduct” $15/mo test entries came along. They don’t affect checkout (code only references the 4 real price IDs) but clutter the live catalog. Archive them in Product catalog (Live). Pure tidiness.</w:t>
      </w:r>
    </w:p>
    <w:p>
      <w:pPr>
        <w:pBdr>
          <w:bottom w:val="single" w:color="1F6F8B" w:sz="6" w:space="1"/>
        </w:pBdr>
        <w:spacing w:after="120"/>
      </w:pPr>
      <w:r>
        <w:t xml:space="preserve"/>
      </w:r>
    </w:p>
    <w:p>
      <w:pPr>
        <w:pStyle w:val="Heading1"/>
      </w:pPr>
      <w:r>
        <w:t xml:space="preserve">What Happened in RR48</w:t>
      </w:r>
    </w:p>
    <w:p>
      <w:pPr>
        <w:pStyle w:val="Heading2"/>
      </w:pPr>
      <w:r>
        <w:t xml:space="preserve">A. Production launch — DNS cutover (COMPLETE)</w:t>
      </w:r>
    </w:p>
    <w:p>
      <w:pPr>
        <w:spacing w:after="80" w:before="0"/>
      </w:pPr>
      <w:r>
        <w:t xml:space="preserve">The site is now live on its real domain. Key facts:</w:t>
      </w:r>
    </w:p>
    <w:p>
      <w:pPr>
        <w:pStyle w:val="ListParagraph"/>
        <w:numPr>
          <w:ilvl w:val="0"/>
          <w:numId w:val="3"/>
        </w:numPr>
        <w:spacing w:after="60"/>
      </w:pPr>
      <w:r>
        <w:rPr>
          <w:b/>
          <w:bCs/>
        </w:rPr>
        <w:t xml:space="preserve">Live URL:</w:t>
      </w:r>
      <w:r>
        <w:t xml:space="preserve"> https://roamready.ai — Verified + Certificate Issued (SSL) on Render. www.roamready.ai redirects to the apex.</w:t>
      </w:r>
    </w:p>
    <w:p>
      <w:pPr>
        <w:pStyle w:val="ListParagraph"/>
        <w:numPr>
          <w:ilvl w:val="0"/>
          <w:numId w:val="3"/>
        </w:numPr>
        <w:spacing w:after="60"/>
      </w:pPr>
      <w:r>
        <w:rPr>
          <w:b/>
          <w:bCs/>
        </w:rPr>
        <w:t xml:space="preserve">The onrender URL still works in parallel</w:t>
      </w:r>
      <w:r>
        <w:t xml:space="preserve"> (roamready-client.onrender.com) — this is intentional (Render Subdomain left Enabled). Customers use roamready.ai; the onrender URL is harmless background. Decision: leave it enabled for now; disabling is cosmetic and carries small risk if anything still references it.</w:t>
      </w:r>
    </w:p>
    <w:p>
      <w:pPr>
        <w:pStyle w:val="ListParagraph"/>
        <w:numPr>
          <w:ilvl w:val="0"/>
          <w:numId w:val="3"/>
        </w:numPr>
        <w:spacing w:after="60"/>
      </w:pPr>
      <w:r>
        <w:rPr>
          <w:b/>
          <w:bCs/>
        </w:rPr>
        <w:t xml:space="preserve">GoDaddy DNS changes (only two records touched):</w:t>
      </w:r>
      <w:r>
        <w:t xml:space="preserve"> apex A @ → 216.24.57.1 (was a GoDaddy WebsiteBuilder placeholder); CNAME www → roamready-client.onrender.com (was roamready.ai).</w:t>
      </w:r>
    </w:p>
    <w:p>
      <w:pPr>
        <w:pStyle w:val="ListParagraph"/>
        <w:numPr>
          <w:ilvl w:val="0"/>
          <w:numId w:val="3"/>
        </w:numPr>
        <w:spacing w:after="60"/>
      </w:pPr>
      <w:r>
        <w:rPr>
          <w:b/>
          <w:bCs/>
        </w:rPr>
        <w:t xml:space="preserve">Email records preserved (the silent killer we protected):</w:t>
      </w:r>
      <w:r>
        <w:t xml:space="preserve"> all Google Workspace MX (aspmx.l.google.com), Resend send.send MX/SPF/DKIM, _dmarc, google._domainkey, resend._domainkey.send left untouched. Verified by a password-reset email arriving after cutover.</w:t>
      </w:r>
    </w:p>
    <w:p>
      <w:pPr>
        <w:pStyle w:val="ListParagraph"/>
        <w:numPr>
          <w:ilvl w:val="0"/>
          <w:numId w:val="3"/>
        </w:numPr>
        <w:spacing w:after="60"/>
      </w:pPr>
      <w:r>
        <w:rPr>
          <w:b/>
          <w:bCs/>
        </w:rPr>
        <w:t xml:space="preserve">CLIENT_URL on roamready-api set to https://roamready.ai</w:t>
      </w:r>
      <w:r>
        <w:t xml:space="preserve"> (drives CORS, OAuth redirect, email links, Stripe return URLs).</w:t>
      </w:r>
    </w:p>
    <w:p>
      <w:pPr>
        <w:pStyle w:val="ListParagraph"/>
        <w:numPr>
          <w:ilvl w:val="0"/>
          <w:numId w:val="3"/>
        </w:numPr>
        <w:spacing w:after="60"/>
      </w:pPr>
      <w:r>
        <w:rPr>
          <w:b/>
          <w:bCs/>
        </w:rPr>
        <w:t xml:space="preserve">Architecture note:</w:t>
      </w:r>
      <w:r>
        <w:t xml:space="preserve"> the client reaches the API via a relative /api path through Render’s rewrite, so NO client rebuild was needed for DNS, and there are zero hardcoded onrender literals in source. The /api rewrite is the linchpin — login working proved it survived the cutover.</w:t>
      </w:r>
    </w:p>
    <w:p>
      <w:pPr>
        <w:pStyle w:val="ListParagraph"/>
        <w:numPr>
          <w:ilvl w:val="0"/>
          <w:numId w:val="3"/>
        </w:numPr>
        <w:spacing w:after="60"/>
      </w:pPr>
      <w:r>
        <w:rPr>
          <w:b/>
          <w:bCs/>
        </w:rPr>
        <w:t xml:space="preserve">Verification passed:</w:t>
      </w:r>
      <w:r>
        <w:t xml:space="preserve"> site loads https, Google auth works, regular login works (after a password reset — the “invalid credentials” was a forgotten password, not a bug), trip-build works, reset email delivered.</w:t>
      </w:r>
    </w:p>
    <w:p>
      <w:pPr>
        <w:pStyle w:val="Heading2"/>
      </w:pPr>
      <w:r>
        <w:t xml:space="preserve">B. Production launch — Stripe test→live flip (COMPLETE)</w:t>
      </w:r>
    </w:p>
    <w:p>
      <w:pPr>
        <w:spacing w:after="80" w:before="0"/>
      </w:pPr>
      <w:r>
        <w:t xml:space="preserve">Stripe is fully live. Every piece of config is in place and proven by a real-card test.</w:t>
      </w:r>
    </w:p>
    <w:p>
      <w:pPr>
        <w:pStyle w:val="ListParagraph"/>
        <w:numPr>
          <w:ilvl w:val="0"/>
          <w:numId w:val="3"/>
        </w:numPr>
        <w:spacing w:after="60"/>
      </w:pPr>
      <w:r>
        <w:rPr>
          <w:b/>
          <w:bCs/>
        </w:rPr>
        <w:t xml:space="preserve">Live account activated</w:t>
      </w:r>
      <w:r>
        <w:t xml:space="preserve"> — business verification, bank account (Martini AI Media LLC), payout schedule = Automatic Daily, 2FA on. Stripe Tax and Climate skipped (revisit Tax with a CPA once revenue flows). Approved immediately.</w:t>
      </w:r>
    </w:p>
    <w:p>
      <w:pPr>
        <w:pStyle w:val="ListParagraph"/>
        <w:numPr>
          <w:ilvl w:val="0"/>
          <w:numId w:val="3"/>
        </w:numPr>
        <w:spacing w:after="60"/>
      </w:pPr>
      <w:r>
        <w:rPr>
          <w:b/>
          <w:bCs/>
        </w:rPr>
        <w:t xml:space="preserve">Live products/prices</w:t>
      </w:r>
      <w:r>
        <w:t xml:space="preserve"> — copied sandbox→live (products only). “RoamReady Pro” (prod_UMMBQfD1gWKT5I) has 4 correct LIVE prices: $8.99/mo Pro Monthly (Default), $89.99/yr Pro Annual, $7.99/mo Founder Monthly, $69.99/yr Founder Annual.</w:t>
      </w:r>
    </w:p>
    <w:p>
      <w:pPr>
        <w:pStyle w:val="ListParagraph"/>
        <w:numPr>
          <w:ilvl w:val="0"/>
          <w:numId w:val="3"/>
        </w:numPr>
        <w:spacing w:after="60"/>
      </w:pPr>
      <w:r>
        <w:rPr>
          <w:b/>
          <w:bCs/>
        </w:rPr>
        <w:t xml:space="preserve">roamready-api env (runtime, restart):</w:t>
      </w:r>
      <w:r>
        <w:t xml:space="preserve"> STRIPE_SECRET_KEY = sk_live_…, the four STRIPE_PRO_*_PRICE_ID = the four live price IDs, STRIPE_WEBHOOK_SECRET = whsec_…. Important gotcha learned: saving env vars did NOT auto-deploy — had to click Manual Deploy → Deploy latest commit to load them. API came back green = boot guard accepted all values.</w:t>
      </w:r>
    </w:p>
    <w:p>
      <w:pPr>
        <w:pStyle w:val="ListParagraph"/>
        <w:numPr>
          <w:ilvl w:val="0"/>
          <w:numId w:val="3"/>
        </w:numPr>
        <w:spacing w:after="60"/>
      </w:pPr>
      <w:r>
        <w:rPr>
          <w:b/>
          <w:bCs/>
        </w:rPr>
        <w:t xml:space="preserve">roamready-client env (build-time, REQUIRES rebuild):</w:t>
      </w:r>
      <w:r>
        <w:t xml:space="preserve"> the four VITE_STRIPE_* price IDs set to the same four live IDs, then “Clear build cache &amp; deploy” → Live. This is silent-killer #1 (client bakes IDs at build time).</w:t>
      </w:r>
    </w:p>
    <w:p>
      <w:pPr>
        <w:pStyle w:val="ListParagraph"/>
        <w:numPr>
          <w:ilvl w:val="0"/>
          <w:numId w:val="3"/>
        </w:numPr>
        <w:spacing w:after="60"/>
      </w:pPr>
      <w:r>
        <w:rPr>
          <w:b/>
          <w:bCs/>
        </w:rPr>
        <w:t xml:space="preserve">Live webhook registered</w:t>
      </w:r>
      <w:r>
        <w:t xml:space="preserve"> — Stripe Dashboard (Live) → endpoint https://roamready.ai/api/v1/subscriptions/webhook, API version 2026-03-25.dahlia, Snapshot payload, 4 events: checkout.session.completed, customer.subscription.updated, customer.subscription.deleted, invoice.payment_failed. Signing secret → STRIPE_WEBHOOK_SECRET on the API. This is silent-killer #2.</w:t>
      </w:r>
    </w:p>
    <w:p>
      <w:pPr>
        <w:pStyle w:val="ListParagraph"/>
        <w:numPr>
          <w:ilvl w:val="0"/>
          <w:numId w:val="3"/>
        </w:numPr>
        <w:spacing w:after="60"/>
      </w:pPr>
      <w:r>
        <w:rPr>
          <w:b/>
          <w:bCs/>
        </w:rPr>
        <w:t xml:space="preserve">Real-card test PASSED (the gate):</w:t>
      </w:r>
      <w:r>
        <w:t xml:space="preserve"> real card → payment succeeded → redirected to billing success on roamready.ai → account flipped to PRO (proves webhook fired) → refunded. All four live pieces confirmed working together.</w:t>
      </w:r>
    </w:p>
    <w:p>
      <w:pPr>
        <w:pStyle w:val="Heading2"/>
      </w:pPr>
      <w:r>
        <w:t xml:space="preserve">C. Code shipped earlier in RR48 (all merged + pushed to main)</w:t>
      </w:r>
    </w:p>
    <w:p>
      <w:pPr>
        <w:spacing w:after="80" w:before="0"/>
      </w:pPr>
      <w:r>
        <w:t xml:space="preserve">Before the launch, RR48 completed the trip-duration feature arc and a chat-layout cleanup. All deployed.</w:t>
      </w:r>
    </w:p>
    <w:p>
      <w:pPr>
        <w:pStyle w:val="ListParagraph"/>
        <w:numPr>
          <w:ilvl w:val="0"/>
          <w:numId w:val="3"/>
        </w:numPr>
        <w:spacing w:after="60"/>
      </w:pPr>
      <w:r>
        <w:rPr>
          <w:b/>
          <w:bCs/>
        </w:rPr>
        <w:t xml:space="preserve">BUG-TRIP-STOPORDER</w:t>
      </w:r>
      <w:r>
        <w:t xml:space="preserve"> — turnaround/out-and-back sequencing fix (prompt-level, services/ai.ts). Pushed b5eafac.</w:t>
      </w:r>
    </w:p>
    <w:p>
      <w:pPr>
        <w:pStyle w:val="ListParagraph"/>
        <w:numPr>
          <w:ilvl w:val="0"/>
          <w:numId w:val="3"/>
        </w:numPr>
        <w:spacing w:after="60"/>
      </w:pPr>
      <w:r>
        <w:rPr>
          <w:b/>
          <w:bCs/>
        </w:rPr>
        <w:t xml:space="preserve">BUG-TRIP-NIGHTS full arc</w:t>
      </w:r>
      <w:r>
        <w:t xml:space="preserve"> — server guard stamping nightsShortfall (1eb47c3), client advisory banner (ec25843), capture+confirm requestedNights via tag (6e92173), and a deterministic reconcileNights endpoint that pads/trims destination nights to hit exact duration (c30fb9e).</w:t>
      </w:r>
    </w:p>
    <w:p>
      <w:pPr>
        <w:pStyle w:val="ListParagraph"/>
        <w:numPr>
          <w:ilvl w:val="0"/>
          <w:numId w:val="3"/>
        </w:numPr>
        <w:spacing w:after="60"/>
      </w:pPr>
      <w:r>
        <w:rPr>
          <w:b/>
          <w:bCs/>
        </w:rPr>
        <w:t xml:space="preserve">FR-AI-DURATION-CONFLICT</w:t>
      </w:r>
      <w:r>
        <w:t xml:space="preserve"> — AI hard-stops when per-stop nights conflict with the locked target (88a87f9).</w:t>
      </w:r>
    </w:p>
    <w:p>
      <w:pPr>
        <w:pStyle w:val="ListParagraph"/>
        <w:numPr>
          <w:ilvl w:val="0"/>
          <w:numId w:val="3"/>
        </w:numPr>
        <w:spacing w:after="60"/>
      </w:pPr>
      <w:r>
        <w:rPr>
          <w:b/>
          <w:bCs/>
        </w:rPr>
        <w:t xml:space="preserve">BUG-AI-NODATE-ASK Part A + FR-AI-CONFIRM-FLOW</w:t>
      </w:r>
      <w:r>
        <w:t xml:space="preserve"> — opening flow now asks+confirms start date, reflects given values, asks only gaps, states-and-proceeds (6bad5e1).</w:t>
      </w:r>
    </w:p>
    <w:p>
      <w:pPr>
        <w:pStyle w:val="ListParagraph"/>
        <w:numPr>
          <w:ilvl w:val="0"/>
          <w:numId w:val="3"/>
        </w:numPr>
        <w:spacing w:after="60"/>
      </w:pPr>
      <w:r>
        <w:rPr>
          <w:b/>
          <w:bCs/>
        </w:rPr>
        <w:t xml:space="preserve">BUG-CHAT-ANCHOR-BOTTOM + BUG-CHAT-INPUT-CLIP</w:t>
      </w:r>
      <w:r>
        <w:t xml:space="preserve"> — desktop chat top-aligns and input pulse no longer clipped (merge 99c68db). Mobile keyboard machinery untouched.</w:t>
      </w:r>
    </w:p>
    <w:p>
      <w:pPr>
        <w:pBdr>
          <w:bottom w:val="single" w:color="1F6F8B" w:sz="6" w:space="1"/>
        </w:pBdr>
        <w:spacing w:after="120"/>
      </w:pPr>
      <w:r>
        <w:t xml:space="preserve"/>
      </w:r>
    </w:p>
    <w:p>
      <w:pPr>
        <w:pStyle w:val="Heading1"/>
      </w:pPr>
      <w:r>
        <w:t xml:space="preserve">Open Items — Detail</w:t>
      </w:r>
    </w:p>
    <w:p>
      <w:pPr>
        <w:pStyle w:val="Heading2"/>
      </w:pPr>
      <w:r>
        <w:t xml:space="preserve">1. Cindy duplicate account (delete first)</w:t>
      </w:r>
    </w:p>
    <w:p>
      <w:pPr>
        <w:spacing w:after="60" w:before="0"/>
      </w:pPr>
      <w:r>
        <w:t xml:space="preserve">Two User records exist for the same person, treated as distinct because of email casing:</w:t>
      </w:r>
    </w:p>
    <w:p>
      <w:pPr>
        <w:pStyle w:val="ListParagraph"/>
        <w:numPr>
          <w:ilvl w:val="0"/>
          <w:numId w:val="3"/>
        </w:numPr>
        <w:spacing w:after="60"/>
      </w:pPr>
      <w:r>
        <w:rPr>
          <w:b/>
          <w:bCs/>
        </w:rPr>
        <w:t xml:space="preserve">KEEPER:</w:t>
      </w:r>
      <w:r>
        <w:t xml:space="preserve"> Cindy@roamready.ai (capital C) — created ~Jun 2 — has her real data.</w:t>
      </w:r>
    </w:p>
    <w:p>
      <w:pPr>
        <w:pStyle w:val="ListParagraph"/>
        <w:numPr>
          <w:ilvl w:val="0"/>
          <w:numId w:val="3"/>
        </w:numPr>
        <w:spacing w:after="60"/>
      </w:pPr>
      <w:r>
        <w:rPr>
          <w:b/>
          <w:bCs/>
        </w:rPr>
        <w:t xml:space="preserve">DELETE:</w:t>
      </w:r>
      <w:r>
        <w:t xml:space="preserve"> cindy@roamready.ai (lowercase) — created ~Jun 22 — empty duplicate Cindy made mid-cutover assuming a fresh environment.</w:t>
      </w:r>
    </w:p>
    <w:p>
      <w:pPr>
        <w:spacing w:after="120" w:before="0"/>
      </w:pPr>
      <w:r>
        <w:t xml:space="preserve">A read-only CC scout prompt was issued at end of RR48 to map User foreign-key relations (trips, journal entries, sessions, subscriptions, etc.), provide a read-only verification query (count child rows per record to confirm which is empty), and propose a delete sequence targeting the duplicate by user id (not email string). Deletion will run via the Render roamready-api Shell. Process: run the read-only verify query → paste output to Claude → confirm the empty id → run the minimal targeted delete. The admin Subscribers page has NO delete-user action (see FR-ADMIN-DELETE-USER below).</w:t>
      </w:r>
    </w:p>
    <w:p>
      <w:pPr>
        <w:pStyle w:val="Heading2"/>
      </w:pPr>
      <w:r>
        <w:t xml:space="preserve">2. Email case-sensitivity fix (root cause)</w:t>
      </w:r>
    </w:p>
    <w:p>
      <w:pPr>
        <w:spacing w:after="60" w:before="0"/>
      </w:pPr>
      <w:r>
        <w:t xml:space="preserve">Postgres text columns are case-sensitive by default, so signup/login compare emails as-typed and allowed cindy@ alongside Cindy@. The fix has three parts and one ordering trap:</w:t>
      </w:r>
    </w:p>
    <w:p>
      <w:pPr>
        <w:pStyle w:val="ListParagraph"/>
        <w:numPr>
          <w:ilvl w:val="0"/>
          <w:numId w:val="3"/>
        </w:numPr>
        <w:spacing w:after="60"/>
      </w:pPr>
      <w:r>
        <w:rPr>
          <w:b/>
          <w:bCs/>
        </w:rPr>
        <w:t xml:space="preserve">Normalize on write</w:t>
      </w:r>
      <w:r>
        <w:t xml:space="preserve"> — lowercase email in every create path: email/password signup, Google OAuth account creation, any admin/invite/email-change flow.</w:t>
      </w:r>
    </w:p>
    <w:p>
      <w:pPr>
        <w:pStyle w:val="ListParagraph"/>
        <w:numPr>
          <w:ilvl w:val="0"/>
          <w:numId w:val="3"/>
        </w:numPr>
        <w:spacing w:after="60"/>
      </w:pPr>
      <w:r>
        <w:rPr>
          <w:b/>
          <w:bCs/>
        </w:rPr>
        <w:t xml:space="preserve">Lowercase on compare</w:t>
      </w:r>
      <w:r>
        <w:t xml:space="preserve"> — lowercase the input in every lookup: login findUnique/findFirst, the “email already exists” signup check, password-reset lookup, OAuth match. If we lowercase on write but compare as-typed (or vice versa), existing users get locked out.</w:t>
      </w:r>
    </w:p>
    <w:p>
      <w:pPr>
        <w:pStyle w:val="ListParagraph"/>
        <w:numPr>
          <w:ilvl w:val="0"/>
          <w:numId w:val="3"/>
        </w:numPr>
        <w:spacing w:after="60"/>
      </w:pPr>
      <w:r>
        <w:rPr>
          <w:b/>
          <w:bCs/>
        </w:rPr>
        <w:t xml:space="preserve">Backfill existing uppercase emails</w:t>
      </w:r>
      <w:r>
        <w:t xml:space="preserve"> to lowercase so Cindy’s original Cindy@ becomes cindy@ and logins still match.</w:t>
      </w:r>
    </w:p>
    <w:p>
      <w:pPr>
        <w:spacing w:after="120" w:before="0"/>
      </w:pPr>
      <w:r>
        <w:t xml:space="preserve">**Ordering trap:** the backfill of Cindy@ → cindy@ would COLLIDE with the duplicate cindy@ on the unique constraint. So delete the duplicate FIRST (item 1), then backfill. Scout before building (the RR49 scout should confirm all write/compare paths, blast radius of existing mixed-case emails, and whether the backfill risks any other collisions). This is a backend change — CC prompt must include the pre-test gate (Benny restarts backend himself; AI-unrelated here but server restart still required).</w:t>
      </w:r>
    </w:p>
    <w:p>
      <w:pPr>
        <w:pStyle w:val="Heading2"/>
      </w:pPr>
      <w:r>
        <w:t xml:space="preserve">3 &amp; 4. Cleanup (quick)</w:t>
      </w:r>
    </w:p>
    <w:p>
      <w:pPr>
        <w:pStyle w:val="ListParagraph"/>
        <w:numPr>
          <w:ilvl w:val="0"/>
          <w:numId w:val="3"/>
        </w:numPr>
        <w:spacing w:after="60"/>
      </w:pPr>
      <w:r>
        <w:rPr>
          <w:b/>
          <w:bCs/>
        </w:rPr>
        <w:t xml:space="preserve">Cancel test subscription</w:t>
      </w:r>
      <w:r>
        <w:t xml:space="preserve"> — Stripe Live → the customer from the real-card test → cancel the subscription immediately so it doesn’t rebill.</w:t>
      </w:r>
    </w:p>
    <w:p>
      <w:pPr>
        <w:pStyle w:val="ListParagraph"/>
        <w:numPr>
          <w:ilvl w:val="0"/>
          <w:numId w:val="3"/>
        </w:numPr>
        <w:spacing w:after="60"/>
      </w:pPr>
      <w:r>
        <w:rPr>
          <w:b/>
          <w:bCs/>
        </w:rPr>
        <w:t xml:space="preserve">Archive 7 “myproduct” $15/mo junk entries</w:t>
      </w:r>
      <w:r>
        <w:t xml:space="preserve"> — Product catalog (Live) → archive each. Cosmetic; checkout unaffected.</w:t>
      </w:r>
    </w:p>
    <w:p>
      <w:pPr>
        <w:pBdr>
          <w:bottom w:val="single" w:color="1F6F8B" w:sz="6" w:space="1"/>
        </w:pBdr>
        <w:spacing w:after="120"/>
      </w:pPr>
      <w:r>
        <w:t xml:space="preserve"/>
      </w:r>
    </w:p>
    <w:p>
      <w:pPr>
        <w:pStyle w:val="Heading1"/>
      </w:pPr>
      <w:r>
        <w:t xml:space="preserve">New Backlog Items Logged in RR48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100"/>
        <w:gridCol w:w="2960"/>
      </w:tblGrid>
      <w:tr>
        <w:trPr>
          <w:tblHeader/>
        </w:trPr>
        <w:tc>
          <w:tcPr>
            <w:tcW w:type="dxa" w:w="190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sz w:val="19"/>
                <w:szCs w:val="19"/>
              </w:rPr>
              <w:t xml:space="preserve">ID</w:t>
            </w:r>
          </w:p>
        </w:tc>
        <w:tc>
          <w:tcPr>
            <w:tcW w:type="dxa" w:w="340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sz w:val="19"/>
                <w:szCs w:val="19"/>
              </w:rPr>
              <w:t xml:space="preserve">Item</w:t>
            </w:r>
          </w:p>
        </w:tc>
        <w:tc>
          <w:tcPr>
            <w:tcW w:type="dxa" w:w="110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sz w:val="19"/>
                <w:szCs w:val="19"/>
              </w:rPr>
              <w:t xml:space="preserve">Priority</w:t>
            </w:r>
          </w:p>
        </w:tc>
        <w:tc>
          <w:tcPr>
            <w:tcW w:type="dxa" w:w="296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BUG-EMAIL-CASE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case-sensitivity allows duplicate accounts</w:t>
            </w:r>
          </w:p>
        </w:tc>
        <w:tc>
          <w:tcPr>
            <w:tcW w:type="dxa" w:w="1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t xml:space="preserve">High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 cause of the Cindy duplicate. Normalize-on-write + lowercase-on-compare + backfill. Delete dupe first (collision).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FR-ADMIN-DELETE-USER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 cascade-aware delete-user action in admin panel</w:t>
            </w:r>
          </w:p>
        </w:tc>
        <w:tc>
          <w:tcPr>
            <w:tcW w:type="dxa" w:w="1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t xml:space="preserve">Med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Needed for GDPR/CCPA deletion requests, spam, dupes, test accounts. Build once, properly, vs. repeated DB surgery. Post-launch.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CLEANUP-STRIPE-TESTSUB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Cancel live subscription from real-card test</w:t>
            </w:r>
          </w:p>
        </w:tc>
        <w:tc>
          <w:tcPr>
            <w:tcW w:type="dxa" w:w="11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t xml:space="preserv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Refunded the payment; cancel the sub so it doesn’t rebill.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CLEANUP-STRIPE-JUNK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Archive 7 “myproduct” $15 entries in live catalog</w:t>
            </w:r>
          </w:p>
        </w:tc>
        <w:tc>
          <w:tcPr>
            <w:tcW w:type="dxa" w:w="11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t xml:space="preserv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Copied over sandbox→live. Checkout unaffected; tidiness only.</w:t>
            </w:r>
          </w:p>
        </w:tc>
      </w:tr>
    </w:tbl>
    <w:p>
      <w:pPr>
        <w:spacing w:after="120" w:before="0"/>
      </w:pPr>
      <w:r>
        <w:t xml:space="preserve"/>
      </w:r>
    </w:p>
    <w:p>
      <w:pPr>
        <w:spacing w:after="120" w:before="0"/>
      </w:pPr>
      <w:r>
        <w:t xml:space="preserve">Carryover from prior sessions still open: BUG-AI-NODATE-ASK Part B (backend stops silently defaulting null startDate to today in recomputeStopDates), FR-NIGHTS-BANNER-RESIDUAL (fire shortfall banner only on post-reconcile residual), TZ off-by-one date display in behind-UTC timezones, BUG-TRIP-SEGROUTE-COUNTRY (hardcoded-country distance calc), LS-PROD-MIGRATE-PACKING cutover (apply add_packing_template to prod), FR-ROUTE-HWYPREF-1 and FR-SCOPE-HUMOR-1 (post-launch polish), and the mobile chat input keyboard fix (visualViewport listener; session work kept, not yet pushed at last note — verify state).</w:t>
      </w:r>
    </w:p>
    <w:p>
      <w:pPr>
        <w:pBdr>
          <w:bottom w:val="single" w:color="1F6F8B" w:sz="6" w:space="1"/>
        </w:pBdr>
        <w:spacing w:after="120"/>
      </w:pPr>
      <w:r>
        <w:t xml:space="preserve"/>
      </w:r>
    </w:p>
    <w:p>
      <w:pPr>
        <w:pStyle w:val="Heading1"/>
      </w:pPr>
      <w:r>
        <w:t xml:space="preserve">Current State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sz w:val="19"/>
                <w:szCs w:val="19"/>
              </w:rPr>
              <w:t xml:space="preserve">Area</w:t>
            </w:r>
          </w:p>
        </w:tc>
        <w:tc>
          <w:tcPr>
            <w:tcW w:type="dxa" w:w="696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sz w:val="19"/>
                <w:szCs w:val="19"/>
              </w:rPr>
              <w:t xml:space="preserve">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at https://roamready.ai (SSL issued). onrender URL still works in parallel (intentional).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Real payments confirmed working end-to-end (charge → Pro → refund). All keys/price IDs/webhook in place.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Cut over in GoDaddy. Apex A → 216.24.57.1, www CNAME → roamready-client.onrender.com. Email records preserved.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https://roamready.ai on roamready-api.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branch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RR48 code merged + pushed. Newest API deploy green.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add_packing_template still held off prod (LS-PROD-MIGRATE-PACKING pending).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blockers to ‘announce’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technical. Recommended: quick non-founder fresh-account click-through to confirm first-visitor paywall display before announcing.</w:t>
            </w:r>
          </w:p>
        </w:tc>
      </w:tr>
    </w:tbl>
    <w:p>
      <w:pPr>
        <w:spacing w:after="120" w:before="0"/>
      </w:pPr>
      <w:r>
        <w:t xml:space="preserve"/>
      </w:r>
    </w:p>
    <w:p>
      <w:pPr>
        <w:pBdr>
          <w:bottom w:val="single" w:color="1F6F8B" w:sz="6" w:space="1"/>
        </w:pBdr>
        <w:spacing w:after="120"/>
      </w:pPr>
      <w:r>
        <w:t xml:space="preserve"/>
      </w:r>
    </w:p>
    <w:p>
      <w:pPr>
        <w:pStyle w:val="Heading1"/>
      </w:pPr>
      <w:r>
        <w:t xml:space="preserve">How We Work / SOPs</w:t>
      </w:r>
    </w:p>
    <w:p>
      <w:pPr>
        <w:pStyle w:val="ListParagraph"/>
        <w:numPr>
          <w:ilvl w:val="0"/>
          <w:numId w:val="2"/>
        </w:numPr>
        <w:spacing w:after="60"/>
      </w:pPr>
      <w:r>
        <w:t xml:space="preserve">Plain layman’s terms before technical detail; one named recommendation + reasoning always leads. Never an unranked option menu.</w:t>
      </w:r>
    </w:p>
    <w:p>
      <w:pPr>
        <w:pStyle w:val="ListParagraph"/>
        <w:numPr>
          <w:ilvl w:val="0"/>
          <w:numId w:val="2"/>
        </w:numPr>
        <w:spacing w:after="60"/>
      </w:pPr>
      <w:r>
        <w:t xml:space="preserve">Paste-verbatim strings (commit messages, etc.) go in a fenced copy box with an explicit “add this to your commit notes” naming where it goes.</w:t>
      </w:r>
    </w:p>
    <w:p>
      <w:pPr>
        <w:pStyle w:val="ListParagraph"/>
        <w:numPr>
          <w:ilvl w:val="0"/>
          <w:numId w:val="2"/>
        </w:numPr>
        <w:spacing w:after="60"/>
      </w:pPr>
      <w:r>
        <w:t xml:space="preserve">Never tell Benny to wrap up, end the session, or reference time of day — he decides explicitly.</w:t>
      </w:r>
    </w:p>
    <w:p>
      <w:pPr>
        <w:pStyle w:val="ListParagraph"/>
        <w:numPr>
          <w:ilvl w:val="0"/>
          <w:numId w:val="2"/>
        </w:numPr>
        <w:spacing w:after="60"/>
      </w:pPr>
      <w:r>
        <w:t xml:space="preserve">CC prompts touching backend / AI-prompt / server code include the pre-test gate IN the prompt: Benny restarts the backend himself (tsx watch not trusted); for AI/prompt changes, test in a NEW planning session.</w:t>
      </w:r>
    </w:p>
    <w:p>
      <w:pPr>
        <w:pStyle w:val="ListParagraph"/>
        <w:numPr>
          <w:ilvl w:val="0"/>
          <w:numId w:val="2"/>
        </w:numPr>
        <w:spacing w:after="60"/>
      </w:pPr>
      <w:r>
        <w:t xml:space="preserve">Scout-before-edit is non-negotiable. CC reads first, stops and reports, then builds only after explicit go-ahead. Per CLAUDE.md, CC works in the MAIN checkout on a short-lived branch (no worktree, no node_modules junction), merges --no-ff to local main, does NOT push. Benny runs save-progress.bat.</w:t>
      </w:r>
    </w:p>
    <w:p>
      <w:pPr>
        <w:pStyle w:val="ListParagraph"/>
        <w:numPr>
          <w:ilvl w:val="0"/>
          <w:numId w:val="2"/>
        </w:numPr>
        <w:spacing w:after="60"/>
      </w:pPr>
      <w:r>
        <w:t xml:space="preserve">save-progress.bat commit messages must be short plain one-liners — no double-quotes, no em-dashes.</w:t>
      </w:r>
    </w:p>
    <w:p>
      <w:pPr>
        <w:pStyle w:val="ListParagraph"/>
        <w:numPr>
          <w:ilvl w:val="0"/>
          <w:numId w:val="2"/>
        </w:numPr>
        <w:spacing w:after="60"/>
      </w:pPr>
      <w:r>
        <w:t xml:space="preserve">Claude owns the bug tracker .xlsx exclusively; it always includes a Launch Status tab as the 2nd tab.</w:t>
      </w:r>
    </w:p>
    <w:p>
      <w:pPr>
        <w:pStyle w:val="ListParagraph"/>
        <w:numPr>
          <w:ilvl w:val="0"/>
          <w:numId w:val="2"/>
        </w:numPr>
        <w:spacing w:after="60"/>
      </w:pPr>
      <w:r>
        <w:t xml:space="preserve">Prod DB access runs exclusively through roamready-api’s Render Shell using Prisma/SQL one-liners. Never accept “all data will be lost” reset prompts (press N). Read-first, never a blind delete.</w:t>
      </w:r>
    </w:p>
    <w:p>
      <w:pPr>
        <w:pStyle w:val="ListParagraph"/>
        <w:numPr>
          <w:ilvl w:val="0"/>
          <w:numId w:val="2"/>
        </w:numPr>
        <w:spacing w:after="60"/>
      </w:pPr>
      <w:r>
        <w:t xml:space="preserve">Never paste live secrets (sk_live_, whsec_) to Claude or into code — they go directly into Render env vars only.</w:t>
      </w:r>
    </w:p>
    <w:p>
      <w:pPr>
        <w:pStyle w:val="ListParagraph"/>
        <w:numPr>
          <w:ilvl w:val="0"/>
          <w:numId w:val="2"/>
        </w:numPr>
        <w:spacing w:after="60"/>
      </w:pPr>
      <w:r>
        <w:t xml:space="preserve">After any migration: full backend stop → npx prisma generate → restart (stale Prisma engine silently drops fields). Render auto-applies migrations on deploy via Build Command; prod migrations are manual.</w:t>
      </w:r>
    </w:p>
    <w:p>
      <w:pPr>
        <w:pStyle w:val="ListParagraph"/>
        <w:numPr>
          <w:ilvl w:val="0"/>
          <w:numId w:val="2"/>
        </w:numPr>
        <w:spacing w:after="60"/>
      </w:pPr>
      <w:r>
        <w:t xml:space="preserve">http vs https / secure context is the first thing to check when prod works and dev doesn’t on identical code (e.g. voice mic only works on prod https iOS Safari, not http LAN, not Chrome).</w:t>
      </w:r>
    </w:p>
    <w:p>
      <w:pPr>
        <w:pStyle w:val="ListParagraph"/>
        <w:numPr>
          <w:ilvl w:val="0"/>
          <w:numId w:val="2"/>
        </w:numPr>
        <w:spacing w:after="60"/>
      </w:pPr>
      <w:r>
        <w:t xml:space="preserve">Render gotcha (learned RR48): saving env vars does NOT always auto-deploy — use Manual Deploy to load them. API env = runtime (Deploy latest commit). Client VITE_ env = build-time (Clear build cache &amp; deploy).</w:t>
      </w:r>
    </w:p>
    <w:p>
      <w:pPr>
        <w:spacing w:after="120" w:before="0"/>
      </w:pPr>
      <w:r>
        <w:t xml:space="preserve"/>
      </w:r>
    </w:p>
    <w:p>
      <w:pPr>
        <w:pBdr>
          <w:top w:val="single" w:color="1F6F8B" w:sz="6" w:space="4"/>
        </w:pBdr>
        <w:spacing w:before="160"/>
      </w:pPr>
      <w:r>
        <w:rPr>
          <w:i/>
          <w:iCs/>
          <w:color w:val="555555"/>
          <w:sz w:val="19"/>
          <w:szCs w:val="19"/>
        </w:rPr>
        <w:t xml:space="preserve">End of RR48 handoff. RoamReady is live and taking payments — RR49 starts with the Cindy duplicate and the email case-sensitivity fix.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8B"/>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347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2026-06-23T01:02:26.891Z</dcterms:created>
  <dcterms:modified xsi:type="dcterms:W3CDTF">2026-06-23T01:02:26.891Z</dcterms:modified>
</cp:coreProperties>
</file>

<file path=docProps/custom.xml><?xml version="1.0" encoding="utf-8"?>
<Properties xmlns="http://schemas.openxmlformats.org/officeDocument/2006/custom-properties" xmlns:vt="http://schemas.openxmlformats.org/officeDocument/2006/docPropsVTypes"/>
</file>