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Séparation de deux classes, règle du perceptron simple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566.9291338582675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Avec theta = 0.5 et epsilon = 0.01, on arrive à faire en moyenne entre 4 - 12 itérations dans la fonction d’apprentissage. On peut remarquer qu’on n’est jamais dans une situation où l’erreur totale est égale à 2. </w:t>
      </w:r>
    </w:p>
    <w:p w:rsidR="00000000" w:rsidDel="00000000" w:rsidP="00000000" w:rsidRDefault="00000000" w:rsidRPr="00000000" w14:paraId="00000004">
      <w:pPr>
        <w:ind w:left="-850.3937007874016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3276000" cy="24453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4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76000" cy="238091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2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380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 a remarqué que, sur le petit nombre d’itérations, on a toujours 0 pour la valeur d’erreur de l’image “0”. En modifiant les poids afin qu’ils soient plus grands, le nombre d’itérations augmente et on aperçoit bien des valeurs d’erreur égale à 1 pour l’image “0”.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566.9291338582675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Pour la partie généralisation, voici le graphe qui représente les résultats en utilisant 50100 itérations par % de bruit allant de 0% à 50%. </w:t>
      </w:r>
    </w:p>
    <w:p w:rsidR="00000000" w:rsidDel="00000000" w:rsidP="00000000" w:rsidRDefault="00000000" w:rsidRPr="00000000" w14:paraId="00000008">
      <w:pPr>
        <w:ind w:left="-850.3937007874016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3276000" cy="25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5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76000" cy="2548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5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L’image “0” est représenté en rouge alors que l’image “1” est représenté en bleu.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 0% à 3%, les valeurs pour les deux images sont égales. Les lignes sont donc superposées.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une raison inconnue, à 1% de bruitage, nous avons toujours une pique d’erreur et on n’a pas trouvé comment résoudre ce problème. Afin d’avoir une meilleure vue du résultat, on a supprimé cette pique dans le graphe à la droite.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Dans les deux cas, on aperçoit qu’il y a une des deux images qui est mieux reconnu que l’autre. Ceci est à cause de notre formule d’apprentissage qui est simple : on va continuer l’apprentissage jusqu'à la première itération sans erreurs. Cet hyperplan séparateur se trouve sur l’extrémité d’une des deux classes et non pas au centre. Cela correspond à la ligne “SR” sur ce graphe récupéré du cours :</w:t>
      </w:r>
    </w:p>
    <w:p w:rsidR="00000000" w:rsidDel="00000000" w:rsidP="00000000" w:rsidRDefault="00000000" w:rsidRPr="00000000" w14:paraId="0000000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0130" cy="196475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0130" cy="1964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Séparation de deux classes, règle de Widrow-Hoff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566.9291338582675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Nous allons modifier la formule d’apprentissage afin de déplacer l’hyperplan “SR” sans le graphe ci-dessus au milieu des deux zones d’échantillons (comme ligne “W-”)</w:t>
      </w:r>
    </w:p>
    <w:p w:rsidR="00000000" w:rsidDel="00000000" w:rsidP="00000000" w:rsidRDefault="00000000" w:rsidRPr="00000000" w14:paraId="00000013">
      <w:pPr>
        <w:ind w:left="-850.3937007874016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3276000" cy="254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5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76000" cy="250768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50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right="-891.259842519683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 modifiant uniquement la formule d’erreur (Yd-Yi → Yd - pot) et la condition de la boucle while ( error &gt; 0  → error &gt; alpha ) nous obtenons les resultats ci-dessus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On remarque que le graphe de droite montre bien l’apprentissage plus graduel que dans l’exercice précédent.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Sur le graphe de droite, nous montrons les résultats jusqu’à 100%.</w:t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center"/>
      <w:rPr/>
    </w:pPr>
    <w:r w:rsidDel="00000000" w:rsidR="00000000" w:rsidRPr="00000000">
      <w:rPr>
        <w:rtl w:val="0"/>
      </w:rPr>
      <w:t xml:space="preserve">Benoît Lagasse de Locht - IMERIR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566.9291338582675" w:hanging="359.99999999999994"/>
      </w:pPr>
      <w:rPr>
        <w:sz w:val="14"/>
        <w:szCs w:val="1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