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9D41" w14:textId="00B1C7CE" w:rsidR="0078644F" w:rsidRPr="00FE09E6" w:rsidRDefault="0078644F" w:rsidP="00815CD9">
      <w:pPr>
        <w:rPr>
          <w:sz w:val="44"/>
          <w:szCs w:val="44"/>
        </w:rPr>
      </w:pPr>
      <w:r w:rsidRPr="00FE09E6">
        <w:rPr>
          <w:sz w:val="44"/>
          <w:szCs w:val="44"/>
        </w:rPr>
        <w:t>OPRACOWANIE</w:t>
      </w:r>
    </w:p>
    <w:p w14:paraId="352D6257" w14:textId="77777777" w:rsidR="00671653" w:rsidRDefault="00671653" w:rsidP="00671653">
      <w:r>
        <w:t>Nie ma rozpoznawania mowy -&gt; można rozpoznawać słowa OOV (spoza słownika)</w:t>
      </w:r>
      <w:r>
        <w:br/>
        <w:t>Składniki:</w:t>
      </w:r>
      <w:r>
        <w:br/>
      </w:r>
      <w:r>
        <w:tab/>
        <w:t>&gt; enkoder/dekoder mowy</w:t>
      </w:r>
      <w:r>
        <w:br/>
      </w:r>
      <w:r>
        <w:tab/>
        <w:t>&gt; enkoder/dekoder wejść (query enc/dec)</w:t>
      </w:r>
      <w:r>
        <w:br/>
      </w:r>
      <w:r>
        <w:tab/>
        <w:t>&gt; attention mechanism</w:t>
      </w:r>
      <w:r>
        <w:br/>
      </w:r>
      <w:r>
        <w:tab/>
        <w:t>&gt; Energy scorer</w:t>
      </w:r>
      <w:r>
        <w:br/>
      </w:r>
    </w:p>
    <w:p w14:paraId="2922811E" w14:textId="77777777" w:rsidR="00671653" w:rsidRDefault="00671653" w:rsidP="00671653">
      <w:r>
        <w:t>„First, we obtain speech and query embeddings by speech and query encoder, respectively. After that, we apply the attention mechanism to output a set of attention weights. Finally, the energy scorer takes all of them as input and outputs the final results”</w:t>
      </w:r>
    </w:p>
    <w:p w14:paraId="3F4AD72B" w14:textId="77777777" w:rsidR="00671653" w:rsidRDefault="00671653" w:rsidP="00815CD9"/>
    <w:p w14:paraId="07AEAC9C" w14:textId="77777777" w:rsidR="00671653" w:rsidRPr="00FE09E6" w:rsidRDefault="00D614CA" w:rsidP="00671653">
      <w:pPr>
        <w:rPr>
          <w:sz w:val="44"/>
          <w:szCs w:val="44"/>
        </w:rPr>
      </w:pPr>
      <w:r w:rsidRPr="00FE09E6">
        <w:rPr>
          <w:sz w:val="44"/>
          <w:szCs w:val="44"/>
        </w:rPr>
        <w:t>DANE:</w:t>
      </w:r>
    </w:p>
    <w:p w14:paraId="69AD3FFF" w14:textId="7E709B0A" w:rsidR="00474FED" w:rsidRDefault="00474FED" w:rsidP="00474FED">
      <w:pPr>
        <w:ind w:left="708"/>
      </w:pPr>
      <w:r>
        <w:t>„</w:t>
      </w:r>
      <w:r w:rsidR="002F2771">
        <w:t>We do not transform the input audio into a fixed-length vector but a variable-length matrix instead, where we keep the time dimension.</w:t>
      </w:r>
      <w:r>
        <w:t>”</w:t>
      </w:r>
      <w:r w:rsidR="002F2771">
        <w:br/>
      </w:r>
      <w:r w:rsidR="00D614CA">
        <w:t>Babel-102 Assamese, Babel-103 Bengali, Babel-104 Pashto</w:t>
      </w:r>
      <w:r w:rsidR="00D22A0D">
        <w:br/>
        <w:t>^ pliki .sph (konwertowalne do .wav) i transkrypcje</w:t>
      </w:r>
      <w:r w:rsidR="00D22A0D">
        <w:br/>
      </w:r>
      <w:hyperlink r:id="rId5" w:history="1">
        <w:r w:rsidR="00D22A0D" w:rsidRPr="00AD102A">
          <w:rPr>
            <w:rStyle w:val="Hipercze"/>
          </w:rPr>
          <w:t>https://catalog.ldc.upenn.edu/LDC2016S06</w:t>
        </w:r>
      </w:hyperlink>
      <w:r w:rsidR="00D22A0D">
        <w:t xml:space="preserve"> &lt;- tutaj babel102 kosztuje 25$</w:t>
      </w:r>
      <w:r w:rsidR="00B85BD4">
        <w:br/>
      </w:r>
      <w:hyperlink r:id="rId6" w:history="1">
        <w:r w:rsidR="00B85BD4" w:rsidRPr="00AD102A">
          <w:rPr>
            <w:rStyle w:val="Hipercze"/>
          </w:rPr>
          <w:t>https://github.com/kaldi-asr/kaldi/blob/master/egs/babel/s5b/conf/lang/102-assamese-limitedLP.official.conf</w:t>
        </w:r>
      </w:hyperlink>
      <w:r w:rsidR="00B85BD4">
        <w:br/>
      </w:r>
      <w:hyperlink r:id="rId7" w:history="1">
        <w:r w:rsidR="00B85BD4" w:rsidRPr="00AD102A">
          <w:rPr>
            <w:rStyle w:val="Hipercze"/>
          </w:rPr>
          <w:t>https://github.com/espnet/espnet/blob/master/egs/babel/asr1/README.md</w:t>
        </w:r>
      </w:hyperlink>
      <w:r w:rsidR="00221973">
        <w:br/>
      </w:r>
      <w:r w:rsidR="00221973">
        <w:br/>
        <w:t>FREE DATASETS WITH TRANSCRIPTIONS:</w:t>
      </w:r>
      <w:r w:rsidR="00221973">
        <w:br/>
      </w:r>
      <w:hyperlink r:id="rId8" w:history="1">
        <w:r w:rsidR="00221973">
          <w:rPr>
            <w:rStyle w:val="Hipercze"/>
          </w:rPr>
          <w:t>librispeech dataset</w:t>
        </w:r>
      </w:hyperlink>
      <w:r w:rsidR="00221973">
        <w:br/>
      </w:r>
      <w:hyperlink r:id="rId9" w:history="1">
        <w:r w:rsidR="00221973">
          <w:rPr>
            <w:rStyle w:val="Hipercze"/>
          </w:rPr>
          <w:t>tedlium dataset</w:t>
        </w:r>
      </w:hyperlink>
      <w:r w:rsidR="00221973">
        <w:br/>
      </w:r>
      <w:r w:rsidR="00B85BD4">
        <w:br/>
        <w:t>^ przykład e2e processing na tych samych danych</w:t>
      </w:r>
      <w:r w:rsidR="00671653">
        <w:br/>
      </w:r>
      <w:r w:rsidR="00D614CA">
        <w:t>Wszystkie nagrania podzielone na 1s fragmenty (precyzja wyszukiwania do 1s)</w:t>
      </w:r>
      <w:r>
        <w:br/>
        <w:t>Wejście = wektor wektorów odpowiadających 1s fragmentom nagrań</w:t>
      </w:r>
    </w:p>
    <w:p w14:paraId="060E7A07" w14:textId="0AA60D5B" w:rsidR="00671653" w:rsidRPr="00FE09E6" w:rsidRDefault="00671653" w:rsidP="00815CD9">
      <w:pPr>
        <w:rPr>
          <w:sz w:val="44"/>
          <w:szCs w:val="44"/>
        </w:rPr>
      </w:pPr>
      <w:r w:rsidRPr="00FE09E6">
        <w:rPr>
          <w:sz w:val="44"/>
          <w:szCs w:val="44"/>
        </w:rPr>
        <w:t>UCZENIE:</w:t>
      </w:r>
    </w:p>
    <w:p w14:paraId="40110713" w14:textId="37C41E9A" w:rsidR="00D614CA" w:rsidRDefault="00D614CA" w:rsidP="00671653">
      <w:pPr>
        <w:ind w:left="708"/>
      </w:pPr>
      <w:r>
        <w:t>Uczenie osobno: enkodery/dekodery mowy i query, attention mechanism, Energy scorer</w:t>
      </w:r>
      <w:r>
        <w:br/>
        <w:t>Uczenie z wykorzystaniem cross-entropy loss function + Adam optimiser (learning rate 0.001)</w:t>
      </w:r>
    </w:p>
    <w:p w14:paraId="37218662" w14:textId="61E1B365" w:rsidR="00D614CA" w:rsidRDefault="00000000" w:rsidP="00815CD9">
      <w:hyperlink r:id="rId10" w:history="1">
        <w:r w:rsidR="00D614CA" w:rsidRPr="00D614CA">
          <w:rPr>
            <w:rStyle w:val="Hipercze"/>
          </w:rPr>
          <w:t>ADAM OPTIMISER</w:t>
        </w:r>
      </w:hyperlink>
      <w:r w:rsidR="00D614CA">
        <w:t xml:space="preserve">: </w:t>
      </w:r>
    </w:p>
    <w:p w14:paraId="4262D07D" w14:textId="42CC1513" w:rsidR="00D614CA" w:rsidRPr="00D614CA" w:rsidRDefault="00D614CA" w:rsidP="00671653">
      <w:pPr>
        <w:shd w:val="clear" w:color="auto" w:fill="FFFFFF"/>
        <w:spacing w:after="120" w:line="360" w:lineRule="atLeast"/>
        <w:ind w:firstLine="360"/>
        <w:textAlignment w:val="baseline"/>
        <w:outlineLvl w:val="1"/>
        <w:rPr>
          <w:rFonts w:ascii="Helvetica" w:eastAsia="Times New Roman" w:hAnsi="Helvetica" w:cs="Helvetica"/>
          <w:b/>
          <w:bCs/>
          <w:color w:val="222222"/>
          <w:sz w:val="24"/>
          <w:szCs w:val="24"/>
          <w:lang w:eastAsia="pl-PL"/>
        </w:rPr>
      </w:pPr>
      <w:r w:rsidRPr="00D614CA">
        <w:rPr>
          <w:rFonts w:ascii="Helvetica" w:eastAsia="Times New Roman" w:hAnsi="Helvetica" w:cs="Helvetica"/>
          <w:b/>
          <w:bCs/>
          <w:color w:val="222222"/>
          <w:sz w:val="24"/>
          <w:szCs w:val="24"/>
          <w:lang w:eastAsia="pl-PL"/>
        </w:rPr>
        <w:t>Adam Configuration Parameters</w:t>
      </w:r>
    </w:p>
    <w:p w14:paraId="63E5247F" w14:textId="77777777" w:rsidR="00D614CA" w:rsidRPr="00D614CA" w:rsidRDefault="00D614CA" w:rsidP="00D614CA">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t>alpha</w:t>
      </w:r>
      <w:r w:rsidRPr="00D614CA">
        <w:rPr>
          <w:rFonts w:ascii="Helvetica" w:eastAsia="Times New Roman" w:hAnsi="Helvetica" w:cs="Helvetica"/>
          <w:color w:val="555555"/>
          <w:sz w:val="23"/>
          <w:szCs w:val="23"/>
          <w:lang w:eastAsia="pl-PL"/>
        </w:rPr>
        <w:t>. Also referred to as the learning rate or step size. The proportion that weights are updated (e.g. 0.001). Larger values (e.g. 0.3) results in faster initial learning before the rate is updated. Smaller values (e.g. 1.0E-5) slow learning right down during training</w:t>
      </w:r>
    </w:p>
    <w:p w14:paraId="68B61B37" w14:textId="77777777" w:rsidR="00D614CA" w:rsidRPr="00D614CA" w:rsidRDefault="00D614CA" w:rsidP="00D614CA">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t>beta1</w:t>
      </w:r>
      <w:r w:rsidRPr="00D614CA">
        <w:rPr>
          <w:rFonts w:ascii="Helvetica" w:eastAsia="Times New Roman" w:hAnsi="Helvetica" w:cs="Helvetica"/>
          <w:color w:val="555555"/>
          <w:sz w:val="23"/>
          <w:szCs w:val="23"/>
          <w:lang w:eastAsia="pl-PL"/>
        </w:rPr>
        <w:t>. The exponential decay rate for the first moment estimates (e.g. 0.9).</w:t>
      </w:r>
    </w:p>
    <w:p w14:paraId="2D3EE938" w14:textId="77777777" w:rsidR="00D614CA" w:rsidRPr="00D614CA" w:rsidRDefault="00D614CA" w:rsidP="00D614CA">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lastRenderedPageBreak/>
        <w:t>beta2</w:t>
      </w:r>
      <w:r w:rsidRPr="00D614CA">
        <w:rPr>
          <w:rFonts w:ascii="Helvetica" w:eastAsia="Times New Roman" w:hAnsi="Helvetica" w:cs="Helvetica"/>
          <w:color w:val="555555"/>
          <w:sz w:val="23"/>
          <w:szCs w:val="23"/>
          <w:lang w:eastAsia="pl-PL"/>
        </w:rPr>
        <w:t>. The exponential decay rate for the second-moment estimates (e.g. 0.999). This value should be set close to 1.0 on problems with a sparse gradient (e.g. NLP and computer vision problems).</w:t>
      </w:r>
    </w:p>
    <w:p w14:paraId="4A3F167C" w14:textId="535EE739" w:rsidR="00D614CA" w:rsidRDefault="00D614CA" w:rsidP="00815CD9">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t>epsilon</w:t>
      </w:r>
      <w:r w:rsidRPr="00D614CA">
        <w:rPr>
          <w:rFonts w:ascii="Helvetica" w:eastAsia="Times New Roman" w:hAnsi="Helvetica" w:cs="Helvetica"/>
          <w:color w:val="555555"/>
          <w:sz w:val="23"/>
          <w:szCs w:val="23"/>
          <w:lang w:eastAsia="pl-PL"/>
        </w:rPr>
        <w:t>. Is a very small number to prevent any division by zero in the implementation (e.g. 10E-8).</w:t>
      </w:r>
    </w:p>
    <w:p w14:paraId="0116625F" w14:textId="39F22B55" w:rsidR="003B1956" w:rsidRDefault="003B1956" w:rsidP="00815CD9"/>
    <w:p w14:paraId="1A7528AF" w14:textId="65EA62A6" w:rsidR="009114E8" w:rsidRPr="00474FED" w:rsidRDefault="00474FED" w:rsidP="00474FED">
      <w:pPr>
        <w:rPr>
          <w:sz w:val="44"/>
          <w:szCs w:val="44"/>
        </w:rPr>
      </w:pPr>
      <w:r w:rsidRPr="00474FED">
        <w:rPr>
          <w:sz w:val="44"/>
          <w:szCs w:val="44"/>
        </w:rPr>
        <w:t>Zarys ogólny</w:t>
      </w:r>
      <w:r>
        <w:rPr>
          <w:sz w:val="44"/>
          <w:szCs w:val="44"/>
        </w:rPr>
        <w:t xml:space="preserve"> architektury</w:t>
      </w:r>
      <w:r w:rsidRPr="00474FED">
        <w:rPr>
          <w:sz w:val="44"/>
          <w:szCs w:val="44"/>
        </w:rPr>
        <w:t>:</w:t>
      </w:r>
    </w:p>
    <w:p w14:paraId="2F917E0F" w14:textId="34F00E05" w:rsidR="00474FED" w:rsidRDefault="00474FED" w:rsidP="00474FED">
      <w:r>
        <w:tab/>
        <w:t>Input Speech -&gt; Speech Encoder -&gt; Speech Embeddings</w:t>
      </w:r>
      <w:r>
        <w:br/>
      </w:r>
      <w:r>
        <w:tab/>
        <w:t>Input Query -&gt; Query Encoder -&gt; Query Embeddings</w:t>
      </w:r>
      <w:r>
        <w:br/>
      </w:r>
      <w:r>
        <w:tab/>
        <w:t>Speech, Query Embeddings -&gt; Attention Mechanism -&gt; Attention Weights</w:t>
      </w:r>
      <w:r>
        <w:br/>
      </w:r>
      <w:r>
        <w:tab/>
        <w:t>Speech, Query Embeddings + Attention Weights -&gt; Energy Scorer -&gt; Decision</w:t>
      </w:r>
    </w:p>
    <w:p w14:paraId="36B9F002" w14:textId="6C326E1A" w:rsidR="00A60246" w:rsidRPr="00FE09E6" w:rsidRDefault="003B1956" w:rsidP="00A60246">
      <w:pPr>
        <w:rPr>
          <w:sz w:val="40"/>
          <w:szCs w:val="40"/>
        </w:rPr>
      </w:pPr>
      <w:r w:rsidRPr="00FE09E6">
        <w:rPr>
          <w:sz w:val="40"/>
          <w:szCs w:val="40"/>
        </w:rPr>
        <w:t>ENKODER/DEKODER MOWY</w:t>
      </w:r>
    </w:p>
    <w:p w14:paraId="75C6E296" w14:textId="7029D0B2" w:rsidR="00D60276" w:rsidRPr="0070523C" w:rsidRDefault="00474FED" w:rsidP="0070523C">
      <w:pPr>
        <w:spacing w:before="240"/>
        <w:ind w:left="708"/>
      </w:pPr>
      <w:r>
        <w:t>(</w:t>
      </w:r>
      <w:r w:rsidR="00674F1F">
        <w:t>dekoder jest wykorzystywany tylko w procesie uczenia</w:t>
      </w:r>
      <w:r>
        <w:t>)</w:t>
      </w:r>
      <w:r>
        <w:br/>
      </w:r>
      <w:r w:rsidR="00DB2E31" w:rsidRPr="005D57CF">
        <w:rPr>
          <w:u w:val="single"/>
        </w:rPr>
        <w:t>X* = {x</w:t>
      </w:r>
      <w:r w:rsidR="00DB2E31" w:rsidRPr="005D57CF">
        <w:rPr>
          <w:u w:val="single"/>
          <w:vertAlign w:val="subscript"/>
        </w:rPr>
        <w:t>1</w:t>
      </w:r>
      <w:r w:rsidR="00DB2E31" w:rsidRPr="005D57CF">
        <w:rPr>
          <w:u w:val="single"/>
        </w:rPr>
        <w:t>*,x</w:t>
      </w:r>
      <w:r w:rsidR="00DB2E31" w:rsidRPr="005D57CF">
        <w:rPr>
          <w:u w:val="single"/>
          <w:vertAlign w:val="subscript"/>
        </w:rPr>
        <w:t>2</w:t>
      </w:r>
      <w:r w:rsidR="00DB2E31" w:rsidRPr="005D57CF">
        <w:rPr>
          <w:u w:val="single"/>
        </w:rPr>
        <w:t>*, …, x</w:t>
      </w:r>
      <w:r w:rsidR="00DB2E31" w:rsidRPr="005D57CF">
        <w:rPr>
          <w:u w:val="single"/>
          <w:vertAlign w:val="subscript"/>
        </w:rPr>
        <w:t>T</w:t>
      </w:r>
      <w:r w:rsidR="00DB2E31" w:rsidRPr="005D57CF">
        <w:rPr>
          <w:u w:val="single"/>
        </w:rPr>
        <w:t>*}</w:t>
      </w:r>
      <w:r w:rsidR="00A60246">
        <w:tab/>
      </w:r>
      <w:r w:rsidR="00A60246">
        <w:tab/>
      </w:r>
      <w:r w:rsidR="00A60246">
        <w:tab/>
      </w:r>
      <w:r w:rsidR="00A60246">
        <w:tab/>
      </w:r>
      <w:r w:rsidR="00A60246">
        <w:tab/>
      </w:r>
      <w:r w:rsidR="00A60246">
        <w:tab/>
      </w:r>
      <w:r w:rsidR="00D60276">
        <w:tab/>
      </w:r>
      <w:r w:rsidR="00A60246">
        <w:t>// cechy mowy na wejściu</w:t>
      </w:r>
      <w:r>
        <w:br/>
        <w:t>// x</w:t>
      </w:r>
      <w:r>
        <w:rPr>
          <w:vertAlign w:val="subscript"/>
        </w:rPr>
        <w:t>i</w:t>
      </w:r>
      <w:r>
        <w:t xml:space="preserve"> – wektor odpowiadający 1s fragmentowi nagrania</w:t>
      </w:r>
      <w:r w:rsidR="00A60246">
        <w:br/>
      </w:r>
      <w:r w:rsidR="00DB2E31">
        <w:t>-&gt; 1D CNN</w:t>
      </w:r>
      <w:r w:rsidR="00D614CA">
        <w:t>(</w:t>
      </w:r>
      <w:r w:rsidR="00A60246">
        <w:t>128 filters</w:t>
      </w:r>
      <w:r w:rsidR="00D614CA">
        <w:t>)</w:t>
      </w:r>
      <w:r w:rsidR="00A60246">
        <w:t xml:space="preserve"> -&gt; wektor[T] -&gt;</w:t>
      </w:r>
      <w:r w:rsidR="006815AE">
        <w:tab/>
      </w:r>
      <w:r w:rsidR="006815AE">
        <w:tab/>
      </w:r>
      <w:r w:rsidR="006815AE">
        <w:tab/>
      </w:r>
      <w:r w:rsidR="006815AE">
        <w:tab/>
      </w:r>
      <w:r w:rsidR="006815AE">
        <w:tab/>
        <w:t xml:space="preserve">// </w:t>
      </w:r>
      <w:r w:rsidR="006815AE" w:rsidRPr="006815AE">
        <w:rPr>
          <w:color w:val="FF0000"/>
        </w:rPr>
        <w:t>128 to kernel_size? Punkt 3.1 w artykule</w:t>
      </w:r>
      <w:r w:rsidR="00A60246">
        <w:br/>
        <w:t>-&gt; 1D CNN(256 filters) -&gt; wektor[T] -&gt;</w:t>
      </w:r>
      <w:r w:rsidR="00A60246">
        <w:br/>
      </w:r>
      <w:r w:rsidR="00DB2E31">
        <w:t xml:space="preserve"> -&gt; 1D max pooling</w:t>
      </w:r>
      <w:r w:rsidR="00A60246">
        <w:t xml:space="preserve"> (stride = 2) </w:t>
      </w:r>
      <w:r w:rsidR="00DB2E31">
        <w:t>-&gt;</w:t>
      </w:r>
      <w:r w:rsidR="00A60246">
        <w:t xml:space="preserve"> X = {x</w:t>
      </w:r>
      <w:r w:rsidR="00A60246">
        <w:rPr>
          <w:vertAlign w:val="subscript"/>
        </w:rPr>
        <w:t>1</w:t>
      </w:r>
      <w:r w:rsidR="00A60246">
        <w:t>, x</w:t>
      </w:r>
      <w:r w:rsidR="00A60246">
        <w:rPr>
          <w:vertAlign w:val="subscript"/>
        </w:rPr>
        <w:t>2</w:t>
      </w:r>
      <w:r w:rsidR="00A60246">
        <w:t>, …, x</w:t>
      </w:r>
      <w:r w:rsidR="00A60246">
        <w:softHyphen/>
      </w:r>
      <w:r w:rsidR="00A60246">
        <w:rPr>
          <w:vertAlign w:val="subscript"/>
        </w:rPr>
        <w:t>T/2</w:t>
      </w:r>
      <w:r w:rsidR="00A60246">
        <w:t>} -&gt;</w:t>
      </w:r>
      <w:r w:rsidR="00A60246">
        <w:tab/>
      </w:r>
      <w:r w:rsidR="00A60246">
        <w:tab/>
      </w:r>
      <w:r w:rsidR="00D60276">
        <w:tab/>
      </w:r>
      <w:r w:rsidR="00A60246">
        <w:t>// wektor[T/2]</w:t>
      </w:r>
      <w:r w:rsidR="00A60246">
        <w:br/>
        <w:t>-&gt; GRU(input_size=T/2, hidden_size=T/2, num_layers = 256)</w:t>
      </w:r>
      <w:r w:rsidR="00D60276">
        <w:t xml:space="preserve"> -&gt;</w:t>
      </w:r>
      <w:r w:rsidR="00A60246">
        <w:tab/>
      </w:r>
      <w:r w:rsidR="00D60276">
        <w:tab/>
      </w:r>
      <w:r w:rsidR="00A60246">
        <w:t>// GRU Encoder</w:t>
      </w:r>
      <w:r w:rsidR="00A60246">
        <w:br/>
        <w:t xml:space="preserve">-&gt; Fully Connected Layer (ReLu) </w:t>
      </w:r>
      <w:r w:rsidR="00DB2E31">
        <w:t>-&gt; embeddings E</w:t>
      </w:r>
      <w:r w:rsidR="003342E7" w:rsidRPr="00A60246">
        <w:rPr>
          <w:vertAlign w:val="subscript"/>
        </w:rPr>
        <w:t>S</w:t>
      </w:r>
      <w:r w:rsidR="00A60246">
        <w:t xml:space="preserve"> </w:t>
      </w:r>
      <w:r w:rsidR="00DB2E31">
        <w:t>=</w:t>
      </w:r>
      <w:r w:rsidR="00A60246">
        <w:t xml:space="preserve"> </w:t>
      </w:r>
      <w:r w:rsidR="00DB2E31">
        <w:t>{e</w:t>
      </w:r>
      <w:r w:rsidR="00DB2E31" w:rsidRPr="00A60246">
        <w:rPr>
          <w:vertAlign w:val="subscript"/>
        </w:rPr>
        <w:t>1</w:t>
      </w:r>
      <w:r w:rsidR="00DB2E31">
        <w:t>,…,e</w:t>
      </w:r>
      <w:r w:rsidR="00DB2E31" w:rsidRPr="00A60246">
        <w:rPr>
          <w:vertAlign w:val="subscript"/>
        </w:rPr>
        <w:t>T/2</w:t>
      </w:r>
      <w:r w:rsidR="00DB2E31">
        <w:t>}</w:t>
      </w:r>
      <w:r w:rsidR="00D60276">
        <w:t xml:space="preserve"> -&gt;</w:t>
      </w:r>
      <w:r w:rsidR="00D60276">
        <w:tab/>
      </w:r>
      <w:r w:rsidR="00A60246">
        <w:t>// GRU Encoder</w:t>
      </w:r>
      <w:r w:rsidR="00DB2E31">
        <w:br/>
      </w:r>
      <w:r w:rsidR="00D60276">
        <w:t>// X = {x</w:t>
      </w:r>
      <w:r w:rsidR="00D60276">
        <w:rPr>
          <w:vertAlign w:val="subscript"/>
        </w:rPr>
        <w:t>1</w:t>
      </w:r>
      <w:r w:rsidR="00D60276">
        <w:t>,…,x</w:t>
      </w:r>
      <w:r w:rsidR="00D60276">
        <w:rPr>
          <w:vertAlign w:val="subscript"/>
        </w:rPr>
        <w:t>T/2</w:t>
      </w:r>
      <w:r w:rsidR="00D60276">
        <w:t xml:space="preserve">} -&gt; GRU Encoder -&gt; </w:t>
      </w:r>
      <w:r w:rsidR="00D60276" w:rsidRPr="005D57CF">
        <w:rPr>
          <w:u w:val="single"/>
        </w:rPr>
        <w:t>E</w:t>
      </w:r>
      <w:r w:rsidR="00D60276" w:rsidRPr="005D57CF">
        <w:rPr>
          <w:u w:val="single"/>
          <w:vertAlign w:val="subscript"/>
        </w:rPr>
        <w:t>S</w:t>
      </w:r>
      <w:r w:rsidR="00D60276" w:rsidRPr="005D57CF">
        <w:rPr>
          <w:u w:val="single"/>
        </w:rPr>
        <w:t xml:space="preserve"> = {e</w:t>
      </w:r>
      <w:r w:rsidR="00D60276" w:rsidRPr="005D57CF">
        <w:rPr>
          <w:u w:val="single"/>
          <w:vertAlign w:val="subscript"/>
        </w:rPr>
        <w:t>1</w:t>
      </w:r>
      <w:r w:rsidR="00D60276" w:rsidRPr="005D57CF">
        <w:rPr>
          <w:u w:val="single"/>
        </w:rPr>
        <w:t>, …, e</w:t>
      </w:r>
      <w:r w:rsidR="00D60276" w:rsidRPr="005D57CF">
        <w:rPr>
          <w:u w:val="single"/>
          <w:vertAlign w:val="subscript"/>
        </w:rPr>
        <w:t>T/2</w:t>
      </w:r>
      <w:r w:rsidR="00D60276" w:rsidRPr="005D57CF">
        <w:rPr>
          <w:u w:val="single"/>
        </w:rPr>
        <w:t>}</w:t>
      </w:r>
      <w:r w:rsidR="00953637">
        <w:br/>
        <w:t>// index s oznacza „speech” – E</w:t>
      </w:r>
      <w:r w:rsidR="00953637">
        <w:rPr>
          <w:vertAlign w:val="subscript"/>
        </w:rPr>
        <w:t>q</w:t>
      </w:r>
      <w:r w:rsidR="00953637">
        <w:t xml:space="preserve"> -&gt; query embedding</w:t>
      </w:r>
      <w:r w:rsidR="00D60276">
        <w:br/>
        <w:t>// indeks S to krok przetwarzania  - encoder zwraca na wyjściu S-ty embedding</w:t>
      </w:r>
      <w:r w:rsidR="00455140">
        <w:br/>
      </w:r>
      <w:r w:rsidR="00674F1F">
        <w:t>// docelowo E</w:t>
      </w:r>
      <w:r w:rsidR="00674F1F">
        <w:softHyphen/>
      </w:r>
      <w:r w:rsidR="00674F1F">
        <w:rPr>
          <w:vertAlign w:val="subscript"/>
        </w:rPr>
        <w:t>S</w:t>
      </w:r>
      <w:r w:rsidR="00674F1F">
        <w:t xml:space="preserve"> trafia dalej do Energy Scorer, Attention Mechanism</w:t>
      </w:r>
      <w:r w:rsidR="00674F1F">
        <w:br/>
        <w:t>// w procesie uczenia E</w:t>
      </w:r>
      <w:r w:rsidR="00674F1F">
        <w:rPr>
          <w:vertAlign w:val="subscript"/>
        </w:rPr>
        <w:t>S</w:t>
      </w:r>
      <w:r w:rsidR="00674F1F">
        <w:t xml:space="preserve"> przekazywane jest na wejście Attention-GRU-Decodera</w:t>
      </w:r>
      <w:r w:rsidR="00674F1F">
        <w:br/>
      </w:r>
      <w:r w:rsidR="0070523C" w:rsidRPr="0070523C">
        <w:t>E</w:t>
      </w:r>
      <w:r w:rsidR="0070523C">
        <w:rPr>
          <w:vertAlign w:val="subscript"/>
        </w:rPr>
        <w:t>s</w:t>
      </w:r>
      <w:r w:rsidR="0070523C">
        <w:t xml:space="preserve"> -&gt; </w:t>
      </w:r>
      <w:r w:rsidR="00BA4202" w:rsidRPr="0070523C">
        <w:t>GRU</w:t>
      </w:r>
      <w:r w:rsidR="00BA4202">
        <w:t>(</w:t>
      </w:r>
      <w:r w:rsidR="004E0552">
        <w:t>input_size, hidden_size, num_layers = 256</w:t>
      </w:r>
      <w:r w:rsidR="00BA4202">
        <w:t>)</w:t>
      </w:r>
      <w:r w:rsidR="004E0552">
        <w:t xml:space="preserve"> -&gt; </w:t>
      </w:r>
      <w:r w:rsidR="0070523C">
        <w:t>h</w:t>
      </w:r>
      <w:r w:rsidR="0070523C">
        <w:rPr>
          <w:vertAlign w:val="subscript"/>
        </w:rPr>
        <w:t>t</w:t>
      </w:r>
      <w:r w:rsidR="004E0552">
        <w:br/>
        <w:t>A</w:t>
      </w:r>
      <w:r w:rsidR="00546985">
        <w:rPr>
          <w:vertAlign w:val="subscript"/>
        </w:rPr>
        <w:t>t</w:t>
      </w:r>
      <w:r w:rsidR="004E0552">
        <w:t xml:space="preserve"> = {</w:t>
      </w:r>
      <w:r w:rsidR="00546985">
        <w:t>α</w:t>
      </w:r>
      <w:r w:rsidR="00546985">
        <w:rPr>
          <w:vertAlign w:val="subscript"/>
        </w:rPr>
        <w:t>t</w:t>
      </w:r>
      <w:r w:rsidR="00546985">
        <w:t>(1), α</w:t>
      </w:r>
      <w:r w:rsidR="00546985">
        <w:rPr>
          <w:vertAlign w:val="subscript"/>
        </w:rPr>
        <w:t>t</w:t>
      </w:r>
      <w:r w:rsidR="00546985">
        <w:t>(2), …, α</w:t>
      </w:r>
      <w:r w:rsidR="00546985">
        <w:rPr>
          <w:vertAlign w:val="subscript"/>
        </w:rPr>
        <w:t>t</w:t>
      </w:r>
      <w:r w:rsidR="00546985">
        <w:t>(T/2)</w:t>
      </w:r>
      <w:r w:rsidR="004E0552">
        <w:t>}</w:t>
      </w:r>
      <w:r w:rsidR="0074218A">
        <w:br/>
      </w:r>
      <w:r w:rsidR="00546985">
        <w:t xml:space="preserve">// </w:t>
      </w:r>
      <w:r w:rsidR="0074218A">
        <w:t xml:space="preserve">^ </w:t>
      </w:r>
      <w:r w:rsidR="00546985">
        <w:t>wagi attention przypisane każdej próbce e</w:t>
      </w:r>
      <w:r w:rsidR="00546985">
        <w:rPr>
          <w:vertAlign w:val="subscript"/>
        </w:rPr>
        <w:t>s</w:t>
      </w:r>
      <w:r w:rsidR="00546985">
        <w:t xml:space="preserve"> </w:t>
      </w:r>
      <w:r w:rsidR="00546985">
        <w:rPr>
          <w:rFonts w:ascii="Cambria Math" w:hAnsi="Cambria Math" w:cs="Cambria Math"/>
        </w:rPr>
        <w:t>∈ E</w:t>
      </w:r>
      <w:r w:rsidR="00546985">
        <w:rPr>
          <w:rFonts w:ascii="Cambria Math" w:hAnsi="Cambria Math" w:cs="Cambria Math"/>
          <w:vertAlign w:val="subscript"/>
        </w:rPr>
        <w:t>s</w:t>
      </w:r>
      <w:r w:rsidR="0074218A">
        <w:rPr>
          <w:rFonts w:ascii="Cambria Math" w:hAnsi="Cambria Math" w:cs="Cambria Math"/>
        </w:rPr>
        <w:br/>
      </w:r>
      <w:r w:rsidR="0074218A" w:rsidRPr="0074218A">
        <w:rPr>
          <w:rFonts w:cstheme="minorHAnsi"/>
        </w:rPr>
        <w:t>α</w:t>
      </w:r>
      <w:r w:rsidR="0074218A" w:rsidRPr="0074218A">
        <w:rPr>
          <w:rFonts w:cstheme="minorHAnsi"/>
          <w:vertAlign w:val="subscript"/>
        </w:rPr>
        <w:t>t</w:t>
      </w:r>
      <w:r w:rsidR="0074218A" w:rsidRPr="0074218A">
        <w:rPr>
          <w:rFonts w:cstheme="minorHAnsi"/>
        </w:rPr>
        <w:t xml:space="preserve">(s) = </w:t>
      </w:r>
      <m:oMath>
        <m:f>
          <m:fPr>
            <m:ctrlPr>
              <w:rPr>
                <w:rFonts w:ascii="Cambria Math" w:hAnsi="Cambria Math" w:cstheme="minorHAnsi"/>
                <w:i/>
              </w:rPr>
            </m:ctrlPr>
          </m:fPr>
          <m:num>
            <m:r>
              <m:rPr>
                <m:sty m:val="p"/>
              </m:rPr>
              <w:rPr>
                <w:rFonts w:ascii="Cambria Math" w:hAnsi="Cambria Math" w:cstheme="minorHAnsi"/>
              </w:rPr>
              <m:t>exp⁡</m:t>
            </m:r>
            <m:r>
              <w:rPr>
                <w:rFonts w:ascii="Cambria Math" w:hAnsi="Cambria Math" w:cstheme="minorHAnsi"/>
              </w:rPr>
              <m:t>(score(</m:t>
            </m:r>
            <m:sSub>
              <m:sSubPr>
                <m:ctrlPr>
                  <w:rPr>
                    <w:rFonts w:ascii="Cambria Math" w:hAnsi="Cambria Math" w:cstheme="minorHAnsi"/>
                  </w:rPr>
                </m:ctrlPr>
              </m:sSubPr>
              <m:e>
                <m:r>
                  <m:rPr>
                    <m:sty m:val="p"/>
                  </m:rPr>
                  <w:rPr>
                    <w:rFonts w:ascii="Cambria Math" w:hAnsi="Cambria Math" w:cstheme="minorHAnsi"/>
                  </w:rPr>
                  <m:t>h</m:t>
                </m:r>
                <m:ctrlPr>
                  <w:rPr>
                    <w:rFonts w:ascii="Cambria Math" w:hAnsi="Cambria Math" w:cstheme="minorHAnsi"/>
                    <w:i/>
                  </w:rPr>
                </m:ctrlPr>
              </m:e>
              <m:sub>
                <m:r>
                  <m:rPr>
                    <m:sty m:val="p"/>
                  </m:rPr>
                  <w:rPr>
                    <w:rFonts w:ascii="Cambria Math" w:hAnsi="Cambria Math" w:cstheme="minorHAnsi"/>
                    <w:vertAlign w:val="subscript"/>
                  </w:rPr>
                  <m:t>t</m:t>
                </m:r>
              </m:sub>
            </m:sSub>
            <m:r>
              <m:rPr>
                <m:sty m:val="p"/>
              </m:rPr>
              <w:rPr>
                <w:rFonts w:ascii="Cambria Math" w:hAnsi="Cambria Math" w:cstheme="minorHAnsi"/>
                <w:vertAlign w:val="subscript"/>
              </w:rPr>
              <m:t xml:space="preserve">, </m:t>
            </m:r>
            <m:sSub>
              <m:sSubPr>
                <m:ctrlPr>
                  <w:rPr>
                    <w:rFonts w:ascii="Cambria Math" w:hAnsi="Cambria Math" w:cstheme="minorHAnsi"/>
                    <w:i/>
                  </w:rPr>
                </m:ctrlPr>
              </m:sSubPr>
              <m:e>
                <m:r>
                  <w:rPr>
                    <w:rFonts w:ascii="Cambria Math" w:hAnsi="Cambria Math" w:cstheme="minorHAnsi"/>
                  </w:rPr>
                  <m:t>e</m:t>
                </m:r>
                <m:ctrlPr>
                  <w:rPr>
                    <w:rFonts w:ascii="Cambria Math" w:hAnsi="Cambria Math" w:cstheme="minorHAnsi"/>
                    <w:vertAlign w:val="subscript"/>
                  </w:rPr>
                </m:ctrlPr>
              </m:e>
              <m:sub>
                <m:r>
                  <w:rPr>
                    <w:rFonts w:ascii="Cambria Math" w:hAnsi="Cambria Math" w:cstheme="minorHAnsi"/>
                  </w:rPr>
                  <m:t>s</m:t>
                </m:r>
              </m:sub>
            </m:sSub>
            <m:r>
              <w:rPr>
                <w:rFonts w:ascii="Cambria Math" w:hAnsi="Cambria Math" w:cstheme="minorHAnsi"/>
              </w:rPr>
              <m:t>)</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s'</m:t>
                </m:r>
              </m:sub>
            </m:sSub>
            <m:r>
              <m:rPr>
                <m:sty m:val="p"/>
              </m:rPr>
              <w:rPr>
                <w:rFonts w:ascii="Cambria Math" w:hAnsi="Cambria Math" w:cstheme="minorHAnsi"/>
              </w:rPr>
              <m:t>exp⁡</m:t>
            </m:r>
            <m:r>
              <w:rPr>
                <w:rFonts w:ascii="Cambria Math" w:hAnsi="Cambria Math" w:cstheme="minorHAnsi"/>
              </w:rPr>
              <m:t>(score(</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s'</m:t>
                </m:r>
              </m:sub>
            </m:sSub>
            <m:r>
              <w:rPr>
                <w:rFonts w:ascii="Cambria Math" w:hAnsi="Cambria Math" w:cstheme="minorHAnsi"/>
              </w:rPr>
              <m:t>))</m:t>
            </m:r>
          </m:den>
        </m:f>
      </m:oMath>
      <w:r w:rsidR="0074218A">
        <w:rPr>
          <w:rFonts w:eastAsiaTheme="minorEastAsia" w:cstheme="minorHAnsi"/>
        </w:rPr>
        <w:br/>
        <w:t>c</w:t>
      </w:r>
      <w:r w:rsidR="0074218A">
        <w:rPr>
          <w:rFonts w:eastAsiaTheme="minorEastAsia" w:cstheme="minorHAnsi"/>
          <w:vertAlign w:val="subscript"/>
        </w:rPr>
        <w:t>t</w:t>
      </w:r>
      <w:r w:rsidR="0074218A">
        <w:rPr>
          <w:rFonts w:eastAsiaTheme="minorEastAsia" w:cstheme="minorHAnsi"/>
        </w:rPr>
        <w:t xml:space="preserve"> = </w:t>
      </w:r>
      <w:r w:rsidR="0074218A" w:rsidRPr="0074218A">
        <w:rPr>
          <w:rFonts w:ascii="Cambria Math" w:hAnsi="Cambria Math" w:cs="Cambria Math"/>
        </w:rPr>
        <w:t>𝛴</w:t>
      </w:r>
      <w:r w:rsidR="0074218A">
        <w:rPr>
          <w:rFonts w:ascii="Cambria Math" w:hAnsi="Cambria Math" w:cs="Cambria Math"/>
          <w:vertAlign w:val="subscript"/>
        </w:rPr>
        <w:t>s</w:t>
      </w:r>
      <w:r w:rsidR="0074218A">
        <w:rPr>
          <w:rFonts w:ascii="Cambria Math" w:hAnsi="Cambria Math" w:cs="Cambria Math"/>
        </w:rPr>
        <w:t xml:space="preserve"> </w:t>
      </w:r>
      <w:r w:rsidR="0074218A">
        <w:t>α</w:t>
      </w:r>
      <w:r w:rsidR="0074218A">
        <w:rPr>
          <w:vertAlign w:val="subscript"/>
        </w:rPr>
        <w:t>t</w:t>
      </w:r>
      <w:r w:rsidR="0074218A">
        <w:t>(s)e</w:t>
      </w:r>
      <w:r w:rsidR="0074218A">
        <w:rPr>
          <w:vertAlign w:val="subscript"/>
        </w:rPr>
        <w:t>s</w:t>
      </w:r>
      <w:r w:rsidR="0074218A">
        <w:tab/>
      </w:r>
      <w:r w:rsidR="0074218A">
        <w:tab/>
      </w:r>
      <w:r w:rsidR="0074218A">
        <w:tab/>
      </w:r>
      <w:r w:rsidR="0074218A">
        <w:tab/>
      </w:r>
      <w:r w:rsidR="0074218A">
        <w:tab/>
      </w:r>
      <w:r w:rsidR="0074218A">
        <w:tab/>
      </w:r>
      <w:r w:rsidR="0074218A">
        <w:tab/>
        <w:t>// context</w:t>
      </w:r>
      <w:r w:rsidR="0070523C">
        <w:t xml:space="preserve"> (wektor[T/2])</w:t>
      </w:r>
      <w:r w:rsidR="0074218A">
        <w:t xml:space="preserve"> - suma ważona</w:t>
      </w:r>
      <w:r w:rsidR="0070523C" w:rsidRPr="0070523C">
        <w:br/>
        <w:t>-&gt; o</w:t>
      </w:r>
      <w:r w:rsidR="0070523C" w:rsidRPr="0070523C">
        <w:rPr>
          <w:vertAlign w:val="subscript"/>
        </w:rPr>
        <w:t>t</w:t>
      </w:r>
      <w:r w:rsidR="0070523C" w:rsidRPr="0070523C">
        <w:t xml:space="preserve"> = FCL([h</w:t>
      </w:r>
      <w:r w:rsidR="0070523C" w:rsidRPr="0070523C">
        <w:rPr>
          <w:vertAlign w:val="subscript"/>
        </w:rPr>
        <w:t>t</w:t>
      </w:r>
      <w:r w:rsidR="0070523C" w:rsidRPr="0070523C">
        <w:rPr>
          <w:vertAlign w:val="superscript"/>
        </w:rPr>
        <w:t>T</w:t>
      </w:r>
      <w:r w:rsidR="0070523C" w:rsidRPr="0070523C">
        <w:t>, c</w:t>
      </w:r>
      <w:r w:rsidR="0070523C" w:rsidRPr="0070523C">
        <w:rPr>
          <w:vertAlign w:val="subscript"/>
        </w:rPr>
        <w:t>t</w:t>
      </w:r>
      <w:r w:rsidR="0070523C" w:rsidRPr="0070523C">
        <w:rPr>
          <w:vertAlign w:val="superscript"/>
        </w:rPr>
        <w:t>T</w:t>
      </w:r>
      <w:r w:rsidR="0070523C" w:rsidRPr="0070523C">
        <w:t>]</w:t>
      </w:r>
      <w:r w:rsidR="0070523C" w:rsidRPr="0070523C">
        <w:rPr>
          <w:vertAlign w:val="superscript"/>
        </w:rPr>
        <w:t>T</w:t>
      </w:r>
      <w:r w:rsidR="0070523C" w:rsidRPr="0070523C">
        <w:t>)</w:t>
      </w:r>
      <w:r w:rsidR="0070523C" w:rsidRPr="0070523C">
        <w:tab/>
      </w:r>
      <w:r w:rsidR="0070523C" w:rsidRPr="0070523C">
        <w:tab/>
      </w:r>
      <w:r w:rsidR="0070523C" w:rsidRPr="0070523C">
        <w:tab/>
      </w:r>
      <w:r w:rsidR="0070523C" w:rsidRPr="0070523C">
        <w:tab/>
      </w:r>
      <w:r w:rsidR="0070523C" w:rsidRPr="0070523C">
        <w:tab/>
      </w:r>
      <w:r w:rsidR="0070523C" w:rsidRPr="0070523C">
        <w:tab/>
        <w:t>// softmax</w:t>
      </w:r>
      <w:r w:rsidR="0070523C" w:rsidRPr="0070523C">
        <w:br/>
        <w:t>// nb of units in the FCL = nb of characters in the target laguage</w:t>
      </w:r>
      <w:r w:rsidR="0074218A">
        <w:br/>
      </w:r>
      <w:r w:rsidR="0070523C">
        <w:t>// o</w:t>
      </w:r>
      <w:r w:rsidR="0070523C">
        <w:softHyphen/>
      </w:r>
      <w:r w:rsidR="0070523C">
        <w:rPr>
          <w:vertAlign w:val="subscript"/>
        </w:rPr>
        <w:t>t</w:t>
      </w:r>
      <w:r w:rsidR="0070523C">
        <w:rPr>
          <w:vertAlign w:val="subscript"/>
        </w:rPr>
        <w:softHyphen/>
      </w:r>
      <w:r w:rsidR="0070523C">
        <w:t xml:space="preserve"> – wyjście dekodera (prawdopodobieństwo występowania KW w momencie dekodowania t.</w:t>
      </w:r>
    </w:p>
    <w:p w14:paraId="6896B4E7" w14:textId="0AF581F4" w:rsidR="00DB2E31" w:rsidRDefault="00DB2E31" w:rsidP="00A60246">
      <w:pPr>
        <w:ind w:firstLine="708"/>
      </w:pPr>
      <w:r>
        <w:t>GRU ENCODER</w:t>
      </w:r>
    </w:p>
    <w:p w14:paraId="629EED25" w14:textId="07E6FF08" w:rsidR="007E361F" w:rsidRPr="007E361F" w:rsidRDefault="00000000" w:rsidP="007E361F">
      <w:pPr>
        <w:ind w:left="708"/>
        <w:rPr>
          <w:color w:val="0563C1" w:themeColor="hyperlink"/>
          <w:u w:val="single"/>
        </w:rPr>
      </w:pPr>
      <w:hyperlink r:id="rId11" w:history="1">
        <w:r w:rsidR="00A60246">
          <w:rPr>
            <w:rStyle w:val="Hipercze"/>
          </w:rPr>
          <w:t>seq2seq</w:t>
        </w:r>
      </w:hyperlink>
      <w:r w:rsidR="00A60246">
        <w:br/>
      </w:r>
      <w:hyperlink r:id="rId12" w:history="1">
        <w:r w:rsidR="00A60246">
          <w:rPr>
            <w:rStyle w:val="Hipercze"/>
          </w:rPr>
          <w:t>attention mechanism</w:t>
        </w:r>
      </w:hyperlink>
      <w:r w:rsidR="007E361F">
        <w:rPr>
          <w:rStyle w:val="Hipercze"/>
        </w:rPr>
        <w:br/>
      </w:r>
      <w:r w:rsidR="007E361F">
        <w:rPr>
          <w:rStyle w:val="Hipercze"/>
          <w:noProof/>
        </w:rPr>
        <w:lastRenderedPageBreak/>
        <w:drawing>
          <wp:inline distT="0" distB="0" distL="0" distR="0" wp14:anchorId="4253B691" wp14:editId="298B5685">
            <wp:extent cx="5780982" cy="45529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453" cy="4562772"/>
                    </a:xfrm>
                    <a:prstGeom prst="rect">
                      <a:avLst/>
                    </a:prstGeom>
                    <a:noFill/>
                    <a:ln>
                      <a:noFill/>
                    </a:ln>
                  </pic:spPr>
                </pic:pic>
              </a:graphicData>
            </a:graphic>
          </wp:inline>
        </w:drawing>
      </w:r>
      <w:r w:rsidR="007E361F">
        <w:rPr>
          <w:rStyle w:val="Hipercze"/>
        </w:rPr>
        <w:br/>
      </w:r>
      <w:hyperlink r:id="rId14" w:history="1">
        <w:r w:rsidR="007E361F" w:rsidRPr="007E361F">
          <w:rPr>
            <w:rStyle w:val="Hipercze"/>
          </w:rPr>
          <w:t>^POWYZSZY OBRAZEK</w:t>
        </w:r>
      </w:hyperlink>
    </w:p>
    <w:p w14:paraId="5B55F918" w14:textId="77777777" w:rsidR="002F2E98" w:rsidRDefault="002F2E98" w:rsidP="00FE09E6">
      <w:pPr>
        <w:ind w:firstLine="708"/>
        <w:rPr>
          <w:rStyle w:val="sig-paren"/>
          <w:rFonts w:cstheme="minorHAnsi"/>
          <w:color w:val="262626"/>
        </w:rPr>
      </w:pPr>
      <w:r w:rsidRPr="002F2E98">
        <w:t xml:space="preserve">GRU – Gated </w:t>
      </w:r>
      <w:r w:rsidRPr="002F2E98">
        <w:rPr>
          <w:rFonts w:cstheme="minorHAnsi"/>
        </w:rPr>
        <w:t>Recurrent Unit (</w:t>
      </w:r>
      <w:r w:rsidRPr="002F2E98">
        <w:rPr>
          <w:rStyle w:val="pre"/>
          <w:rFonts w:cstheme="minorHAnsi"/>
          <w:caps/>
          <w:color w:val="6C6C6D"/>
          <w:shd w:val="clear" w:color="auto" w:fill="F3F4F7"/>
        </w:rPr>
        <w:t>CLASS</w:t>
      </w:r>
      <w:r w:rsidRPr="002F2E98">
        <w:rPr>
          <w:rStyle w:val="pre"/>
          <w:rFonts w:cstheme="minorHAnsi"/>
          <w:color w:val="6C6C6D"/>
          <w:shd w:val="clear" w:color="auto" w:fill="F3F4F7"/>
        </w:rPr>
        <w:t>torch.nn.GRU</w:t>
      </w:r>
      <w:r w:rsidRPr="002F2E98">
        <w:rPr>
          <w:rStyle w:val="sig-paren"/>
          <w:rFonts w:cstheme="minorHAnsi"/>
          <w:color w:val="262626"/>
        </w:rPr>
        <w:t>(</w:t>
      </w:r>
      <w:r w:rsidRPr="002F2E98">
        <w:rPr>
          <w:rStyle w:val="pre"/>
          <w:rFonts w:cstheme="minorHAnsi"/>
          <w:i/>
          <w:iCs/>
          <w:color w:val="6C6C6D"/>
          <w:shd w:val="clear" w:color="auto" w:fill="F3F4F7"/>
        </w:rPr>
        <w:t>*args</w:t>
      </w:r>
      <w:r w:rsidRPr="002F2E98">
        <w:rPr>
          <w:rFonts w:cstheme="minorHAnsi"/>
          <w:color w:val="262626"/>
          <w:shd w:val="clear" w:color="auto" w:fill="F3F4F7"/>
        </w:rPr>
        <w:t>, </w:t>
      </w:r>
      <w:r w:rsidRPr="002F2E98">
        <w:rPr>
          <w:rStyle w:val="pre"/>
          <w:rFonts w:cstheme="minorHAnsi"/>
          <w:i/>
          <w:iCs/>
          <w:color w:val="6C6C6D"/>
          <w:shd w:val="clear" w:color="auto" w:fill="F3F4F7"/>
        </w:rPr>
        <w:t>**kwargs</w:t>
      </w:r>
      <w:r w:rsidRPr="002F2E98">
        <w:rPr>
          <w:rStyle w:val="sig-paren"/>
          <w:rFonts w:cstheme="minorHAnsi"/>
          <w:color w:val="262626"/>
        </w:rPr>
        <w:t>))</w:t>
      </w:r>
    </w:p>
    <w:p w14:paraId="708236D7" w14:textId="77777777" w:rsidR="002F2E98" w:rsidRDefault="002F2E98" w:rsidP="002F2E98">
      <w:pPr>
        <w:pStyle w:val="NormalnyWeb"/>
        <w:numPr>
          <w:ilvl w:val="0"/>
          <w:numId w:val="3"/>
        </w:numPr>
        <w:shd w:val="clear" w:color="auto" w:fill="FFFFFF"/>
        <w:spacing w:before="0" w:beforeAutospacing="0" w:after="0" w:afterAutospacing="0"/>
        <w:rPr>
          <w:rFonts w:ascii="Helvetica" w:hAnsi="Helvetica" w:cs="Helvetica"/>
          <w:color w:val="262626"/>
        </w:rPr>
      </w:pPr>
      <w:r>
        <w:rPr>
          <w:rStyle w:val="Pogrubienie"/>
          <w:rFonts w:ascii="Helvetica" w:hAnsi="Helvetica" w:cs="Helvetica"/>
          <w:color w:val="262626"/>
        </w:rPr>
        <w:t>input_size</w:t>
      </w:r>
      <w:r>
        <w:rPr>
          <w:rFonts w:ascii="Helvetica" w:hAnsi="Helvetica" w:cs="Helvetica"/>
          <w:color w:val="262626"/>
        </w:rPr>
        <w:t> – The number of expected features in the input </w:t>
      </w:r>
      <w:r>
        <w:rPr>
          <w:rStyle w:val="HTML-cytat"/>
          <w:rFonts w:ascii="Helvetica" w:hAnsi="Helvetica" w:cs="Helvetica"/>
          <w:color w:val="262626"/>
        </w:rPr>
        <w:t>x</w:t>
      </w:r>
    </w:p>
    <w:p w14:paraId="4E7EB8DC" w14:textId="77777777" w:rsidR="002F2E98" w:rsidRDefault="002F2E98" w:rsidP="002F2E98">
      <w:pPr>
        <w:pStyle w:val="NormalnyWeb"/>
        <w:numPr>
          <w:ilvl w:val="0"/>
          <w:numId w:val="3"/>
        </w:numPr>
        <w:shd w:val="clear" w:color="auto" w:fill="FFFFFF"/>
        <w:spacing w:before="0" w:beforeAutospacing="0" w:after="0" w:afterAutospacing="0"/>
        <w:rPr>
          <w:rFonts w:ascii="Helvetica" w:hAnsi="Helvetica" w:cs="Helvetica"/>
          <w:color w:val="262626"/>
        </w:rPr>
      </w:pPr>
      <w:r>
        <w:rPr>
          <w:rStyle w:val="Pogrubienie"/>
          <w:rFonts w:ascii="Helvetica" w:hAnsi="Helvetica" w:cs="Helvetica"/>
          <w:color w:val="262626"/>
        </w:rPr>
        <w:t>hidden_size</w:t>
      </w:r>
      <w:r>
        <w:rPr>
          <w:rFonts w:ascii="Helvetica" w:hAnsi="Helvetica" w:cs="Helvetica"/>
          <w:color w:val="262626"/>
        </w:rPr>
        <w:t> – The number of features in the hidden state </w:t>
      </w:r>
      <w:r>
        <w:rPr>
          <w:rStyle w:val="HTML-cytat"/>
          <w:rFonts w:ascii="Helvetica" w:hAnsi="Helvetica" w:cs="Helvetica"/>
          <w:color w:val="262626"/>
        </w:rPr>
        <w:t>h</w:t>
      </w:r>
    </w:p>
    <w:p w14:paraId="6E86B958" w14:textId="77777777" w:rsidR="002F2E98" w:rsidRDefault="002F2E98" w:rsidP="002F2E98">
      <w:pPr>
        <w:pStyle w:val="NormalnyWeb"/>
        <w:numPr>
          <w:ilvl w:val="0"/>
          <w:numId w:val="3"/>
        </w:numPr>
        <w:shd w:val="clear" w:color="auto" w:fill="FFFFFF"/>
        <w:spacing w:before="0" w:beforeAutospacing="0" w:after="0" w:afterAutospacing="0"/>
        <w:rPr>
          <w:rFonts w:ascii="Helvetica" w:hAnsi="Helvetica" w:cs="Helvetica"/>
          <w:color w:val="262626"/>
        </w:rPr>
      </w:pPr>
      <w:r>
        <w:rPr>
          <w:rStyle w:val="Pogrubienie"/>
          <w:rFonts w:ascii="Helvetica" w:hAnsi="Helvetica" w:cs="Helvetica"/>
          <w:color w:val="262626"/>
        </w:rPr>
        <w:t>num_layers</w:t>
      </w:r>
      <w:r>
        <w:rPr>
          <w:rFonts w:ascii="Helvetica" w:hAnsi="Helvetica" w:cs="Helvetica"/>
          <w:color w:val="262626"/>
        </w:rPr>
        <w:t> – Number of recurrent layers. E.g., setting </w:t>
      </w:r>
      <w:r>
        <w:rPr>
          <w:rStyle w:val="pre"/>
          <w:rFonts w:ascii="Consolas" w:hAnsi="Consolas" w:cs="Courier New"/>
          <w:color w:val="6C6C6D"/>
          <w:sz w:val="19"/>
          <w:szCs w:val="19"/>
          <w:shd w:val="clear" w:color="auto" w:fill="F3F4F7"/>
        </w:rPr>
        <w:t>num_layers=2</w:t>
      </w:r>
      <w:r>
        <w:rPr>
          <w:rFonts w:ascii="Helvetica" w:hAnsi="Helvetica" w:cs="Helvetica"/>
          <w:color w:val="262626"/>
        </w:rPr>
        <w:t> would mean stacking two GRUs together to form a </w:t>
      </w:r>
      <w:r>
        <w:rPr>
          <w:rStyle w:val="HTML-cytat"/>
          <w:rFonts w:ascii="Helvetica" w:hAnsi="Helvetica" w:cs="Helvetica"/>
          <w:color w:val="262626"/>
        </w:rPr>
        <w:t>stacked GRU</w:t>
      </w:r>
      <w:r>
        <w:rPr>
          <w:rFonts w:ascii="Helvetica" w:hAnsi="Helvetica" w:cs="Helvetica"/>
          <w:color w:val="262626"/>
        </w:rPr>
        <w:t>, with the second GRU taking in outputs of the first GRU and computing the final results. Default: 1</w:t>
      </w:r>
    </w:p>
    <w:p w14:paraId="6D7C465F" w14:textId="2BD33519" w:rsidR="00FE09E6" w:rsidRDefault="00FE09E6" w:rsidP="005D57CF">
      <w:pPr>
        <w:rPr>
          <w:rStyle w:val="sig-paren"/>
          <w:rFonts w:cstheme="minorHAnsi"/>
          <w:color w:val="262626"/>
        </w:rPr>
      </w:pPr>
    </w:p>
    <w:p w14:paraId="469DBCD9" w14:textId="66EC8DBA" w:rsidR="005D57CF" w:rsidRPr="00FE09E6" w:rsidRDefault="005D57CF" w:rsidP="005D57CF">
      <w:pPr>
        <w:rPr>
          <w:sz w:val="40"/>
          <w:szCs w:val="40"/>
        </w:rPr>
      </w:pPr>
      <w:r>
        <w:rPr>
          <w:sz w:val="40"/>
          <w:szCs w:val="40"/>
        </w:rPr>
        <w:t xml:space="preserve">QUERY </w:t>
      </w:r>
      <w:r w:rsidRPr="00FE09E6">
        <w:rPr>
          <w:sz w:val="40"/>
          <w:szCs w:val="40"/>
        </w:rPr>
        <w:t>EN</w:t>
      </w:r>
      <w:r>
        <w:rPr>
          <w:sz w:val="40"/>
          <w:szCs w:val="40"/>
        </w:rPr>
        <w:t>C</w:t>
      </w:r>
      <w:r w:rsidRPr="00FE09E6">
        <w:rPr>
          <w:sz w:val="40"/>
          <w:szCs w:val="40"/>
        </w:rPr>
        <w:t>ODER</w:t>
      </w:r>
    </w:p>
    <w:p w14:paraId="60A8CBC2" w14:textId="393CF78F" w:rsidR="005D57CF" w:rsidRPr="00953637" w:rsidRDefault="005D57CF" w:rsidP="005D57CF">
      <w:pPr>
        <w:ind w:left="708"/>
        <w:rPr>
          <w:rStyle w:val="sig-paren"/>
          <w:rFonts w:cstheme="minorHAnsi"/>
          <w:color w:val="262626"/>
        </w:rPr>
      </w:pPr>
      <w:r>
        <w:rPr>
          <w:rStyle w:val="sig-paren"/>
          <w:rFonts w:cstheme="minorHAnsi"/>
          <w:color w:val="262626"/>
        </w:rPr>
        <w:t>Podobnie jak w przypadku enkodera mowy, dekoder nie jest wykorzystywany – uzyskane query embeddings są</w:t>
      </w:r>
      <w:r>
        <w:rPr>
          <w:rStyle w:val="sig-paren"/>
          <w:rFonts w:cstheme="minorHAnsi"/>
          <w:color w:val="262626"/>
        </w:rPr>
        <w:br/>
        <w:t>przekazywane na wejście Attention Mechanism i Energy Scorer.</w:t>
      </w:r>
      <w:r>
        <w:rPr>
          <w:rStyle w:val="sig-paren"/>
          <w:rFonts w:cstheme="minorHAnsi"/>
          <w:color w:val="262626"/>
        </w:rPr>
        <w:br/>
        <w:t>Input = sequence of characters</w:t>
      </w:r>
      <w:r w:rsidR="00953637">
        <w:rPr>
          <w:rStyle w:val="sig-paren"/>
          <w:rFonts w:cstheme="minorHAnsi"/>
          <w:color w:val="262626"/>
        </w:rPr>
        <w:br/>
        <w:t>-&gt; embedding layer(in: var length vector[char], out: 256 length zapętlone) -&gt; ?? -&gt;</w:t>
      </w:r>
      <w:r w:rsidR="00953637">
        <w:rPr>
          <w:rStyle w:val="sig-paren"/>
          <w:rFonts w:cstheme="minorHAnsi"/>
          <w:color w:val="262626"/>
        </w:rPr>
        <w:br/>
        <w:t>-&gt; GRU encoder</w:t>
      </w:r>
      <w:r w:rsidR="00953637">
        <w:rPr>
          <w:rStyle w:val="sig-paren"/>
          <w:rFonts w:cstheme="minorHAnsi"/>
          <w:color w:val="262626"/>
        </w:rPr>
        <w:br/>
      </w:r>
      <w:r w:rsidR="00953637">
        <w:rPr>
          <w:rStyle w:val="sig-paren"/>
          <w:rFonts w:cstheme="minorHAnsi"/>
          <w:color w:val="262626"/>
        </w:rPr>
        <w:tab/>
        <w:t>(in: 256(</w:t>
      </w:r>
      <w:r w:rsidR="00953637" w:rsidRPr="00953637">
        <w:rPr>
          <w:rStyle w:val="sig-paren"/>
          <w:rFonts w:cstheme="minorHAnsi"/>
          <w:color w:val="FF0000"/>
        </w:rPr>
        <w:t>??</w:t>
      </w:r>
      <w:r w:rsidR="00953637">
        <w:rPr>
          <w:rStyle w:val="sig-paren"/>
          <w:rFonts w:cstheme="minorHAnsi"/>
          <w:color w:val="262626"/>
        </w:rPr>
        <w:t>), out: 256, 128 layers)</w:t>
      </w:r>
      <w:r w:rsidR="00953637">
        <w:rPr>
          <w:rStyle w:val="sig-paren"/>
          <w:rFonts w:cstheme="minorHAnsi"/>
          <w:color w:val="262626"/>
        </w:rPr>
        <w:br/>
      </w:r>
      <w:r w:rsidR="00953637">
        <w:rPr>
          <w:rStyle w:val="sig-paren"/>
          <w:rFonts w:cstheme="minorHAnsi"/>
          <w:color w:val="262626"/>
        </w:rPr>
        <w:tab/>
        <w:t>-&gt; E</w:t>
      </w:r>
      <w:r w:rsidR="00953637">
        <w:rPr>
          <w:rStyle w:val="sig-paren"/>
          <w:rFonts w:cstheme="minorHAnsi"/>
          <w:color w:val="262626"/>
          <w:vertAlign w:val="subscript"/>
        </w:rPr>
        <w:t>q</w:t>
      </w:r>
    </w:p>
    <w:p w14:paraId="21B0D0F7" w14:textId="3043D094" w:rsidR="00FE09E6" w:rsidRDefault="005D57CF" w:rsidP="00CF6F16">
      <w:pPr>
        <w:ind w:left="708"/>
        <w:rPr>
          <w:rStyle w:val="sig-paren"/>
          <w:rFonts w:cstheme="minorHAnsi"/>
          <w:color w:val="262626"/>
        </w:rPr>
      </w:pPr>
      <w:r>
        <w:rPr>
          <w:rStyle w:val="sig-paren"/>
          <w:rFonts w:cstheme="minorHAnsi"/>
          <w:color w:val="262626"/>
        </w:rPr>
        <w:t>Input (sequence of chars) -&gt; GRU (??, 256,128 layers (units)) -&gt; 256-element vector</w:t>
      </w:r>
      <w:r>
        <w:rPr>
          <w:rStyle w:val="sig-paren"/>
          <w:rFonts w:cstheme="minorHAnsi"/>
          <w:color w:val="262626"/>
        </w:rPr>
        <w:tab/>
      </w:r>
      <w:r>
        <w:rPr>
          <w:rStyle w:val="sig-paren"/>
          <w:rFonts w:cstheme="minorHAnsi"/>
          <w:color w:val="262626"/>
        </w:rPr>
        <w:tab/>
        <w:t xml:space="preserve">// </w:t>
      </w:r>
      <w:hyperlink r:id="rId15" w:history="1">
        <w:r>
          <w:rPr>
            <w:rStyle w:val="Hipercze"/>
          </w:rPr>
          <w:t>seq2seq</w:t>
        </w:r>
      </w:hyperlink>
      <w:r>
        <w:rPr>
          <w:rStyle w:val="Hipercze"/>
        </w:rPr>
        <w:t xml:space="preserve"> </w:t>
      </w:r>
      <w:r>
        <w:rPr>
          <w:rStyle w:val="sig-paren"/>
          <w:rFonts w:cstheme="minorHAnsi"/>
          <w:color w:val="262626"/>
        </w:rPr>
        <w:t>method</w:t>
      </w:r>
    </w:p>
    <w:p w14:paraId="4BD073DB" w14:textId="6F2300B2" w:rsidR="00CF6F16" w:rsidRDefault="00CF6F16" w:rsidP="00CF6F16">
      <w:pPr>
        <w:rPr>
          <w:sz w:val="40"/>
          <w:szCs w:val="40"/>
        </w:rPr>
      </w:pPr>
      <w:r>
        <w:rPr>
          <w:sz w:val="40"/>
          <w:szCs w:val="40"/>
        </w:rPr>
        <w:lastRenderedPageBreak/>
        <w:t>ATTENTION MECHANISM</w:t>
      </w:r>
    </w:p>
    <w:p w14:paraId="34A57D9B" w14:textId="324F5544" w:rsidR="00CF6F16" w:rsidRDefault="00CF6F16" w:rsidP="00142E8B">
      <w:pPr>
        <w:ind w:left="708"/>
        <w:rPr>
          <w:sz w:val="40"/>
          <w:szCs w:val="40"/>
        </w:rPr>
      </w:pPr>
      <w:r>
        <w:rPr>
          <w:rStyle w:val="sig-paren"/>
          <w:rFonts w:cstheme="minorHAnsi"/>
          <w:color w:val="262626"/>
        </w:rPr>
        <w:t>Na wyjściu każdemu time-step t speech embeddingsów przypisywana jest waga -&gt; prawdopodobieństwo występowania</w:t>
      </w:r>
      <w:r>
        <w:rPr>
          <w:rStyle w:val="sig-paren"/>
          <w:rFonts w:cstheme="minorHAnsi"/>
          <w:color w:val="262626"/>
        </w:rPr>
        <w:br/>
        <w:t>w danym momencie słowa kluczowego.</w:t>
      </w:r>
      <w:r>
        <w:rPr>
          <w:rStyle w:val="sig-paren"/>
          <w:rFonts w:cstheme="minorHAnsi"/>
          <w:color w:val="262626"/>
        </w:rPr>
        <w:br/>
        <w:t>CONCAT(speech embeddings, query embeddings) -&gt; bidirectional LSTM-RNN</w:t>
      </w:r>
      <w:r w:rsidR="006671ED">
        <w:rPr>
          <w:rStyle w:val="sig-paren"/>
          <w:rFonts w:cstheme="minorHAnsi"/>
          <w:color w:val="262626"/>
        </w:rPr>
        <w:t xml:space="preserve"> -&gt; </w:t>
      </w:r>
      <w:r>
        <w:rPr>
          <w:rStyle w:val="sig-paren"/>
          <w:rFonts w:cstheme="minorHAnsi"/>
          <w:color w:val="262626"/>
        </w:rPr>
        <w:br/>
        <w:t>// query embeddins zapętlone aby ich długość pasowała do speech emb.</w:t>
      </w:r>
      <w:r>
        <w:rPr>
          <w:rStyle w:val="sig-paren"/>
          <w:rFonts w:cstheme="minorHAnsi"/>
          <w:color w:val="262626"/>
        </w:rPr>
        <w:br/>
        <w:t xml:space="preserve">// </w:t>
      </w:r>
      <w:hyperlink r:id="rId16" w:history="1">
        <w:r w:rsidRPr="00CF6F16">
          <w:rPr>
            <w:rStyle w:val="Hipercze"/>
            <w:rFonts w:cstheme="minorHAnsi"/>
          </w:rPr>
          <w:t>bi-LSTM-RNN</w:t>
        </w:r>
      </w:hyperlink>
      <w:r>
        <w:rPr>
          <w:rStyle w:val="sig-paren"/>
          <w:rFonts w:cstheme="minorHAnsi"/>
          <w:color w:val="262626"/>
        </w:rPr>
        <w:t xml:space="preserve"> </w:t>
      </w:r>
      <w:r w:rsidR="006671ED">
        <w:rPr>
          <w:rStyle w:val="sig-paren"/>
          <w:rFonts w:cstheme="minorHAnsi"/>
          <w:color w:val="262626"/>
        </w:rPr>
        <w:t>–</w:t>
      </w:r>
      <w:r w:rsidR="006671ED">
        <w:rPr>
          <w:rStyle w:val="sig-paren"/>
          <w:rFonts w:cstheme="minorHAnsi"/>
          <w:color w:val="262626"/>
        </w:rPr>
        <w:tab/>
        <w:t>input_size = 2*length(speech embedding) = length(concatenated vector),</w:t>
      </w:r>
      <w:r w:rsidR="006671ED">
        <w:rPr>
          <w:rStyle w:val="sig-paren"/>
          <w:rFonts w:cstheme="minorHAnsi"/>
          <w:color w:val="262626"/>
        </w:rPr>
        <w:br/>
        <w:t xml:space="preserve">// </w:t>
      </w:r>
      <w:r w:rsidR="006671ED">
        <w:rPr>
          <w:rStyle w:val="sig-paren"/>
          <w:rFonts w:cstheme="minorHAnsi"/>
          <w:color w:val="262626"/>
        </w:rPr>
        <w:tab/>
      </w:r>
      <w:r w:rsidR="006671ED">
        <w:rPr>
          <w:rStyle w:val="sig-paren"/>
          <w:rFonts w:cstheme="minorHAnsi"/>
          <w:color w:val="262626"/>
        </w:rPr>
        <w:tab/>
      </w:r>
      <w:r w:rsidR="006671ED">
        <w:rPr>
          <w:rStyle w:val="sig-paren"/>
          <w:rFonts w:cstheme="minorHAnsi"/>
          <w:color w:val="262626"/>
        </w:rPr>
        <w:tab/>
        <w:t>hidden_size = length(speech embedding)</w:t>
      </w:r>
      <w:r w:rsidR="006671ED">
        <w:rPr>
          <w:rStyle w:val="sig-paren"/>
          <w:rFonts w:cstheme="minorHAnsi"/>
          <w:color w:val="262626"/>
        </w:rPr>
        <w:br/>
        <w:t>//</w:t>
      </w:r>
      <w:r w:rsidR="006671ED">
        <w:rPr>
          <w:rStyle w:val="sig-paren"/>
          <w:rFonts w:cstheme="minorHAnsi"/>
          <w:color w:val="262626"/>
        </w:rPr>
        <w:tab/>
      </w:r>
      <w:r w:rsidR="006671ED">
        <w:rPr>
          <w:rStyle w:val="sig-paren"/>
          <w:rFonts w:cstheme="minorHAnsi"/>
          <w:color w:val="262626"/>
        </w:rPr>
        <w:tab/>
      </w:r>
      <w:r w:rsidR="006671ED">
        <w:rPr>
          <w:rStyle w:val="sig-paren"/>
          <w:rFonts w:cstheme="minorHAnsi"/>
          <w:color w:val="262626"/>
        </w:rPr>
        <w:tab/>
        <w:t xml:space="preserve">num_layers = </w:t>
      </w:r>
      <w:r w:rsidR="008F4728">
        <w:rPr>
          <w:rStyle w:val="sig-paren"/>
          <w:rFonts w:cstheme="minorHAnsi"/>
          <w:color w:val="262626"/>
        </w:rPr>
        <w:t>default = 1</w:t>
      </w:r>
      <w:r w:rsidR="008F4728">
        <w:rPr>
          <w:rStyle w:val="sig-paren"/>
          <w:rFonts w:cstheme="minorHAnsi"/>
          <w:color w:val="262626"/>
        </w:rPr>
        <w:br/>
        <w:t>//</w:t>
      </w:r>
      <w:r w:rsidR="008F4728">
        <w:rPr>
          <w:rStyle w:val="sig-paren"/>
          <w:rFonts w:cstheme="minorHAnsi"/>
          <w:color w:val="262626"/>
        </w:rPr>
        <w:tab/>
      </w:r>
      <w:r w:rsidR="008F4728">
        <w:rPr>
          <w:rStyle w:val="sig-paren"/>
          <w:rFonts w:cstheme="minorHAnsi"/>
          <w:color w:val="262626"/>
        </w:rPr>
        <w:tab/>
      </w:r>
      <w:r w:rsidR="008F4728">
        <w:rPr>
          <w:rStyle w:val="sig-paren"/>
          <w:rFonts w:cstheme="minorHAnsi"/>
          <w:color w:val="262626"/>
        </w:rPr>
        <w:tab/>
        <w:t>bidirectional = True</w:t>
      </w:r>
      <w:r w:rsidR="008F4728">
        <w:rPr>
          <w:rStyle w:val="sig-paren"/>
          <w:rFonts w:cstheme="minorHAnsi"/>
          <w:color w:val="262626"/>
        </w:rPr>
        <w:br/>
        <w:t>// „</w:t>
      </w:r>
      <w:r w:rsidR="008F4728">
        <w:t>The loss function applied for both attention mechanism and energy scorer are binary cross-entropy, and we set their // loss weights equally</w:t>
      </w:r>
      <w:r w:rsidR="008F4728">
        <w:rPr>
          <w:rStyle w:val="sig-paren"/>
          <w:rFonts w:cstheme="minorHAnsi"/>
          <w:color w:val="262626"/>
        </w:rPr>
        <w:t>”</w:t>
      </w:r>
      <w:r w:rsidR="008F4728">
        <w:rPr>
          <w:rStyle w:val="sig-paren"/>
          <w:rFonts w:cstheme="minorHAnsi"/>
          <w:color w:val="262626"/>
        </w:rPr>
        <w:br/>
        <w:t xml:space="preserve">-&gt; FCL (in: length(speech embedding), out: (0;1), </w:t>
      </w:r>
      <w:hyperlink r:id="rId17" w:history="1">
        <w:r w:rsidR="008F4728" w:rsidRPr="008F4728">
          <w:rPr>
            <w:rStyle w:val="Hipercze"/>
            <w:rFonts w:cstheme="minorHAnsi"/>
          </w:rPr>
          <w:t>Sigmoid</w:t>
        </w:r>
      </w:hyperlink>
      <w:r w:rsidR="008F4728">
        <w:rPr>
          <w:rStyle w:val="sig-paren"/>
          <w:rFonts w:cstheme="minorHAnsi"/>
          <w:color w:val="262626"/>
        </w:rPr>
        <w:t>, one single neural unit)</w:t>
      </w:r>
      <w:r w:rsidR="00142E8B">
        <w:rPr>
          <w:rStyle w:val="sig-paren"/>
          <w:rFonts w:cstheme="minorHAnsi"/>
          <w:color w:val="262626"/>
        </w:rPr>
        <w:t xml:space="preserve"> -&gt; Attention output (</w:t>
      </w:r>
      <w:r w:rsidR="00142E8B">
        <w:t>α</w:t>
      </w:r>
      <w:r w:rsidR="00142E8B">
        <w:rPr>
          <w:rStyle w:val="sig-paren"/>
          <w:rFonts w:cstheme="minorHAnsi"/>
          <w:color w:val="262626"/>
        </w:rPr>
        <w:t>)</w:t>
      </w:r>
    </w:p>
    <w:p w14:paraId="0E93BBFA" w14:textId="77777777" w:rsidR="00142E8B" w:rsidRDefault="00142E8B" w:rsidP="00142E8B">
      <w:pPr>
        <w:rPr>
          <w:sz w:val="40"/>
          <w:szCs w:val="40"/>
        </w:rPr>
      </w:pPr>
      <w:r>
        <w:rPr>
          <w:sz w:val="40"/>
          <w:szCs w:val="40"/>
        </w:rPr>
        <w:t>ENERGY SCORER</w:t>
      </w:r>
    </w:p>
    <w:p w14:paraId="589FE0D8" w14:textId="1835645F" w:rsidR="00142E8B" w:rsidRDefault="00142E8B" w:rsidP="00142E8B">
      <w:pPr>
        <w:ind w:firstLine="708"/>
        <w:rPr>
          <w:sz w:val="40"/>
          <w:szCs w:val="40"/>
        </w:rPr>
      </w:pPr>
      <w:r>
        <w:rPr>
          <w:rStyle w:val="sig-paren"/>
          <w:rFonts w:cstheme="minorHAnsi"/>
          <w:color w:val="262626"/>
        </w:rPr>
        <w:t>#TODO</w:t>
      </w:r>
    </w:p>
    <w:p w14:paraId="2886DB82" w14:textId="77777777" w:rsidR="00142E8B" w:rsidRPr="00142E8B" w:rsidRDefault="00142E8B" w:rsidP="00142E8B">
      <w:pPr>
        <w:ind w:left="708"/>
        <w:rPr>
          <w:rStyle w:val="sig-paren"/>
          <w:sz w:val="40"/>
          <w:szCs w:val="40"/>
        </w:rPr>
      </w:pPr>
    </w:p>
    <w:p w14:paraId="0DF6084C" w14:textId="77777777" w:rsidR="00FE09E6" w:rsidRDefault="00FE09E6" w:rsidP="00FE09E6">
      <w:pPr>
        <w:ind w:left="708"/>
        <w:rPr>
          <w:rStyle w:val="sig-paren"/>
          <w:rFonts w:cstheme="minorHAnsi"/>
          <w:color w:val="262626"/>
        </w:rPr>
      </w:pPr>
    </w:p>
    <w:p w14:paraId="16BF32A5" w14:textId="77777777" w:rsidR="00FE09E6" w:rsidRDefault="00FE09E6" w:rsidP="00FE09E6">
      <w:pPr>
        <w:ind w:left="708"/>
        <w:rPr>
          <w:rStyle w:val="sig-paren"/>
          <w:rFonts w:cstheme="minorHAnsi"/>
          <w:color w:val="262626"/>
        </w:rPr>
      </w:pPr>
    </w:p>
    <w:p w14:paraId="5775DAD8" w14:textId="77777777" w:rsidR="00FE09E6" w:rsidRDefault="00FE09E6" w:rsidP="00FE09E6">
      <w:pPr>
        <w:ind w:left="708"/>
        <w:rPr>
          <w:rStyle w:val="sig-paren"/>
          <w:rFonts w:cstheme="minorHAnsi"/>
          <w:color w:val="262626"/>
        </w:rPr>
      </w:pPr>
    </w:p>
    <w:p w14:paraId="0691F061" w14:textId="77777777" w:rsidR="00FE09E6" w:rsidRDefault="00FE09E6" w:rsidP="00FE09E6">
      <w:pPr>
        <w:ind w:left="708"/>
        <w:rPr>
          <w:rStyle w:val="sig-paren"/>
          <w:rFonts w:cstheme="minorHAnsi"/>
          <w:color w:val="262626"/>
        </w:rPr>
      </w:pPr>
    </w:p>
    <w:p w14:paraId="7801FFE5" w14:textId="77777777" w:rsidR="00FE09E6" w:rsidRDefault="00FE09E6" w:rsidP="00FE09E6">
      <w:pPr>
        <w:ind w:left="708"/>
        <w:rPr>
          <w:rStyle w:val="sig-paren"/>
          <w:rFonts w:cstheme="minorHAnsi"/>
          <w:color w:val="262626"/>
        </w:rPr>
      </w:pPr>
    </w:p>
    <w:p w14:paraId="7631EC55" w14:textId="77777777" w:rsidR="00FE09E6" w:rsidRDefault="00FE09E6" w:rsidP="00FE09E6">
      <w:pPr>
        <w:ind w:left="708"/>
        <w:rPr>
          <w:rStyle w:val="sig-paren"/>
          <w:rFonts w:cstheme="minorHAnsi"/>
          <w:color w:val="262626"/>
        </w:rPr>
      </w:pPr>
    </w:p>
    <w:p w14:paraId="3F7A4582" w14:textId="389EE248" w:rsidR="00455140" w:rsidRPr="00C92140" w:rsidRDefault="00FE09E6" w:rsidP="00C92140">
      <w:pPr>
        <w:ind w:left="708"/>
        <w:rPr>
          <w:rStyle w:val="sig-paren"/>
          <w:rFonts w:cstheme="minorHAnsi"/>
          <w:color w:val="262626"/>
          <w:sz w:val="96"/>
          <w:szCs w:val="96"/>
        </w:rPr>
      </w:pPr>
      <w:r w:rsidRPr="00FE09E6">
        <w:rPr>
          <w:rStyle w:val="sig-paren"/>
          <w:rFonts w:cstheme="minorHAnsi"/>
          <w:color w:val="262626"/>
          <w:sz w:val="96"/>
          <w:szCs w:val="96"/>
        </w:rPr>
        <w:t>PONIŻEJ BRUDNOPI</w:t>
      </w:r>
      <w:r w:rsidR="00C92140">
        <w:rPr>
          <w:rStyle w:val="sig-paren"/>
          <w:rFonts w:cstheme="minorHAnsi"/>
          <w:color w:val="262626"/>
          <w:sz w:val="96"/>
          <w:szCs w:val="96"/>
        </w:rPr>
        <w:t>S</w:t>
      </w:r>
    </w:p>
    <w:p w14:paraId="571E85B6" w14:textId="48FC8317" w:rsidR="00455140" w:rsidRDefault="00455140" w:rsidP="00FE09E6">
      <w:pPr>
        <w:ind w:left="708"/>
        <w:rPr>
          <w:rStyle w:val="sig-paren"/>
          <w:rFonts w:cstheme="minorHAnsi"/>
          <w:color w:val="262626"/>
        </w:rPr>
      </w:pPr>
    </w:p>
    <w:p w14:paraId="1A3DD962" w14:textId="7181C118" w:rsidR="00455140" w:rsidRPr="00455140" w:rsidRDefault="00455140" w:rsidP="00FE09E6">
      <w:pPr>
        <w:ind w:left="708"/>
        <w:rPr>
          <w:rStyle w:val="sig-paren"/>
          <w:rFonts w:cstheme="minorHAnsi"/>
          <w:color w:val="262626"/>
        </w:rPr>
      </w:pPr>
      <w:r>
        <w:rPr>
          <w:rStyle w:val="sig-paren"/>
          <w:rFonts w:cstheme="minorHAnsi"/>
          <w:color w:val="262626"/>
        </w:rPr>
        <w:t>T – numer of time steps</w:t>
      </w:r>
      <w:r>
        <w:rPr>
          <w:rStyle w:val="sig-paren"/>
          <w:rFonts w:cstheme="minorHAnsi"/>
          <w:color w:val="262626"/>
        </w:rPr>
        <w:br/>
        <w:t>x</w:t>
      </w:r>
      <w:r>
        <w:rPr>
          <w:rStyle w:val="sig-paren"/>
          <w:rFonts w:cstheme="minorHAnsi"/>
          <w:color w:val="262626"/>
          <w:vertAlign w:val="subscript"/>
        </w:rPr>
        <w:t>1</w:t>
      </w:r>
      <w:r>
        <w:rPr>
          <w:rStyle w:val="sig-paren"/>
          <w:rFonts w:cstheme="minorHAnsi"/>
          <w:color w:val="262626"/>
        </w:rPr>
        <w:t>, x</w:t>
      </w:r>
      <w:r>
        <w:rPr>
          <w:rStyle w:val="sig-paren"/>
          <w:rFonts w:cstheme="minorHAnsi"/>
          <w:color w:val="262626"/>
          <w:vertAlign w:val="subscript"/>
        </w:rPr>
        <w:t>2</w:t>
      </w:r>
      <w:r>
        <w:rPr>
          <w:rStyle w:val="sig-paren"/>
          <w:rFonts w:cstheme="minorHAnsi"/>
          <w:color w:val="262626"/>
        </w:rPr>
        <w:t>, …, x</w:t>
      </w:r>
      <w:r>
        <w:rPr>
          <w:rStyle w:val="sig-paren"/>
          <w:rFonts w:cstheme="minorHAnsi"/>
          <w:color w:val="262626"/>
          <w:vertAlign w:val="subscript"/>
        </w:rPr>
        <w:t>T</w:t>
      </w:r>
      <w:r>
        <w:rPr>
          <w:rStyle w:val="sig-paren"/>
          <w:rFonts w:cstheme="minorHAnsi"/>
          <w:color w:val="262626"/>
        </w:rPr>
        <w:t xml:space="preserve"> – wektory!!!</w:t>
      </w:r>
      <w:r>
        <w:rPr>
          <w:rStyle w:val="sig-paren"/>
          <w:rFonts w:cstheme="minorHAnsi"/>
          <w:color w:val="262626"/>
        </w:rPr>
        <w:br/>
        <w:t>1dcnn@128 przerabia T wektorów</w:t>
      </w:r>
      <w:r>
        <w:rPr>
          <w:rStyle w:val="sig-paren"/>
          <w:rFonts w:cstheme="minorHAnsi"/>
          <w:color w:val="262626"/>
        </w:rPr>
        <w:br/>
        <w:t>1dcnn@256 przerabia T wektorów</w:t>
      </w:r>
      <w:r>
        <w:rPr>
          <w:rStyle w:val="sig-paren"/>
          <w:rFonts w:cstheme="minorHAnsi"/>
          <w:color w:val="262626"/>
        </w:rPr>
        <w:br/>
        <w:t>1d max pooling (stride = 2) przerabia T wektorów na T/2 wektorów</w:t>
      </w:r>
      <w:r>
        <w:rPr>
          <w:rStyle w:val="sig-paren"/>
          <w:rFonts w:cstheme="minorHAnsi"/>
          <w:color w:val="262626"/>
        </w:rPr>
        <w:br/>
      </w:r>
    </w:p>
    <w:p w14:paraId="2F6DA975" w14:textId="77777777" w:rsidR="00455140" w:rsidRDefault="00455140" w:rsidP="00FE09E6">
      <w:pPr>
        <w:ind w:left="708"/>
        <w:rPr>
          <w:rStyle w:val="sig-paren"/>
          <w:rFonts w:cstheme="minorHAnsi"/>
          <w:color w:val="262626"/>
        </w:rPr>
      </w:pPr>
    </w:p>
    <w:p w14:paraId="774749BD" w14:textId="6CA9FF4E" w:rsidR="00300E4E" w:rsidRDefault="002F2E98" w:rsidP="00FE09E6">
      <w:pPr>
        <w:ind w:left="708"/>
      </w:pPr>
      <w:r>
        <w:rPr>
          <w:rStyle w:val="sig-paren"/>
          <w:rFonts w:cstheme="minorHAnsi"/>
          <w:color w:val="262626"/>
        </w:rPr>
        <w:lastRenderedPageBreak/>
        <w:br/>
      </w:r>
      <w:r>
        <w:t>input size = T / 2</w:t>
      </w:r>
      <w:r>
        <w:br/>
        <w:t xml:space="preserve">hidden size = </w:t>
      </w:r>
      <w:r w:rsidR="00300E4E">
        <w:t>T / 2</w:t>
      </w:r>
      <w:r>
        <w:br/>
        <w:t xml:space="preserve">num_layers = </w:t>
      </w:r>
      <w:r w:rsidR="006C7E81">
        <w:t>256 // paragraf 3.1</w:t>
      </w:r>
      <w:r w:rsidR="005A52D4">
        <w:br/>
      </w:r>
      <w:r w:rsidR="005A52D4">
        <w:br/>
      </w:r>
      <w:r>
        <w:br/>
        <w:t>multilayer GRU -&gt; fully connected layer with ReLu</w:t>
      </w:r>
      <w:r>
        <w:br/>
        <w:t>E</w:t>
      </w:r>
      <w:r>
        <w:rPr>
          <w:vertAlign w:val="subscript"/>
        </w:rPr>
        <w:t>s</w:t>
      </w:r>
      <w:r>
        <w:t xml:space="preserve"> = Encoder(X)</w:t>
      </w:r>
      <w:r w:rsidR="008343D9">
        <w:t xml:space="preserve"> // type(wejście) = type(wyjście) = Tensor(1, T/2) (wektor)</w:t>
      </w:r>
      <w:r>
        <w:br/>
      </w:r>
    </w:p>
    <w:p w14:paraId="3F79E764" w14:textId="77777777" w:rsidR="005A52D4" w:rsidRDefault="00300E4E" w:rsidP="00FE09E6">
      <w:pPr>
        <w:ind w:firstLine="708"/>
      </w:pPr>
      <w:r>
        <w:t xml:space="preserve">GRU </w:t>
      </w:r>
      <w:r w:rsidR="005A52D4">
        <w:t>DE</w:t>
      </w:r>
      <w:r>
        <w:t>CODER</w:t>
      </w:r>
    </w:p>
    <w:p w14:paraId="4796F1BA" w14:textId="5685EEC7" w:rsidR="002F2E98" w:rsidRPr="00F31616" w:rsidRDefault="005A52D4" w:rsidP="00FE09E6">
      <w:pPr>
        <w:ind w:left="708"/>
      </w:pPr>
      <w:r>
        <w:t>input size = T / 2</w:t>
      </w:r>
      <w:r>
        <w:br/>
        <w:t>hidden size = ?</w:t>
      </w:r>
      <w:r>
        <w:br/>
        <w:t>num_layers = 256 // paragraf 3.1</w:t>
      </w:r>
      <w:r w:rsidR="003342E7">
        <w:br/>
        <w:t>E</w:t>
      </w:r>
      <w:r w:rsidR="003342E7">
        <w:rPr>
          <w:vertAlign w:val="subscript"/>
        </w:rPr>
        <w:t>S</w:t>
      </w:r>
      <w:r w:rsidR="003342E7">
        <w:t xml:space="preserve"> -&gt; GRU dekoder</w:t>
      </w:r>
      <w:r w:rsidR="006C7E81">
        <w:t xml:space="preserve"> (global attention):</w:t>
      </w:r>
      <w:r w:rsidR="006C7E81">
        <w:br/>
        <w:t>for e</w:t>
      </w:r>
      <w:r w:rsidR="006C7E81">
        <w:rPr>
          <w:vertAlign w:val="subscript"/>
        </w:rPr>
        <w:t>s</w:t>
      </w:r>
      <w:r w:rsidR="006C7E81">
        <w:t xml:space="preserve"> in E</w:t>
      </w:r>
      <w:r w:rsidR="006C7E81">
        <w:rPr>
          <w:vertAlign w:val="subscript"/>
        </w:rPr>
        <w:t>s</w:t>
      </w:r>
      <w:r w:rsidR="006C7E81">
        <w:t>:</w:t>
      </w:r>
      <w:r w:rsidR="006C7E81">
        <w:br/>
        <w:t xml:space="preserve">    </w:t>
      </w:r>
      <w:r w:rsidR="00B433AD">
        <w:t>α</w:t>
      </w:r>
      <w:r w:rsidR="00B433AD">
        <w:rPr>
          <w:vertAlign w:val="subscript"/>
        </w:rPr>
        <w:t>t</w:t>
      </w:r>
      <w:r w:rsidR="00B433AD">
        <w:t>(s) = align(h</w:t>
      </w:r>
      <w:r w:rsidR="00B433AD">
        <w:rPr>
          <w:vertAlign w:val="subscript"/>
        </w:rPr>
        <w:t>t</w:t>
      </w:r>
      <w:r w:rsidR="00B433AD">
        <w:t>,e</w:t>
      </w:r>
      <w:r w:rsidR="00B433AD">
        <w:rPr>
          <w:vertAlign w:val="subscript"/>
        </w:rPr>
        <w:t>s</w:t>
      </w:r>
      <w:r w:rsidR="00B433AD">
        <w:t xml:space="preserve">) = </w:t>
      </w:r>
      <m:oMath>
        <m:f>
          <m:fPr>
            <m:ctrlPr>
              <w:rPr>
                <w:rFonts w:ascii="Cambria Math" w:hAnsi="Cambria Math"/>
                <w:i/>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m:rPr>
                    <m:sty m:val="p"/>
                  </m:rPr>
                  <w:rPr>
                    <w:rFonts w:ascii="Cambria Math" w:hAnsi="Cambria Math"/>
                  </w:rPr>
                  <m:t>h</m:t>
                </m:r>
                <m:ctrlPr>
                  <w:rPr>
                    <w:rFonts w:ascii="Cambria Math" w:hAnsi="Cambria Math"/>
                    <w:i/>
                  </w:rPr>
                </m:ctrlPr>
              </m:e>
              <m:sub>
                <m:r>
                  <m:rPr>
                    <m:sty m:val="p"/>
                  </m:rPr>
                  <w:rPr>
                    <w:rFonts w:ascii="Cambria Math" w:hAnsi="Cambria Math"/>
                    <w:vertAlign w:val="subscript"/>
                  </w:rPr>
                  <m:t>t</m:t>
                </m:r>
              </m:sub>
            </m:sSub>
            <m:r>
              <m:rPr>
                <m:sty m:val="p"/>
              </m:rPr>
              <w:rPr>
                <w:rFonts w:ascii="Cambria Math"/>
                <w:vertAlign w:val="subscript"/>
              </w:rPr>
              <m:t xml:space="preserve">, </m:t>
            </m:r>
            <m:sSub>
              <m:sSubPr>
                <m:ctrlPr>
                  <w:rPr>
                    <w:rFonts w:ascii="Cambria Math" w:hAnsi="Cambria Math"/>
                    <w:i/>
                  </w:rPr>
                </m:ctrlPr>
              </m:sSubPr>
              <m:e>
                <m:r>
                  <w:rPr>
                    <w:rFonts w:ascii="Cambria Math" w:hAnsi="Cambria Math"/>
                  </w:rPr>
                  <m:t>e</m:t>
                </m:r>
                <m:ctrlPr>
                  <w:rPr>
                    <w:rFonts w:ascii="Cambria Math" w:hAnsi="Cambria Math"/>
                    <w:vertAlign w:val="subscript"/>
                  </w:rPr>
                </m:ctrlPr>
              </m:e>
              <m:sub>
                <m:r>
                  <w:rPr>
                    <w:rFonts w:ascii="Cambria Math" w:hAnsi="Cambria Math"/>
                  </w:rPr>
                  <m:t>s</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s'</m:t>
                </m:r>
              </m:sub>
            </m:sSub>
            <m:r>
              <m:rPr>
                <m:sty m:val="p"/>
              </m:rPr>
              <w:rPr>
                <w:rFonts w:ascii="Cambria Math" w:hAnsi="Cambria Math"/>
              </w:rPr>
              <m:t>exp⁡</m:t>
            </m:r>
            <m:r>
              <w:rPr>
                <w:rFonts w:ascii="Cambria Math" w:hAnsi="Cambria Math"/>
              </w:rPr>
              <m:t>(score(</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den>
        </m:f>
      </m:oMath>
      <w:r w:rsidR="00B433AD">
        <w:t xml:space="preserve"> </w:t>
      </w:r>
      <w:r w:rsidR="00F31616">
        <w:tab/>
      </w:r>
      <w:r w:rsidR="00B433AD">
        <w:t xml:space="preserve">// </w:t>
      </w:r>
      <w:r w:rsidR="00F31616">
        <w:t>waga uwagi (attention weight) dla sth embedding w tth kroku dekodowania</w:t>
      </w:r>
      <w:r w:rsidR="00F31616">
        <w:br/>
        <w:t xml:space="preserve">    </w:t>
      </w:r>
      <w:r w:rsidR="00B433AD">
        <w:t>exp(x) = e</w:t>
      </w:r>
      <w:r w:rsidR="00B433AD">
        <w:rPr>
          <w:vertAlign w:val="superscript"/>
        </w:rPr>
        <w:t>x</w:t>
      </w:r>
      <w:r w:rsidR="00F31616">
        <w:t>, h</w:t>
      </w:r>
      <w:r w:rsidR="00F31616">
        <w:rPr>
          <w:vertAlign w:val="subscript"/>
        </w:rPr>
        <w:t>t</w:t>
      </w:r>
      <w:r w:rsidR="00F31616">
        <w:t xml:space="preserve"> – stan ukryty dekodera w momencie t, score – iloczyn skalarny, </w:t>
      </w:r>
    </w:p>
    <w:p w14:paraId="3268B4FB" w14:textId="68603C84" w:rsidR="00DB2E31" w:rsidRDefault="00F31616" w:rsidP="00FE09E6">
      <w:pPr>
        <w:ind w:left="708"/>
      </w:pPr>
      <w:r>
        <w:t>\-&gt; wektor kontekstu c</w:t>
      </w:r>
      <w:r>
        <w:rPr>
          <w:vertAlign w:val="subscript"/>
        </w:rPr>
        <w:t>t</w:t>
      </w:r>
      <w:r>
        <w:t xml:space="preserve"> = </w:t>
      </w:r>
      <w:r>
        <w:rPr>
          <w:rFonts w:ascii="Cambria Math" w:hAnsi="Cambria Math" w:cs="Cambria Math"/>
        </w:rPr>
        <w:t>𝛴</w:t>
      </w:r>
      <w:r>
        <w:rPr>
          <w:rFonts w:ascii="Cambria Math" w:hAnsi="Cambria Math" w:cs="Cambria Math"/>
          <w:vertAlign w:val="subscript"/>
        </w:rPr>
        <w:t>s</w:t>
      </w:r>
      <w:r>
        <w:rPr>
          <w:rFonts w:ascii="Cambria Math" w:hAnsi="Cambria Math" w:cs="Cambria Math"/>
        </w:rPr>
        <w:t xml:space="preserve"> </w:t>
      </w:r>
      <w:r>
        <w:t>α</w:t>
      </w:r>
      <w:r>
        <w:rPr>
          <w:vertAlign w:val="subscript"/>
        </w:rPr>
        <w:t>t</w:t>
      </w:r>
      <w:r>
        <w:t>(s)e</w:t>
      </w:r>
      <w:r>
        <w:rPr>
          <w:vertAlign w:val="subscript"/>
        </w:rPr>
        <w:t>s</w:t>
      </w:r>
      <w:r>
        <w:tab/>
      </w:r>
      <w:r>
        <w:tab/>
        <w:t>// suma wazona embeddingsow e</w:t>
      </w:r>
      <w:r w:rsidR="000B4790">
        <w:rPr>
          <w:vertAlign w:val="subscript"/>
        </w:rPr>
        <w:t>s</w:t>
      </w:r>
      <w:r w:rsidR="000B4790">
        <w:br/>
        <w:t>\-&gt; o</w:t>
      </w:r>
      <w:r w:rsidR="000B4790">
        <w:rPr>
          <w:vertAlign w:val="subscript"/>
        </w:rPr>
        <w:t>t</w:t>
      </w:r>
      <w:r w:rsidR="000B4790">
        <w:t xml:space="preserve"> = FCL([h</w:t>
      </w:r>
      <w:r w:rsidR="000B4790">
        <w:rPr>
          <w:vertAlign w:val="subscript"/>
        </w:rPr>
        <w:t>t</w:t>
      </w:r>
      <w:r w:rsidR="000B4790">
        <w:rPr>
          <w:vertAlign w:val="superscript"/>
        </w:rPr>
        <w:t>T</w:t>
      </w:r>
      <w:r w:rsidR="000B4790">
        <w:t>, c</w:t>
      </w:r>
      <w:r w:rsidR="000B4790">
        <w:rPr>
          <w:vertAlign w:val="subscript"/>
        </w:rPr>
        <w:t>t</w:t>
      </w:r>
      <w:r w:rsidR="000B4790">
        <w:rPr>
          <w:vertAlign w:val="superscript"/>
        </w:rPr>
        <w:t>T</w:t>
      </w:r>
      <w:r w:rsidR="000B4790">
        <w:t>]</w:t>
      </w:r>
      <w:r w:rsidR="000B4790">
        <w:rPr>
          <w:vertAlign w:val="superscript"/>
        </w:rPr>
        <w:t>T</w:t>
      </w:r>
      <w:r w:rsidR="000B4790">
        <w:t>)</w:t>
      </w:r>
      <w:r w:rsidR="000B4790">
        <w:tab/>
      </w:r>
      <w:r w:rsidR="000B4790">
        <w:tab/>
      </w:r>
      <w:r w:rsidR="000B4790">
        <w:tab/>
      </w:r>
      <w:r w:rsidR="000B4790">
        <w:tab/>
        <w:t>// predykcja: konkatenacja wektora kontekstu i stanu ukrytego, Fully Connected Layer with softmax activation</w:t>
      </w:r>
      <w:r w:rsidR="00B43D9A">
        <w:t>; ilość jednostek (neuronów) w FCL = ilość liter w danym języku</w:t>
      </w:r>
    </w:p>
    <w:p w14:paraId="4EFE8638" w14:textId="156FEC43" w:rsidR="00300E4E" w:rsidRDefault="00300E4E" w:rsidP="00F31616"/>
    <w:p w14:paraId="01C7789F" w14:textId="41D8D7C9" w:rsidR="00300E4E" w:rsidRDefault="00300E4E" w:rsidP="00F31616">
      <w:r>
        <w:t>QUERY ENCODER/DECODER</w:t>
      </w:r>
    </w:p>
    <w:p w14:paraId="36DB1642" w14:textId="4B0F7767" w:rsidR="00300E4E" w:rsidRDefault="00300E4E" w:rsidP="00F31616">
      <w:r>
        <w:t>Seq2seq zamiast attention</w:t>
      </w:r>
      <w:r>
        <w:br/>
        <w:t>input query (wektor znakow)</w:t>
      </w:r>
      <w:r>
        <w:tab/>
        <w:t xml:space="preserve">-&gt; </w:t>
      </w:r>
      <w:r w:rsidR="003B4ADE">
        <w:t>2*</w:t>
      </w:r>
      <w:r>
        <w:t>GRU(128layers(units), input_size=??, hidden_size=256)</w:t>
      </w:r>
      <w:r w:rsidR="003B4ADE">
        <w:br/>
        <w:t>-&gt;wektor[256]</w:t>
      </w:r>
      <w:r>
        <w:br/>
      </w:r>
      <w:r>
        <w:br/>
      </w:r>
      <w:r w:rsidR="003B4ADE">
        <w:t>ATTENTION MECHANISM</w:t>
      </w:r>
    </w:p>
    <w:p w14:paraId="0AFADCAB" w14:textId="79E9A1DA" w:rsidR="003B4ADE" w:rsidRPr="000B4790" w:rsidRDefault="003B4ADE" w:rsidP="00F31616">
      <w:r>
        <w:t>W każdym kroku wyznacza wagę -&gt; prawdopodobieństwo wystąpienia danego KW</w:t>
      </w:r>
      <w:r>
        <w:br/>
        <w:t>Concat(zakodowana cecha mowy, zakodowana cecha KW)</w:t>
      </w:r>
      <w:r>
        <w:tab/>
        <w:t>-&gt; bidirectional LSTM-RNN</w:t>
      </w:r>
      <w:r>
        <w:br/>
        <w:t>// KW (queries) należy powtarzać żeby pasowały długością do mowy</w:t>
      </w:r>
      <w:r>
        <w:br/>
        <w:t xml:space="preserve">\-&gt; FCL(sigmoid activation, </w:t>
      </w:r>
      <w:r w:rsidR="003D7274">
        <w:t>jeden neuron</w:t>
      </w:r>
      <w:r>
        <w:t>)</w:t>
      </w:r>
      <w:r w:rsidR="003D7274">
        <w:t xml:space="preserve"> -&gt; attention output</w:t>
      </w:r>
    </w:p>
    <w:p w14:paraId="104ADDB0" w14:textId="5A39B216" w:rsidR="0078644F" w:rsidRDefault="003D7274" w:rsidP="00815CD9">
      <w:r>
        <w:t xml:space="preserve">    α = Attend(E</w:t>
      </w:r>
      <w:r>
        <w:rPr>
          <w:vertAlign w:val="subscript"/>
        </w:rPr>
        <w:t>s</w:t>
      </w:r>
      <w:r>
        <w:t>, E*</w:t>
      </w:r>
      <w:r>
        <w:rPr>
          <w:vertAlign w:val="subscript"/>
        </w:rPr>
        <w:t>q</w:t>
      </w:r>
      <w:r>
        <w:t>) // speech, repeated query embeddings</w:t>
      </w:r>
      <w:r>
        <w:br/>
        <w:t xml:space="preserve">    α = {</w:t>
      </w:r>
      <w:r w:rsidRPr="003D7274">
        <w:t xml:space="preserve"> </w:t>
      </w:r>
      <w:r>
        <w:t>α</w:t>
      </w:r>
      <w:r>
        <w:rPr>
          <w:vertAlign w:val="subscript"/>
        </w:rPr>
        <w:t>1</w:t>
      </w:r>
      <w:r>
        <w:t>, …, α</w:t>
      </w:r>
      <w:r>
        <w:rPr>
          <w:vertAlign w:val="subscript"/>
        </w:rPr>
        <w:t xml:space="preserve">T/2 </w:t>
      </w:r>
      <w:r>
        <w:t>}</w:t>
      </w:r>
      <w:r w:rsidR="003E4437">
        <w:t>, α</w:t>
      </w:r>
      <w:r w:rsidR="003E4437">
        <w:rPr>
          <w:vertAlign w:val="subscript"/>
        </w:rPr>
        <w:t>t</w:t>
      </w:r>
      <w:r w:rsidR="003E4437">
        <w:t xml:space="preserve"> e (0, 1) – prawdopodobieństwo wystąpienia KW w kroku t</w:t>
      </w:r>
      <w:r w:rsidR="003E4437">
        <w:br/>
      </w:r>
    </w:p>
    <w:p w14:paraId="7271CE68" w14:textId="72934BFD" w:rsidR="003E4437" w:rsidRPr="003E4437" w:rsidRDefault="003E4437" w:rsidP="00815CD9">
      <w:r>
        <w:t>ENERGY SCORER</w:t>
      </w:r>
    </w:p>
    <w:p w14:paraId="36B55B55" w14:textId="77777777" w:rsidR="0078644F" w:rsidRDefault="0078644F" w:rsidP="00815CD9"/>
    <w:p w14:paraId="79A96F50" w14:textId="77777777" w:rsidR="0078644F" w:rsidRDefault="0078644F" w:rsidP="00815CD9"/>
    <w:p w14:paraId="14AEA9BB" w14:textId="43E0970F" w:rsidR="0078644F" w:rsidRDefault="008343D9" w:rsidP="00815CD9">
      <w:r>
        <w:lastRenderedPageBreak/>
        <w:t>Training processed is divided into three parts, speech encoder-decoder, query encoder-decoder, attention mechanism and energy scorer. Namely, we train them separately using the cross-entropy loss function and Adam optimiser [16] with a learning rate of 0.001.</w:t>
      </w:r>
    </w:p>
    <w:p w14:paraId="1A1E09A4" w14:textId="742042C6" w:rsidR="00887276" w:rsidRDefault="00887276" w:rsidP="00815CD9">
      <w:r>
        <w:t>END-TO-END KEYWORD SEARCH</w:t>
      </w:r>
      <w:r>
        <w:br/>
        <w:t>based on attention and Energy scorer</w:t>
      </w:r>
    </w:p>
    <w:p w14:paraId="0B99B147" w14:textId="0E6F1BC7" w:rsidR="00887276" w:rsidRDefault="00887276" w:rsidP="00815CD9">
      <w:r>
        <w:t>E2E avoids speech recognition</w:t>
      </w:r>
      <w:r w:rsidR="008B3321">
        <w:t xml:space="preserve"> (out-of-vocabulary queries),</w:t>
      </w:r>
      <w:r w:rsidR="008B3321">
        <w:br/>
        <w:t>easier to train</w:t>
      </w:r>
      <w:r>
        <w:br/>
        <w:t>4 parts: speech encoder-decoder, query encoded-decoder,</w:t>
      </w:r>
      <w:r>
        <w:br/>
        <w:t>attention mechansm, energy scorer</w:t>
      </w:r>
    </w:p>
    <w:p w14:paraId="6DF3A499" w14:textId="3D568B67" w:rsidR="00887276" w:rsidRDefault="00887276" w:rsidP="00815CD9">
      <w:r>
        <w:t>Encoder-decoder returns character strings;</w:t>
      </w:r>
      <w:r>
        <w:br/>
        <w:t>attention mechanism recognizes keywords;</w:t>
      </w:r>
      <w:r>
        <w:br/>
        <w:t>Energy scorer makes the final decision</w:t>
      </w:r>
    </w:p>
    <w:p w14:paraId="3C2ECBEE" w14:textId="727A8621" w:rsidR="00887276" w:rsidRDefault="008B3321" w:rsidP="00815CD9">
      <w:r>
        <w:t>Na wejściu wektory różnej długości (time dimension)</w:t>
      </w:r>
      <w:r>
        <w:br/>
        <w:t>speech and query encoders -&gt; attention mechanism</w:t>
      </w:r>
      <w:r>
        <w:br/>
        <w:t>-&gt; set of attention weights -&gt; energy scorer -&gt; final result</w:t>
      </w:r>
    </w:p>
    <w:p w14:paraId="0A164B47" w14:textId="42EB6656" w:rsidR="00D6474B" w:rsidRDefault="008B3321" w:rsidP="00815CD9">
      <w:r>
        <w:t>SPEECH ENC-DEC</w:t>
      </w:r>
      <w:r>
        <w:br/>
        <w:t>input speech features -&gt; 1D CNNs, 1D max pooling with a stride of 2</w:t>
      </w:r>
      <w:r w:rsidR="00D6474B">
        <w:t xml:space="preserve"> -&gt;</w:t>
      </w:r>
      <w:r w:rsidR="00D6474B">
        <w:br/>
        <w:t>-&gt; GRU-Encoder -&gt; Speech Embeddings -&gt; Attention GRU-Decoder -&gt;</w:t>
      </w:r>
      <w:r w:rsidR="00D6474B">
        <w:br/>
        <w:t>-&gt; Decoding results</w:t>
      </w:r>
      <w:r w:rsidR="00D6474B">
        <w:br/>
        <w:t xml:space="preserve">^ multilayer GRU-RNNs </w:t>
      </w:r>
      <w:r w:rsidR="00805C4C">
        <w:t xml:space="preserve">(Recursive NNs) </w:t>
      </w:r>
      <w:r w:rsidR="00D6474B">
        <w:t>with the same hyperparameters</w:t>
      </w:r>
    </w:p>
    <w:p w14:paraId="61788E5B" w14:textId="2A8892C8" w:rsidR="008B3321" w:rsidRDefault="00D6474B" w:rsidP="00D6474B">
      <w:r>
        <w:t>E2E</w:t>
      </w:r>
      <w:r>
        <w:br/>
        <w:t>input speech</w:t>
      </w:r>
      <w:r>
        <w:tab/>
        <w:t>-&gt; speech encoder</w:t>
      </w:r>
      <w:r>
        <w:tab/>
        <w:t>-&gt; s. embeddings</w:t>
      </w:r>
      <w:r>
        <w:tab/>
        <w:t>-&gt;</w:t>
      </w:r>
      <w:r>
        <w:tab/>
        <w:t>At</w:t>
      </w:r>
      <w:r w:rsidR="00222543">
        <w:t>t</w:t>
      </w:r>
      <w:r>
        <w:t>ention mechanism</w:t>
      </w:r>
      <w:r>
        <w:br/>
        <w:t xml:space="preserve"> </w:t>
      </w:r>
      <w:r>
        <w:tab/>
      </w:r>
      <w:r>
        <w:tab/>
      </w:r>
      <w:r>
        <w:tab/>
      </w:r>
      <w:r>
        <w:tab/>
      </w:r>
      <w:r>
        <w:tab/>
      </w:r>
      <w:r>
        <w:tab/>
      </w:r>
      <w:r>
        <w:tab/>
      </w:r>
      <w:r>
        <w:tab/>
        <w:t>\-&gt;</w:t>
      </w:r>
      <w:r>
        <w:tab/>
        <w:t>Energy scorer</w:t>
      </w:r>
      <w:r>
        <w:br/>
        <w:t>input query</w:t>
      </w:r>
      <w:r>
        <w:tab/>
        <w:t>-&gt; query encoder</w:t>
      </w:r>
      <w:r>
        <w:tab/>
        <w:t>-&gt; q. embeddings</w:t>
      </w:r>
      <w:r>
        <w:tab/>
        <w:t>-&gt;</w:t>
      </w:r>
      <w:r>
        <w:tab/>
        <w:t>At</w:t>
      </w:r>
      <w:r w:rsidR="00222543">
        <w:t>t</w:t>
      </w:r>
      <w:r>
        <w:t>ention mechanism</w:t>
      </w:r>
      <w:r>
        <w:br/>
        <w:t xml:space="preserve">Attention weights + s. embeddings </w:t>
      </w:r>
      <w:r>
        <w:tab/>
        <w:t>-&gt; Energy scorer</w:t>
      </w:r>
      <w:r>
        <w:tab/>
        <w:t>-&gt;</w:t>
      </w:r>
      <w:r>
        <w:tab/>
        <w:t>Decision</w:t>
      </w:r>
    </w:p>
    <w:p w14:paraId="5AEF8707" w14:textId="1C1E46BC" w:rsidR="00D6474B" w:rsidRDefault="00805C4C" w:rsidP="00D6474B">
      <w:r>
        <w:t>max</w:t>
      </w:r>
      <w:r w:rsidR="00D6474B">
        <w:t>Pooling with a stride of 2 =&gt; numer of time-steps will be halved after the processing</w:t>
      </w:r>
      <w:r w:rsidR="00D6474B">
        <w:br/>
      </w:r>
      <w:r>
        <w:t>\-&gt; quicker to train the RNN</w:t>
      </w:r>
    </w:p>
    <w:p w14:paraId="508C6CF1" w14:textId="788E8644" w:rsidR="00805C4C" w:rsidRDefault="00805C4C" w:rsidP="00D6474B">
      <w:r>
        <w:t>input X* = {x1*, x2*, …, xT*}</w:t>
      </w:r>
      <w:r>
        <w:br/>
        <w:t>after 1D CNNs and maxPooling: X = {x1, x2, …, xT/2}</w:t>
      </w:r>
      <w:r>
        <w:br/>
        <w:t>E</w:t>
      </w:r>
      <w:r>
        <w:softHyphen/>
      </w:r>
      <w:r>
        <w:softHyphen/>
      </w:r>
      <w:r>
        <w:rPr>
          <w:vertAlign w:val="subscript"/>
        </w:rPr>
        <w:t>S</w:t>
      </w:r>
      <w:r>
        <w:t xml:space="preserve"> = Encoder(X) – speech embeddings</w:t>
      </w:r>
      <w:r>
        <w:br/>
        <w:t>\-&gt; GRU-Encoder (multilayer GRU -&gt; fully connected layer with ReLu activation)</w:t>
      </w:r>
    </w:p>
    <w:p w14:paraId="0EC1C4C2" w14:textId="0643C05B" w:rsidR="00805C4C" w:rsidRDefault="00805C4C" w:rsidP="00D6474B">
      <w:r>
        <w:t>E</w:t>
      </w:r>
      <w:r>
        <w:rPr>
          <w:vertAlign w:val="subscript"/>
        </w:rPr>
        <w:t>S</w:t>
      </w:r>
      <w:r>
        <w:t xml:space="preserve"> -&gt; GRU-Decoder with Global Attention (at each time step t, attention weights for every e</w:t>
      </w:r>
      <w:r>
        <w:rPr>
          <w:vertAlign w:val="subscript"/>
        </w:rPr>
        <w:t>S</w:t>
      </w:r>
      <w:r>
        <w:t>)</w:t>
      </w:r>
      <w:r>
        <w:br/>
        <w:t>\-&gt; alfa</w:t>
      </w:r>
      <w:r>
        <w:rPr>
          <w:vertAlign w:val="subscript"/>
        </w:rPr>
        <w:t>t</w:t>
      </w:r>
      <w:r>
        <w:t>(s) = align(h</w:t>
      </w:r>
      <w:r>
        <w:rPr>
          <w:vertAlign w:val="subscript"/>
        </w:rPr>
        <w:t>t</w:t>
      </w:r>
      <w:r>
        <w:t>, e</w:t>
      </w:r>
      <w:r>
        <w:rPr>
          <w:vertAlign w:val="subscript"/>
        </w:rPr>
        <w:t>S</w:t>
      </w:r>
      <w:r>
        <w:t>) = exp(score(h</w:t>
      </w:r>
      <w:r>
        <w:rPr>
          <w:vertAlign w:val="subscript"/>
        </w:rPr>
        <w:t>t</w:t>
      </w:r>
      <w:r>
        <w:t>,e</w:t>
      </w:r>
      <w:r>
        <w:rPr>
          <w:vertAlign w:val="subscript"/>
        </w:rPr>
        <w:t>S</w:t>
      </w:r>
      <w:r>
        <w:rPr>
          <w:vertAlign w:val="subscript"/>
        </w:rPr>
        <w:softHyphen/>
      </w:r>
      <w:r>
        <w:t>)) / SIGMA</w:t>
      </w:r>
      <w:r>
        <w:rPr>
          <w:vertAlign w:val="subscript"/>
        </w:rPr>
        <w:t>S’</w:t>
      </w:r>
      <w:r>
        <w:t xml:space="preserve"> exp(score(h</w:t>
      </w:r>
      <w:r>
        <w:rPr>
          <w:vertAlign w:val="subscript"/>
        </w:rPr>
        <w:t>t</w:t>
      </w:r>
      <w:r>
        <w:t>,e</w:t>
      </w:r>
      <w:r>
        <w:rPr>
          <w:vertAlign w:val="subscript"/>
        </w:rPr>
        <w:t>S’</w:t>
      </w:r>
      <w:r>
        <w:t>))</w:t>
      </w:r>
      <w:r>
        <w:br/>
        <w:t>// s-th speech embedding, t-th decoding time step, h</w:t>
      </w:r>
      <w:r>
        <w:rPr>
          <w:vertAlign w:val="subscript"/>
        </w:rPr>
        <w:t>t</w:t>
      </w:r>
      <w:r>
        <w:t xml:space="preserve"> – hidden state</w:t>
      </w:r>
      <w:r w:rsidR="00FA6456">
        <w:t xml:space="preserve"> of the GRU-Dec at time t and score (a, b) = dot product of vector a and b</w:t>
      </w:r>
    </w:p>
    <w:p w14:paraId="70371F73" w14:textId="6C7CB4F8" w:rsidR="00FA6456" w:rsidRPr="00FA6456" w:rsidRDefault="00FA6456" w:rsidP="00D6474B">
      <w:r>
        <w:t>c</w:t>
      </w:r>
      <w:r>
        <w:rPr>
          <w:vertAlign w:val="subscript"/>
        </w:rPr>
        <w:t>t</w:t>
      </w:r>
      <w:r>
        <w:t xml:space="preserve"> – context vector (weighted sum of the speech embeddings)</w:t>
      </w:r>
      <w:r>
        <w:br/>
        <w:t>c</w:t>
      </w:r>
      <w:r>
        <w:rPr>
          <w:vertAlign w:val="subscript"/>
        </w:rPr>
        <w:t>t</w:t>
      </w:r>
      <w:r>
        <w:t xml:space="preserve"> = SIGMA</w:t>
      </w:r>
      <w:r>
        <w:rPr>
          <w:vertAlign w:val="subscript"/>
        </w:rPr>
        <w:t>S</w:t>
      </w:r>
      <w:r>
        <w:t>(alfa</w:t>
      </w:r>
      <w:r>
        <w:rPr>
          <w:vertAlign w:val="subscript"/>
        </w:rPr>
        <w:t>t</w:t>
      </w:r>
      <w:r>
        <w:t>(s)e</w:t>
      </w:r>
      <w:r>
        <w:rPr>
          <w:vertAlign w:val="subscript"/>
        </w:rPr>
        <w:t>S</w:t>
      </w:r>
      <w:r>
        <w:t>)</w:t>
      </w:r>
      <w:r>
        <w:br/>
        <w:t>o</w:t>
      </w:r>
      <w:r>
        <w:rPr>
          <w:vertAlign w:val="subscript"/>
        </w:rPr>
        <w:t>t</w:t>
      </w:r>
      <w:r>
        <w:t xml:space="preserve"> = FCL([h</w:t>
      </w:r>
      <w:r>
        <w:rPr>
          <w:vertAlign w:val="subscript"/>
        </w:rPr>
        <w:t>t</w:t>
      </w:r>
      <w:r>
        <w:rPr>
          <w:vertAlign w:val="superscript"/>
        </w:rPr>
        <w:t>T</w:t>
      </w:r>
      <w:r>
        <w:t>, c</w:t>
      </w:r>
      <w:r>
        <w:rPr>
          <w:vertAlign w:val="subscript"/>
        </w:rPr>
        <w:t>t</w:t>
      </w:r>
      <w:r>
        <w:rPr>
          <w:vertAlign w:val="superscript"/>
        </w:rPr>
        <w:t>T</w:t>
      </w:r>
      <w:r>
        <w:t>]</w:t>
      </w:r>
      <w:r>
        <w:rPr>
          <w:vertAlign w:val="superscript"/>
        </w:rPr>
        <w:t>T</w:t>
      </w:r>
      <w:r>
        <w:t xml:space="preserve">) – fully connected layer with softmax activation &lt;- concatenation of </w:t>
      </w:r>
      <w:r w:rsidRPr="00FA6456">
        <w:t>c</w:t>
      </w:r>
      <w:r>
        <w:rPr>
          <w:vertAlign w:val="subscript"/>
        </w:rPr>
        <w:t>t</w:t>
      </w:r>
      <w:r>
        <w:t xml:space="preserve"> and h</w:t>
      </w:r>
      <w:r>
        <w:rPr>
          <w:vertAlign w:val="subscript"/>
        </w:rPr>
        <w:t>t</w:t>
      </w:r>
      <w:r>
        <w:br/>
        <w:t>\-&gt; decision</w:t>
      </w:r>
    </w:p>
    <w:p w14:paraId="7EDD03D2" w14:textId="77777777" w:rsidR="00805C4C" w:rsidRPr="00805C4C" w:rsidRDefault="00805C4C" w:rsidP="00D6474B"/>
    <w:p w14:paraId="267B40B1" w14:textId="77777777" w:rsidR="00805C4C" w:rsidRPr="00805C4C" w:rsidRDefault="00805C4C" w:rsidP="00D6474B"/>
    <w:sectPr w:rsidR="00805C4C" w:rsidRPr="00805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232"/>
    <w:multiLevelType w:val="multilevel"/>
    <w:tmpl w:val="64CEB7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23F47A7B"/>
    <w:multiLevelType w:val="hybridMultilevel"/>
    <w:tmpl w:val="F6B87A18"/>
    <w:lvl w:ilvl="0" w:tplc="BA9EC5AC">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FB7B6D"/>
    <w:multiLevelType w:val="hybridMultilevel"/>
    <w:tmpl w:val="3738EC22"/>
    <w:lvl w:ilvl="0" w:tplc="DAEAE8DE">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8323D1"/>
    <w:multiLevelType w:val="hybridMultilevel"/>
    <w:tmpl w:val="4EF47834"/>
    <w:lvl w:ilvl="0" w:tplc="F14ECB92">
      <w:numFmt w:val="bullet"/>
      <w:lvlText w:val=""/>
      <w:lvlJc w:val="left"/>
      <w:pPr>
        <w:ind w:left="1068" w:hanging="360"/>
      </w:pPr>
      <w:rPr>
        <w:rFonts w:ascii="Wingdings" w:eastAsiaTheme="minorHAnsi" w:hAnsi="Wingding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4D092829"/>
    <w:multiLevelType w:val="multilevel"/>
    <w:tmpl w:val="C9A8B67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77FD0370"/>
    <w:multiLevelType w:val="hybridMultilevel"/>
    <w:tmpl w:val="E618DC8E"/>
    <w:lvl w:ilvl="0" w:tplc="ACCA4290">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23459987">
    <w:abstractNumId w:val="1"/>
  </w:num>
  <w:num w:numId="2" w16cid:durableId="1275749642">
    <w:abstractNumId w:val="2"/>
  </w:num>
  <w:num w:numId="3" w16cid:durableId="1186748284">
    <w:abstractNumId w:val="4"/>
  </w:num>
  <w:num w:numId="4" w16cid:durableId="1866290954">
    <w:abstractNumId w:val="5"/>
  </w:num>
  <w:num w:numId="5" w16cid:durableId="2069843185">
    <w:abstractNumId w:val="0"/>
  </w:num>
  <w:num w:numId="6" w16cid:durableId="1606620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D9"/>
    <w:rsid w:val="000B4790"/>
    <w:rsid w:val="00142E8B"/>
    <w:rsid w:val="001C13F9"/>
    <w:rsid w:val="00221973"/>
    <w:rsid w:val="00222543"/>
    <w:rsid w:val="002F2771"/>
    <w:rsid w:val="002F2E98"/>
    <w:rsid w:val="00300E4E"/>
    <w:rsid w:val="003148F3"/>
    <w:rsid w:val="003342E7"/>
    <w:rsid w:val="00384A28"/>
    <w:rsid w:val="003B1956"/>
    <w:rsid w:val="003B4ADE"/>
    <w:rsid w:val="003D7274"/>
    <w:rsid w:val="003E4437"/>
    <w:rsid w:val="00455140"/>
    <w:rsid w:val="00474FED"/>
    <w:rsid w:val="004E0552"/>
    <w:rsid w:val="00546985"/>
    <w:rsid w:val="005A52D4"/>
    <w:rsid w:val="005D57CF"/>
    <w:rsid w:val="006671ED"/>
    <w:rsid w:val="00671653"/>
    <w:rsid w:val="00674F1F"/>
    <w:rsid w:val="006815AE"/>
    <w:rsid w:val="006C7E81"/>
    <w:rsid w:val="0070523C"/>
    <w:rsid w:val="00735B14"/>
    <w:rsid w:val="0074218A"/>
    <w:rsid w:val="0078644F"/>
    <w:rsid w:val="007E361F"/>
    <w:rsid w:val="00805C4C"/>
    <w:rsid w:val="00815CD9"/>
    <w:rsid w:val="008343D9"/>
    <w:rsid w:val="00887276"/>
    <w:rsid w:val="008B3321"/>
    <w:rsid w:val="008F4728"/>
    <w:rsid w:val="009114E8"/>
    <w:rsid w:val="00953637"/>
    <w:rsid w:val="009B00F9"/>
    <w:rsid w:val="00A52419"/>
    <w:rsid w:val="00A60246"/>
    <w:rsid w:val="00B433AD"/>
    <w:rsid w:val="00B43D9A"/>
    <w:rsid w:val="00B85BD4"/>
    <w:rsid w:val="00BA4202"/>
    <w:rsid w:val="00C92140"/>
    <w:rsid w:val="00CF6F16"/>
    <w:rsid w:val="00D22A0D"/>
    <w:rsid w:val="00D60276"/>
    <w:rsid w:val="00D614CA"/>
    <w:rsid w:val="00D6474B"/>
    <w:rsid w:val="00DB2E31"/>
    <w:rsid w:val="00F31616"/>
    <w:rsid w:val="00FA6456"/>
    <w:rsid w:val="00FE09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115C"/>
  <w15:chartTrackingRefBased/>
  <w15:docId w15:val="{61C4DD19-09CA-41C1-9C08-A47D5E7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D614C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2E31"/>
    <w:pPr>
      <w:ind w:left="720"/>
      <w:contextualSpacing/>
    </w:pPr>
  </w:style>
  <w:style w:type="character" w:customStyle="1" w:styleId="pre">
    <w:name w:val="pre"/>
    <w:basedOn w:val="Domylnaczcionkaakapitu"/>
    <w:rsid w:val="002F2E98"/>
  </w:style>
  <w:style w:type="character" w:customStyle="1" w:styleId="sig-paren">
    <w:name w:val="sig-paren"/>
    <w:basedOn w:val="Domylnaczcionkaakapitu"/>
    <w:rsid w:val="002F2E98"/>
  </w:style>
  <w:style w:type="paragraph" w:styleId="NormalnyWeb">
    <w:name w:val="Normal (Web)"/>
    <w:basedOn w:val="Normalny"/>
    <w:uiPriority w:val="99"/>
    <w:unhideWhenUsed/>
    <w:rsid w:val="002F2E9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F2E98"/>
    <w:rPr>
      <w:b/>
      <w:bCs/>
    </w:rPr>
  </w:style>
  <w:style w:type="character" w:styleId="HTML-cytat">
    <w:name w:val="HTML Cite"/>
    <w:basedOn w:val="Domylnaczcionkaakapitu"/>
    <w:uiPriority w:val="99"/>
    <w:semiHidden/>
    <w:unhideWhenUsed/>
    <w:rsid w:val="002F2E98"/>
    <w:rPr>
      <w:i/>
      <w:iCs/>
    </w:rPr>
  </w:style>
  <w:style w:type="character" w:styleId="Hipercze">
    <w:name w:val="Hyperlink"/>
    <w:basedOn w:val="Domylnaczcionkaakapitu"/>
    <w:uiPriority w:val="99"/>
    <w:unhideWhenUsed/>
    <w:rsid w:val="003342E7"/>
    <w:rPr>
      <w:color w:val="0563C1" w:themeColor="hyperlink"/>
      <w:u w:val="single"/>
    </w:rPr>
  </w:style>
  <w:style w:type="character" w:styleId="Nierozpoznanawzmianka">
    <w:name w:val="Unresolved Mention"/>
    <w:basedOn w:val="Domylnaczcionkaakapitu"/>
    <w:uiPriority w:val="99"/>
    <w:semiHidden/>
    <w:unhideWhenUsed/>
    <w:rsid w:val="003342E7"/>
    <w:rPr>
      <w:color w:val="605E5C"/>
      <w:shd w:val="clear" w:color="auto" w:fill="E1DFDD"/>
    </w:rPr>
  </w:style>
  <w:style w:type="character" w:customStyle="1" w:styleId="Nagwek2Znak">
    <w:name w:val="Nagłówek 2 Znak"/>
    <w:basedOn w:val="Domylnaczcionkaakapitu"/>
    <w:link w:val="Nagwek2"/>
    <w:uiPriority w:val="9"/>
    <w:rsid w:val="00D614CA"/>
    <w:rPr>
      <w:rFonts w:ascii="Times New Roman" w:eastAsia="Times New Roman" w:hAnsi="Times New Roman" w:cs="Times New Roman"/>
      <w:b/>
      <w:bCs/>
      <w:sz w:val="36"/>
      <w:szCs w:val="36"/>
      <w:lang w:eastAsia="pl-PL"/>
    </w:rPr>
  </w:style>
  <w:style w:type="paragraph" w:styleId="Tekstpodstawowy">
    <w:name w:val="Body Text"/>
    <w:basedOn w:val="Normalny"/>
    <w:link w:val="TekstpodstawowyZnak"/>
    <w:uiPriority w:val="99"/>
    <w:semiHidden/>
    <w:unhideWhenUsed/>
    <w:rsid w:val="00455140"/>
    <w:pPr>
      <w:spacing w:after="120"/>
    </w:pPr>
  </w:style>
  <w:style w:type="character" w:customStyle="1" w:styleId="TekstpodstawowyZnak">
    <w:name w:val="Tekst podstawowy Znak"/>
    <w:basedOn w:val="Domylnaczcionkaakapitu"/>
    <w:link w:val="Tekstpodstawowy"/>
    <w:uiPriority w:val="99"/>
    <w:semiHidden/>
    <w:rsid w:val="00455140"/>
  </w:style>
  <w:style w:type="character" w:styleId="UyteHipercze">
    <w:name w:val="FollowedHyperlink"/>
    <w:basedOn w:val="Domylnaczcionkaakapitu"/>
    <w:uiPriority w:val="99"/>
    <w:semiHidden/>
    <w:unhideWhenUsed/>
    <w:rsid w:val="00674F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2280">
      <w:bodyDiv w:val="1"/>
      <w:marLeft w:val="0"/>
      <w:marRight w:val="0"/>
      <w:marTop w:val="0"/>
      <w:marBottom w:val="0"/>
      <w:divBdr>
        <w:top w:val="none" w:sz="0" w:space="0" w:color="auto"/>
        <w:left w:val="none" w:sz="0" w:space="0" w:color="auto"/>
        <w:bottom w:val="none" w:sz="0" w:space="0" w:color="auto"/>
        <w:right w:val="none" w:sz="0" w:space="0" w:color="auto"/>
      </w:divBdr>
    </w:div>
    <w:div w:id="422527730">
      <w:bodyDiv w:val="1"/>
      <w:marLeft w:val="0"/>
      <w:marRight w:val="0"/>
      <w:marTop w:val="0"/>
      <w:marBottom w:val="0"/>
      <w:divBdr>
        <w:top w:val="none" w:sz="0" w:space="0" w:color="auto"/>
        <w:left w:val="none" w:sz="0" w:space="0" w:color="auto"/>
        <w:bottom w:val="none" w:sz="0" w:space="0" w:color="auto"/>
        <w:right w:val="none" w:sz="0" w:space="0" w:color="auto"/>
      </w:divBdr>
    </w:div>
    <w:div w:id="1686590862">
      <w:bodyDiv w:val="1"/>
      <w:marLeft w:val="0"/>
      <w:marRight w:val="0"/>
      <w:marTop w:val="0"/>
      <w:marBottom w:val="0"/>
      <w:divBdr>
        <w:top w:val="none" w:sz="0" w:space="0" w:color="auto"/>
        <w:left w:val="none" w:sz="0" w:space="0" w:color="auto"/>
        <w:bottom w:val="none" w:sz="0" w:space="0" w:color="auto"/>
        <w:right w:val="none" w:sz="0" w:space="0" w:color="auto"/>
      </w:divBdr>
      <w:divsChild>
        <w:div w:id="1446729360">
          <w:marLeft w:val="0"/>
          <w:marRight w:val="0"/>
          <w:marTop w:val="0"/>
          <w:marBottom w:val="0"/>
          <w:divBdr>
            <w:top w:val="none" w:sz="0" w:space="0" w:color="auto"/>
            <w:left w:val="none" w:sz="0" w:space="0" w:color="auto"/>
            <w:bottom w:val="none" w:sz="0" w:space="0" w:color="auto"/>
            <w:right w:val="none" w:sz="0" w:space="0" w:color="auto"/>
          </w:divBdr>
          <w:divsChild>
            <w:div w:id="1110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activeloop.ai/docs/ml/datasets/librispeech-dataset/"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pnet/espnet/blob/master/egs/babel/asr1/README.md" TargetMode="External"/><Relationship Id="rId12" Type="http://schemas.openxmlformats.org/officeDocument/2006/relationships/hyperlink" Target="https://towardsdatascience.com/intuitive-understanding-of-attention-mechanism-in-deep-learning-6c9482aecf4f" TargetMode="External"/><Relationship Id="rId17" Type="http://schemas.openxmlformats.org/officeDocument/2006/relationships/hyperlink" Target="https://pytorch.org/docs/stable/generated/torch.nn.Sigmoid.html" TargetMode="External"/><Relationship Id="rId2" Type="http://schemas.openxmlformats.org/officeDocument/2006/relationships/styles" Target="styles.xml"/><Relationship Id="rId16" Type="http://schemas.openxmlformats.org/officeDocument/2006/relationships/hyperlink" Target="https://pytorch.org/docs/stable/generated/torch.nn.LSTM.html" TargetMode="External"/><Relationship Id="rId1" Type="http://schemas.openxmlformats.org/officeDocument/2006/relationships/numbering" Target="numbering.xml"/><Relationship Id="rId6" Type="http://schemas.openxmlformats.org/officeDocument/2006/relationships/hyperlink" Target="https://github.com/kaldi-asr/kaldi/blob/master/egs/babel/s5b/conf/lang/102-assamese-limitedLP.official.conf" TargetMode="External"/><Relationship Id="rId11" Type="http://schemas.openxmlformats.org/officeDocument/2006/relationships/hyperlink" Target="https://towardsdatascience.com/word-level-english-to-marathi-neural-machine-translation-using-seq2seq-encoder-decoder-lstm-model-1a913f2dc4a7" TargetMode="External"/><Relationship Id="rId5" Type="http://schemas.openxmlformats.org/officeDocument/2006/relationships/hyperlink" Target="https://catalog.ldc.upenn.edu/LDC2016S06" TargetMode="External"/><Relationship Id="rId15" Type="http://schemas.openxmlformats.org/officeDocument/2006/relationships/hyperlink" Target="https://towardsdatascience.com/word-level-english-to-marathi-neural-machine-translation-using-seq2seq-encoder-decoder-lstm-model-1a913f2dc4a7" TargetMode="External"/><Relationship Id="rId10" Type="http://schemas.openxmlformats.org/officeDocument/2006/relationships/hyperlink" Target="https://machinelearningmastery.com/adam-optimization-algorithm-for-deep-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nsorflow.org/datasets/catalog/tedlium" TargetMode="External"/><Relationship Id="rId14" Type="http://schemas.openxmlformats.org/officeDocument/2006/relationships/hyperlink" Target="https://tutorials.one/gentle-introduction-to-global-attention-for-encoder-decoder-recurrent-neural-networks/%23conten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TotalTime>
  <Pages>6</Pages>
  <Words>1489</Words>
  <Characters>8937</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Kiliańczyk</dc:creator>
  <cp:keywords/>
  <dc:description/>
  <cp:lastModifiedBy>Jakub Kiliańczyk</cp:lastModifiedBy>
  <cp:revision>13</cp:revision>
  <dcterms:created xsi:type="dcterms:W3CDTF">2022-12-13T15:16:00Z</dcterms:created>
  <dcterms:modified xsi:type="dcterms:W3CDTF">2023-01-20T15:18:00Z</dcterms:modified>
</cp:coreProperties>
</file>