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4000" w:after="400"/>
        <w:jc w:val="center"/>
      </w:pPr>
      <w:r>
        <w:t xml:space="preserve">PROJET POWER BI</w:t>
      </w:r>
    </w:p>
    <w:p>
      <w:pPr>
        <w:spacing w:after="200"/>
        <w:jc w:val="center"/>
      </w:pPr>
      <w:r>
        <w:t xml:space="preserve">Analyse de Données de Santé</w:t>
      </w:r>
    </w:p>
    <w:p>
      <w:pPr>
        <w:spacing w:after="3000"/>
        <w:jc w:val="center"/>
      </w:pPr>
      <w:r>
        <w:t xml:space="preserve">Dashboard Interactif et KPI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Documentation Technique</w:t>
      </w:r>
    </w:p>
    <w:p>
      <w:pPr>
        <w:spacing w:after="400"/>
        <w:jc w:val="center"/>
      </w:pPr>
      <w:r>
        <w:t xml:space="preserve">Version 1.0 - 2026</w:t>
      </w:r>
    </w:p>
    <w:r>
      <w:br w:type="page"/>
    </w:r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r>
      <w:br w:type="page"/>
    </w:r>
    <w:p>
      <w:pPr>
        <w:pStyle w:val="Heading1"/>
        <w:spacing w:before="400" w:after="200"/>
      </w:pPr>
      <w:r>
        <w:t xml:space="preserve">1. PRÉSENTATION DU PROJET</w:t>
      </w:r>
    </w:p>
    <w:p>
      <w:pPr>
        <w:pStyle w:val="Heading2"/>
        <w:spacing w:before="200" w:after="100"/>
      </w:pPr>
      <w:r>
        <w:t xml:space="preserve">1.1 Objectif</w:t>
      </w:r>
    </w:p>
    <w:p>
      <w:pPr>
        <w:spacing w:after="200"/>
      </w:pPr>
      <w:r>
        <w:t xml:space="preserve">Ce projet Power BI vise à analyser les données de santé d'un établissement médical sur la période 2022-2025. Il permet de suivre l'activité médicale, d'identifier les tendances et d'optimiser la gestion des ressources.</w:t>
      </w:r>
    </w:p>
    <w:p>
      <w:pPr>
        <w:pStyle w:val="Heading2"/>
        <w:spacing w:before="200" w:after="100"/>
      </w:pPr>
      <w:r>
        <w:t xml:space="preserve">1.2 Cas d'usage</w:t>
      </w:r>
    </w:p>
    <w:p>
      <w:pPr>
        <w:spacing w:after="100"/>
      </w:pPr>
      <w:r>
        <w:t xml:space="preserve">• Suivi de l'activité des consultations et hospitalisations</w:t>
      </w:r>
    </w:p>
    <w:p>
      <w:pPr>
        <w:spacing w:after="100"/>
      </w:pPr>
      <w:r>
        <w:t xml:space="preserve">• Analyse de la performance des médecins par spécialité</w:t>
      </w:r>
    </w:p>
    <w:p>
      <w:pPr>
        <w:spacing w:after="100"/>
      </w:pPr>
      <w:r>
        <w:t xml:space="preserve">• Gestion des coûts et optimisation budgétaire</w:t>
      </w:r>
    </w:p>
    <w:p>
      <w:pPr>
        <w:spacing w:after="100"/>
      </w:pPr>
      <w:r>
        <w:t xml:space="preserve">• Détection des tendances et patterns de santé</w:t>
      </w:r>
    </w:p>
    <w:p>
      <w:pPr>
        <w:spacing w:after="300"/>
      </w:pPr>
      <w:r>
        <w:t xml:space="preserve">• Analyse démographique des patients</w:t>
      </w:r>
    </w:p>
    <w:p>
      <w:pPr>
        <w:pStyle w:val="Heading1"/>
        <w:spacing w:before="400" w:after="200"/>
      </w:pPr>
      <w:r>
        <w:t xml:space="preserve">2. STRUCTURE DE LA BASE DE DONNÉES</w:t>
      </w:r>
    </w:p>
    <w:p>
      <w:pPr>
        <w:spacing w:after="200"/>
      </w:pPr>
      <w:r>
        <w:t xml:space="preserve">La base de données comprend 7 tables relationnelles avec plus de 35 000 enregistrements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472C4"/>
          </w:tcPr>
          <w:p>
            <w:r>
              <w:t xml:space="preserve">Table</w:t>
            </w:r>
          </w:p>
        </w:tc>
        <w:tc>
          <w:tcPr>
            <w:shd w:fill="4472C4"/>
          </w:tcPr>
          <w:p>
            <w:r>
              <w:t xml:space="preserve">Enregistrements</w:t>
            </w:r>
          </w:p>
        </w:tc>
        <w:tc>
          <w:tcPr>
            <w:shd w:fill="4472C4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Patients</w:t>
            </w:r>
          </w:p>
        </w:tc>
        <w:tc>
          <w:p>
            <w:r>
              <w:t xml:space="preserve">5 000</w:t>
            </w:r>
          </w:p>
        </w:tc>
        <w:tc>
          <w:p>
            <w:r>
              <w:t xml:space="preserve">Données démographiques des patients</w:t>
            </w:r>
          </w:p>
        </w:tc>
      </w:tr>
      <w:tr>
        <w:tc>
          <w:p>
            <w:r>
              <w:t xml:space="preserve">Médecins</w:t>
            </w:r>
          </w:p>
        </w:tc>
        <w:tc>
          <w:p>
            <w:r>
              <w:t xml:space="preserve">150</w:t>
            </w:r>
          </w:p>
        </w:tc>
        <w:tc>
          <w:p>
            <w:r>
              <w:t xml:space="preserve">Praticiens et spécialités</w:t>
            </w:r>
          </w:p>
        </w:tc>
      </w:tr>
      <w:tr>
        <w:tc>
          <w:p>
            <w:r>
              <w:t xml:space="preserve">Consultations</w:t>
            </w:r>
          </w:p>
        </w:tc>
        <w:tc>
          <w:p>
            <w:r>
              <w:t xml:space="preserve">15 000</w:t>
            </w:r>
          </w:p>
        </w:tc>
        <w:tc>
          <w:p>
            <w:r>
              <w:t xml:space="preserve">Visites médicales et motifs</w:t>
            </w:r>
          </w:p>
        </w:tc>
      </w:tr>
      <w:tr>
        <w:tc>
          <w:p>
            <w:r>
              <w:t xml:space="preserve">Prescriptions</w:t>
            </w:r>
          </w:p>
        </w:tc>
        <w:tc>
          <w:p>
            <w:r>
              <w:t xml:space="preserve">8 000</w:t>
            </w:r>
          </w:p>
        </w:tc>
        <w:tc>
          <w:p>
            <w:r>
              <w:t xml:space="preserve">Médicaments prescrits</w:t>
            </w:r>
          </w:p>
        </w:tc>
      </w:tr>
      <w:tr>
        <w:tc>
          <w:p>
            <w:r>
              <w:t xml:space="preserve">Hospitalisations</w:t>
            </w:r>
          </w:p>
        </w:tc>
        <w:tc>
          <w:p>
            <w:r>
              <w:t xml:space="preserve">1 200</w:t>
            </w:r>
          </w:p>
        </w:tc>
        <w:tc>
          <w:p>
            <w:r>
              <w:t xml:space="preserve">Séjours hospitaliers</w:t>
            </w:r>
          </w:p>
        </w:tc>
      </w:tr>
      <w:tr>
        <w:tc>
          <w:p>
            <w:r>
              <w:t xml:space="preserve">Analyses</w:t>
            </w:r>
          </w:p>
        </w:tc>
        <w:tc>
          <w:p>
            <w:r>
              <w:t xml:space="preserve">6 000</w:t>
            </w:r>
          </w:p>
        </w:tc>
        <w:tc>
          <w:p>
            <w:r>
              <w:t xml:space="preserve">Examens et résultats</w:t>
            </w:r>
          </w:p>
        </w:tc>
      </w:tr>
      <w:tr>
        <w:tc>
          <w:p>
            <w:r>
              <w:t xml:space="preserve">Calendrier</w:t>
            </w:r>
          </w:p>
        </w:tc>
        <w:tc>
          <w:p>
            <w:r>
              <w:t xml:space="preserve">1 461</w:t>
            </w:r>
          </w:p>
        </w:tc>
        <w:tc>
          <w:p>
            <w:r>
              <w:t xml:space="preserve">Dimension temporelle</w:t>
            </w:r>
          </w:p>
        </w:tc>
      </w:tr>
    </w:tbl>
    <w:p>
      <w:pPr>
        <w:spacing w:after="300"/>
      </w:pPr>
    </w:p>
    <w:p>
      <w:pPr>
        <w:pStyle w:val="Heading2"/>
        <w:spacing w:before="200" w:after="100"/>
      </w:pPr>
      <w:r>
        <w:t xml:space="preserve">2.1 Relations entre les tables</w:t>
      </w:r>
    </w:p>
    <w:p>
      <w:pPr>
        <w:spacing w:after="100"/>
      </w:pPr>
      <w:r>
        <w:t xml:space="preserve">Patients (1) ←→ (*) Consultations</w:t>
      </w:r>
    </w:p>
    <w:p>
      <w:pPr>
        <w:spacing w:after="100"/>
      </w:pPr>
      <w:r>
        <w:t xml:space="preserve">Médecins (1) ←→ (*) Consultations</w:t>
      </w:r>
    </w:p>
    <w:p>
      <w:pPr>
        <w:spacing w:after="100"/>
      </w:pPr>
      <w:r>
        <w:t xml:space="preserve">Consultations (1) ←→ (*) Prescriptions</w:t>
      </w:r>
    </w:p>
    <w:p>
      <w:pPr>
        <w:spacing w:after="100"/>
      </w:pPr>
      <w:r>
        <w:t xml:space="preserve">Consultations (1) ←→ (*) Analyses</w:t>
      </w:r>
    </w:p>
    <w:p>
      <w:pPr>
        <w:spacing w:after="100"/>
      </w:pPr>
      <w:r>
        <w:t xml:space="preserve">Patients (1) ←→ (*) Hospitalisations</w:t>
      </w:r>
    </w:p>
    <w:p>
      <w:pPr>
        <w:spacing w:after="300"/>
      </w:pPr>
      <w:r>
        <w:t xml:space="preserve">Calendrier (1) ←→ (*) Consultations, Hospitalisations, Analyses</w:t>
      </w:r>
    </w:p>
    <w:r>
      <w:br w:type="page"/>
    </w:r>
    <w:p>
      <w:pPr>
        <w:pStyle w:val="Heading1"/>
        <w:spacing w:before="400" w:after="200"/>
      </w:pPr>
      <w:r>
        <w:t xml:space="preserve">3. KPI ET MÉTRIQUES PRINCIPALES</w:t>
      </w:r>
    </w:p>
    <w:p>
      <w:pPr>
        <w:pStyle w:val="Heading2"/>
        <w:spacing w:before="200" w:after="100"/>
      </w:pPr>
      <w:r>
        <w:t xml:space="preserve">3.1 KPI Opérationnels</w:t>
      </w:r>
    </w:p>
    <w:p>
      <w:pPr>
        <w:spacing w:after="50"/>
      </w:pPr>
      <w:r>
        <w:rPr>
          <w:b/>
          <w:bCs/>
        </w:rPr>
        <w:t xml:space="preserve">Nombre Total de Consultations</w:t>
      </w:r>
    </w:p>
    <w:p>
      <w:pPr>
        <w:spacing w:after="50"/>
      </w:pPr>
      <w:r>
        <w:t xml:space="preserve">Mesure : Total des consultations effectuées</w:t>
      </w:r>
    </w:p>
    <w:p>
      <w:pPr>
        <w:spacing w:after="200"/>
      </w:pPr>
      <w:r>
        <w:t xml:space="preserve">Utilité : Suivi de l'activité globale de l'établissement</w:t>
      </w:r>
    </w:p>
    <w:p>
      <w:pPr>
        <w:spacing w:after="50"/>
      </w:pPr>
      <w:r>
        <w:rPr>
          <w:b/>
          <w:bCs/>
        </w:rPr>
        <w:t xml:space="preserve">Taux d'Occupation</w:t>
      </w:r>
    </w:p>
    <w:p>
      <w:pPr>
        <w:spacing w:after="50"/>
      </w:pPr>
      <w:r>
        <w:t xml:space="preserve">Mesure : Ratio hospitalisations / capacité</w:t>
      </w:r>
    </w:p>
    <w:p>
      <w:pPr>
        <w:spacing w:after="200"/>
      </w:pPr>
      <w:r>
        <w:t xml:space="preserve">Utilité : Optimisation de la gestion des lits</w:t>
      </w:r>
    </w:p>
    <w:p>
      <w:pPr>
        <w:spacing w:after="50"/>
      </w:pPr>
      <w:r>
        <w:rPr>
          <w:b/>
          <w:bCs/>
        </w:rPr>
        <w:t xml:space="preserve">Durée Moyenne de Séjour</w:t>
      </w:r>
    </w:p>
    <w:p>
      <w:pPr>
        <w:spacing w:after="50"/>
      </w:pPr>
      <w:r>
        <w:t xml:space="preserve">Mesure : Moyenne des durées d'hospitalisation</w:t>
      </w:r>
    </w:p>
    <w:p>
      <w:pPr>
        <w:spacing w:after="300"/>
      </w:pPr>
      <w:r>
        <w:t xml:space="preserve">Utilité : Efficacité des soins et rotation des patients</w:t>
      </w:r>
    </w:p>
    <w:p>
      <w:pPr>
        <w:pStyle w:val="Heading2"/>
        <w:spacing w:before="200" w:after="100"/>
      </w:pPr>
      <w:r>
        <w:t xml:space="preserve">3.2 KPI Financiers</w:t>
      </w:r>
    </w:p>
    <w:p>
      <w:pPr>
        <w:spacing w:after="50"/>
      </w:pPr>
      <w:r>
        <w:rPr>
          <w:b/>
          <w:bCs/>
        </w:rPr>
        <w:t xml:space="preserve">Revenu Total</w:t>
      </w:r>
    </w:p>
    <w:p>
      <w:pPr>
        <w:spacing w:after="50"/>
      </w:pPr>
      <w:r>
        <w:t xml:space="preserve">Mesure : Somme des montants facturés (consultations + hospitalisations + analyses)</w:t>
      </w:r>
    </w:p>
    <w:p>
      <w:pPr>
        <w:spacing w:after="200"/>
      </w:pPr>
      <w:r>
        <w:t xml:space="preserve">Utilité : Performance financière globale</w:t>
      </w:r>
    </w:p>
    <w:p>
      <w:pPr>
        <w:spacing w:after="50"/>
      </w:pPr>
      <w:r>
        <w:rPr>
          <w:b/>
          <w:bCs/>
        </w:rPr>
        <w:t xml:space="preserve">Revenu Moyen par Patient</w:t>
      </w:r>
    </w:p>
    <w:p>
      <w:pPr>
        <w:spacing w:after="50"/>
      </w:pPr>
      <w:r>
        <w:t xml:space="preserve">Mesure : Revenu total / nombre de patients uniques</w:t>
      </w:r>
    </w:p>
    <w:p>
      <w:pPr>
        <w:spacing w:after="200"/>
      </w:pPr>
      <w:r>
        <w:t xml:space="preserve">Utilité : Rentabilité par patient</w:t>
      </w:r>
    </w:p>
    <w:p>
      <w:pPr>
        <w:spacing w:after="50"/>
      </w:pPr>
      <w:r>
        <w:rPr>
          <w:b/>
          <w:bCs/>
        </w:rPr>
        <w:t xml:space="preserve">Coût des Médicaments</w:t>
      </w:r>
    </w:p>
    <w:p>
      <w:pPr>
        <w:spacing w:after="50"/>
      </w:pPr>
      <w:r>
        <w:t xml:space="preserve">Mesure : Somme des coûts de prescriptions</w:t>
      </w:r>
    </w:p>
    <w:p>
      <w:pPr>
        <w:spacing w:after="300"/>
      </w:pPr>
      <w:r>
        <w:t xml:space="preserve">Utilité : Gestion du budget pharmaceutique</w:t>
      </w:r>
    </w:p>
    <w:p>
      <w:pPr>
        <w:pStyle w:val="Heading2"/>
        <w:spacing w:before="200" w:after="100"/>
      </w:pPr>
      <w:r>
        <w:t xml:space="preserve">3.3 KPI Qualité</w:t>
      </w:r>
    </w:p>
    <w:p>
      <w:pPr>
        <w:spacing w:after="50"/>
      </w:pPr>
      <w:r>
        <w:rPr>
          <w:b/>
          <w:bCs/>
        </w:rPr>
        <w:t xml:space="preserve">Taux de Réadmission 30 jours</w:t>
      </w:r>
    </w:p>
    <w:p>
      <w:pPr>
        <w:spacing w:after="50"/>
      </w:pPr>
      <w:r>
        <w:t xml:space="preserve">Mesure : Patients réhospitalisés dans les 30 jours</w:t>
      </w:r>
    </w:p>
    <w:p>
      <w:pPr>
        <w:spacing w:after="200"/>
      </w:pPr>
      <w:r>
        <w:t xml:space="preserve">Utilité : Qualité des soins et suivi</w:t>
      </w:r>
    </w:p>
    <w:p>
      <w:pPr>
        <w:spacing w:after="50"/>
      </w:pPr>
      <w:r>
        <w:rPr>
          <w:b/>
          <w:bCs/>
        </w:rPr>
        <w:t xml:space="preserve">Taux d'Analyses Anormales</w:t>
      </w:r>
    </w:p>
    <w:p>
      <w:pPr>
        <w:spacing w:after="50"/>
      </w:pPr>
      <w:r>
        <w:t xml:space="preserve">Mesure : Pourcentage de résultats anormaux</w:t>
      </w:r>
    </w:p>
    <w:p>
      <w:pPr>
        <w:spacing w:after="300"/>
      </w:pPr>
      <w:r>
        <w:t xml:space="preserve">Utilité : Détection précoce de pathologies</w:t>
      </w:r>
    </w:p>
    <w:r>
      <w:br w:type="page"/>
    </w:r>
    <w:p>
      <w:pPr>
        <w:pStyle w:val="Heading1"/>
        <w:spacing w:before="400" w:after="200"/>
      </w:pPr>
      <w:r>
        <w:t xml:space="preserve">4. FORMULES DAX ESSENTIELLES</w:t>
      </w:r>
    </w:p>
    <w:p>
      <w:pPr>
        <w:pStyle w:val="Heading2"/>
        <w:spacing w:before="200" w:after="100"/>
      </w:pPr>
      <w:r>
        <w:t xml:space="preserve">4.1 Mesures de Base</w:t>
      </w:r>
    </w:p>
    <w:p>
      <w:pPr>
        <w:spacing w:after="50"/>
      </w:pPr>
      <w:r>
        <w:rPr>
          <w:b/>
          <w:bCs/>
        </w:rPr>
        <w:t xml:space="preserve">Nombre de Consultations</w:t>
      </w:r>
    </w:p>
    <w:p>
      <w:pPr>
        <w:spacing w:after="200"/>
      </w:pPr>
      <w:r>
        <w:t xml:space="preserve">Nb_Consultations = COUNTROWS(Consultations)</w:t>
      </w:r>
    </w:p>
    <w:p>
      <w:pPr>
        <w:spacing w:after="50"/>
      </w:pPr>
      <w:r>
        <w:rPr>
          <w:b/>
          <w:bCs/>
        </w:rPr>
        <w:t xml:space="preserve">Nombre de Patients Uniques</w:t>
      </w:r>
    </w:p>
    <w:p>
      <w:pPr>
        <w:spacing w:after="200"/>
      </w:pPr>
      <w:r>
        <w:t xml:space="preserve">Nb_Patients_Uniques = DISTINCTCOUNT(Consultations[ID_Patient])</w:t>
      </w:r>
    </w:p>
    <w:p>
      <w:pPr>
        <w:spacing w:after="50"/>
      </w:pPr>
      <w:r>
        <w:rPr>
          <w:b/>
          <w:bCs/>
        </w:rPr>
        <w:t xml:space="preserve">Revenu Total</w:t>
      </w:r>
    </w:p>
    <w:p>
      <w:pPr>
        <w:spacing w:after="50"/>
      </w:pPr>
      <w:r>
        <w:t xml:space="preserve">Revenu_Total = </w:t>
      </w:r>
    </w:p>
    <w:p>
      <w:pPr>
        <w:spacing w:after="50"/>
      </w:pPr>
      <w:r>
        <w:t xml:space="preserve">    SUM(Consultations[Montant_Facturé]) +</w:t>
      </w:r>
    </w:p>
    <w:p>
      <w:pPr>
        <w:spacing w:after="50"/>
      </w:pPr>
      <w:r>
        <w:t xml:space="preserve">    SUM(Hospitalisations[Coût_Hospitalisation]) +</w:t>
      </w:r>
    </w:p>
    <w:p>
      <w:pPr>
        <w:spacing w:after="200"/>
      </w:pPr>
      <w:r>
        <w:t xml:space="preserve">    SUM(Analyses[Coût_Analyse])</w:t>
      </w:r>
    </w:p>
    <w:p>
      <w:pPr>
        <w:pStyle w:val="Heading2"/>
        <w:spacing w:before="200" w:after="100"/>
      </w:pPr>
      <w:r>
        <w:t xml:space="preserve">4.2 Mesures de Performance</w:t>
      </w:r>
    </w:p>
    <w:p>
      <w:pPr>
        <w:spacing w:after="50"/>
      </w:pPr>
      <w:r>
        <w:rPr>
          <w:b/>
          <w:bCs/>
        </w:rPr>
        <w:t xml:space="preserve">Durée Moyenne Séjour</w:t>
      </w:r>
    </w:p>
    <w:p>
      <w:pPr>
        <w:spacing w:after="200"/>
      </w:pPr>
      <w:r>
        <w:t xml:space="preserve">Durée_Moy_Séjour = AVERAGE(Hospitalisations[Durée_Séjour_Jours])</w:t>
      </w:r>
    </w:p>
    <w:p>
      <w:pPr>
        <w:spacing w:after="50"/>
      </w:pPr>
      <w:r>
        <w:rPr>
          <w:b/>
          <w:bCs/>
        </w:rPr>
        <w:t xml:space="preserve">Revenu Moyen par Patient</w:t>
      </w:r>
    </w:p>
    <w:p>
      <w:pPr>
        <w:spacing w:after="200"/>
      </w:pPr>
      <w:r>
        <w:t xml:space="preserve">Revenu_Moy_Patient = DIVIDE([Revenu_Total], [Nb_Patients_Uniques], 0)</w:t>
      </w:r>
    </w:p>
    <w:p>
      <w:pPr>
        <w:spacing w:after="50"/>
      </w:pPr>
      <w:r>
        <w:rPr>
          <w:b/>
          <w:bCs/>
        </w:rPr>
        <w:t xml:space="preserve">Taux Analyses Anormales</w:t>
      </w:r>
    </w:p>
    <w:p>
      <w:pPr>
        <w:spacing w:after="50"/>
      </w:pPr>
      <w:r>
        <w:t xml:space="preserve">Taux_Anormal = </w:t>
      </w:r>
    </w:p>
    <w:p>
      <w:pPr>
        <w:spacing w:after="50"/>
      </w:pPr>
      <w:r>
        <w:t xml:space="preserve">DIVIDE(</w:t>
      </w:r>
    </w:p>
    <w:p>
      <w:pPr>
        <w:spacing w:after="50"/>
      </w:pPr>
      <w:r>
        <w:t xml:space="preserve">    CALCULATE(COUNTROWS(Analyses), Analyses[Résultat] = "Anormal"),</w:t>
      </w:r>
    </w:p>
    <w:p>
      <w:pPr>
        <w:spacing w:after="50"/>
      </w:pPr>
      <w:r>
        <w:t xml:space="preserve">    COUNTROWS(Analyses),</w:t>
      </w:r>
    </w:p>
    <w:p>
      <w:pPr>
        <w:spacing w:after="50"/>
      </w:pPr>
      <w:r>
        <w:t xml:space="preserve">    0</w:t>
      </w:r>
    </w:p>
    <w:p>
      <w:pPr>
        <w:spacing w:after="200"/>
      </w:pPr>
      <w:r>
        <w:t xml:space="preserve">)</w:t>
      </w:r>
    </w:p>
    <w:p>
      <w:pPr>
        <w:pStyle w:val="Heading2"/>
        <w:spacing w:before="200" w:after="100"/>
      </w:pPr>
      <w:r>
        <w:t xml:space="preserve">4.3 Mesures Temporelles (Time Intelligence)</w:t>
      </w:r>
    </w:p>
    <w:p>
      <w:pPr>
        <w:spacing w:after="50"/>
      </w:pPr>
      <w:r>
        <w:rPr>
          <w:b/>
          <w:bCs/>
        </w:rPr>
        <w:t xml:space="preserve">Consultations Année Précédente</w:t>
      </w:r>
    </w:p>
    <w:p>
      <w:pPr>
        <w:spacing w:after="200"/>
      </w:pPr>
      <w:r>
        <w:t xml:space="preserve">Consult_N-1 = CALCULATE([Nb_Consultations], SAMEPERIODLASTYEAR(Calendrier[Date]))</w:t>
      </w:r>
    </w:p>
    <w:p>
      <w:pPr>
        <w:spacing w:after="50"/>
      </w:pPr>
      <w:r>
        <w:rPr>
          <w:b/>
          <w:bCs/>
        </w:rPr>
        <w:t xml:space="preserve">Croissance Annuelle</w:t>
      </w:r>
    </w:p>
    <w:p>
      <w:pPr>
        <w:spacing w:after="50"/>
      </w:pPr>
      <w:r>
        <w:t xml:space="preserve">Croissance_YoY = </w:t>
      </w:r>
    </w:p>
    <w:p>
      <w:pPr>
        <w:spacing w:after="50"/>
      </w:pPr>
      <w:r>
        <w:t xml:space="preserve">DIVIDE(</w:t>
      </w:r>
    </w:p>
    <w:p>
      <w:pPr>
        <w:spacing w:after="50"/>
      </w:pPr>
      <w:r>
        <w:t xml:space="preserve">    [Nb_Consultations] - [Consult_N-1],</w:t>
      </w:r>
    </w:p>
    <w:p>
      <w:pPr>
        <w:spacing w:after="50"/>
      </w:pPr>
      <w:r>
        <w:t xml:space="preserve">    [Consult_N-1],</w:t>
      </w:r>
    </w:p>
    <w:p>
      <w:pPr>
        <w:spacing w:after="50"/>
      </w:pPr>
      <w:r>
        <w:t xml:space="preserve">    0</w:t>
      </w:r>
    </w:p>
    <w:p>
      <w:pPr>
        <w:spacing w:after="200"/>
      </w:pPr>
      <w:r>
        <w:t xml:space="preserve">)</w:t>
      </w:r>
    </w:p>
    <w:p>
      <w:pPr>
        <w:spacing w:after="50"/>
      </w:pPr>
      <w:r>
        <w:rPr>
          <w:b/>
          <w:bCs/>
        </w:rPr>
        <w:t xml:space="preserve">Total Cumulé (YTD)</w:t>
      </w:r>
    </w:p>
    <w:p>
      <w:pPr>
        <w:spacing w:after="200"/>
      </w:pPr>
      <w:r>
        <w:t xml:space="preserve">Revenu_YTD = TOTALYTD([Revenu_Total], Calendrier[Date])</w:t>
      </w:r>
    </w:p>
    <w:p>
      <w:pPr>
        <w:spacing w:after="50"/>
      </w:pPr>
      <w:r>
        <w:rPr>
          <w:b/>
          <w:bCs/>
        </w:rPr>
        <w:t xml:space="preserve">Moyenne Mobile 3 Mois</w:t>
      </w:r>
    </w:p>
    <w:p>
      <w:pPr>
        <w:spacing w:after="50"/>
      </w:pPr>
      <w:r>
        <w:t xml:space="preserve">Consult_MA3 = </w:t>
      </w:r>
    </w:p>
    <w:p>
      <w:pPr>
        <w:spacing w:after="50"/>
      </w:pPr>
      <w:r>
        <w:t xml:space="preserve">CALCULATE(</w:t>
      </w:r>
    </w:p>
    <w:p>
      <w:pPr>
        <w:spacing w:after="50"/>
      </w:pPr>
      <w:r>
        <w:t xml:space="preserve">    AVERAGEX(</w:t>
      </w:r>
    </w:p>
    <w:p>
      <w:pPr>
        <w:spacing w:after="50"/>
      </w:pPr>
      <w:r>
        <w:t xml:space="preserve">        DATESINPERIOD(Calendrier[Date], LASTDATE(Calendrier[Date]), -3, MONTH),</w:t>
      </w:r>
    </w:p>
    <w:p>
      <w:pPr>
        <w:spacing w:after="50"/>
      </w:pPr>
      <w:r>
        <w:t xml:space="preserve">        [Nb_Consultations]</w:t>
      </w:r>
    </w:p>
    <w:p>
      <w:pPr>
        <w:spacing w:after="50"/>
      </w:pPr>
      <w:r>
        <w:t xml:space="preserve">    )</w:t>
      </w:r>
    </w:p>
    <w:p>
      <w:pPr>
        <w:spacing w:after="300"/>
      </w:pPr>
      <w:r>
        <w:t xml:space="preserve">)</w:t>
      </w:r>
    </w:p>
    <w:r>
      <w:br w:type="page"/>
    </w:r>
    <w:p>
      <w:pPr>
        <w:pStyle w:val="Heading2"/>
        <w:spacing w:before="200" w:after="100"/>
      </w:pPr>
      <w:r>
        <w:t xml:space="preserve">4.4 Mesures Avancées</w:t>
      </w:r>
    </w:p>
    <w:p>
      <w:pPr>
        <w:spacing w:after="50"/>
      </w:pPr>
      <w:r>
        <w:rPr>
          <w:b/>
          <w:bCs/>
        </w:rPr>
        <w:t xml:space="preserve">Taux de Réadmission 30 jours</w:t>
      </w:r>
    </w:p>
    <w:p>
      <w:pPr>
        <w:spacing w:after="50"/>
      </w:pPr>
      <w:r>
        <w:t xml:space="preserve">Taux_Readmission = </w:t>
      </w:r>
    </w:p>
    <w:p>
      <w:pPr>
        <w:spacing w:after="50"/>
      </w:pPr>
      <w:r>
        <w:t xml:space="preserve">VAR PatientsReadmis = </w:t>
      </w:r>
    </w:p>
    <w:p>
      <w:pPr>
        <w:spacing w:after="50"/>
      </w:pPr>
      <w:r>
        <w:t xml:space="preserve">    COUNTROWS(</w:t>
      </w:r>
    </w:p>
    <w:p>
      <w:pPr>
        <w:spacing w:after="50"/>
      </w:pPr>
      <w:r>
        <w:t xml:space="preserve">        FILTER(</w:t>
      </w:r>
    </w:p>
    <w:p>
      <w:pPr>
        <w:spacing w:after="50"/>
      </w:pPr>
      <w:r>
        <w:t xml:space="preserve">            Hospitalisations,</w:t>
      </w:r>
    </w:p>
    <w:p>
      <w:pPr>
        <w:spacing w:after="50"/>
      </w:pPr>
      <w:r>
        <w:t xml:space="preserve">            CALCULATE(</w:t>
      </w:r>
    </w:p>
    <w:p>
      <w:pPr>
        <w:spacing w:after="50"/>
      </w:pPr>
      <w:r>
        <w:t xml:space="preserve">                COUNTROWS(Hospitalisations),</w:t>
      </w:r>
    </w:p>
    <w:p>
      <w:pPr>
        <w:spacing w:after="50"/>
      </w:pPr>
      <w:r>
        <w:t xml:space="preserve">                FILTER(</w:t>
      </w:r>
    </w:p>
    <w:p>
      <w:pPr>
        <w:spacing w:after="50"/>
      </w:pPr>
      <w:r>
        <w:t xml:space="preserve">                    ALL(Hospitalisations),</w:t>
      </w:r>
    </w:p>
    <w:p>
      <w:pPr>
        <w:spacing w:after="50"/>
      </w:pPr>
      <w:r>
        <w:t xml:space="preserve">                    Hospitalisations[ID_Patient] = EARLIER(Hospitalisations[ID_Patient])</w:t>
      </w:r>
    </w:p>
    <w:p>
      <w:pPr>
        <w:spacing w:after="50"/>
      </w:pPr>
      <w:r>
        <w:t xml:space="preserve">                    &amp;&amp; Hospitalisations[Date_Admission] &gt; EARLIER(Hospitalisations[Date_Sortie])</w:t>
      </w:r>
    </w:p>
    <w:p>
      <w:pPr>
        <w:spacing w:after="50"/>
      </w:pPr>
      <w:r>
        <w:t xml:space="preserve">                    &amp;&amp; Hospitalisations[Date_Admission] &lt;= EARLIER(Hospitalisations[Date_Sortie]) + 30</w:t>
      </w:r>
    </w:p>
    <w:p>
      <w:pPr>
        <w:spacing w:after="50"/>
      </w:pPr>
      <w:r>
        <w:t xml:space="preserve">                )</w:t>
      </w:r>
    </w:p>
    <w:p>
      <w:pPr>
        <w:spacing w:after="50"/>
      </w:pPr>
      <w:r>
        <w:t xml:space="preserve">            ) &gt; 0</w:t>
      </w:r>
    </w:p>
    <w:p>
      <w:pPr>
        <w:spacing w:after="50"/>
      </w:pPr>
      <w:r>
        <w:t xml:space="preserve">        )</w:t>
      </w:r>
    </w:p>
    <w:p>
      <w:pPr>
        <w:spacing w:after="50"/>
      </w:pPr>
      <w:r>
        <w:t xml:space="preserve">    )</w:t>
      </w:r>
    </w:p>
    <w:p>
      <w:pPr>
        <w:spacing w:after="200"/>
      </w:pPr>
      <w:r>
        <w:t xml:space="preserve">RETURN DIVIDE(PatientsReadmis, COUNTROWS(Hospitalisations), 0)</w:t>
      </w:r>
    </w:p>
    <w:p>
      <w:pPr>
        <w:spacing w:after="50"/>
      </w:pPr>
      <w:r>
        <w:rPr>
          <w:b/>
          <w:bCs/>
        </w:rPr>
        <w:t xml:space="preserve">Top 5 Médecins par Revenu</w:t>
      </w:r>
    </w:p>
    <w:p>
      <w:pPr>
        <w:spacing w:after="50"/>
      </w:pPr>
      <w:r>
        <w:t xml:space="preserve">Top5_Medecins = </w:t>
      </w:r>
    </w:p>
    <w:p>
      <w:pPr>
        <w:spacing w:after="50"/>
      </w:pPr>
      <w:r>
        <w:t xml:space="preserve">IF(</w:t>
      </w:r>
    </w:p>
    <w:p>
      <w:pPr>
        <w:spacing w:after="50"/>
      </w:pPr>
      <w:r>
        <w:t xml:space="preserve">    ISINSCOPE(Médecins[Nom]),</w:t>
      </w:r>
    </w:p>
    <w:p>
      <w:pPr>
        <w:spacing w:after="50"/>
      </w:pPr>
      <w:r>
        <w:t xml:space="preserve">    IF(</w:t>
      </w:r>
    </w:p>
    <w:p>
      <w:pPr>
        <w:spacing w:after="50"/>
      </w:pPr>
      <w:r>
        <w:t xml:space="preserve">        RANKX(</w:t>
      </w:r>
    </w:p>
    <w:p>
      <w:pPr>
        <w:spacing w:after="50"/>
      </w:pPr>
      <w:r>
        <w:t xml:space="preserve">            ALL(Médecins[Nom]),</w:t>
      </w:r>
    </w:p>
    <w:p>
      <w:pPr>
        <w:spacing w:after="50"/>
      </w:pPr>
      <w:r>
        <w:t xml:space="preserve">            [Revenu_Total],</w:t>
      </w:r>
    </w:p>
    <w:p>
      <w:pPr>
        <w:spacing w:after="50"/>
      </w:pPr>
      <w:r>
        <w:t xml:space="preserve">            , DESC</w:t>
      </w:r>
    </w:p>
    <w:p>
      <w:pPr>
        <w:spacing w:after="50"/>
      </w:pPr>
      <w:r>
        <w:t xml:space="preserve">        ) &lt;= 5,</w:t>
      </w:r>
    </w:p>
    <w:p>
      <w:pPr>
        <w:spacing w:after="50"/>
      </w:pPr>
      <w:r>
        <w:t xml:space="preserve">        [Revenu_Total],</w:t>
      </w:r>
    </w:p>
    <w:p>
      <w:pPr>
        <w:spacing w:after="50"/>
      </w:pPr>
      <w:r>
        <w:t xml:space="preserve">        BLANK()</w:t>
      </w:r>
    </w:p>
    <w:p>
      <w:pPr>
        <w:spacing w:after="50"/>
      </w:pPr>
      <w:r>
        <w:t xml:space="preserve">    ),</w:t>
      </w:r>
    </w:p>
    <w:p>
      <w:pPr>
        <w:spacing w:after="50"/>
      </w:pPr>
      <w:r>
        <w:t xml:space="preserve">    CALCULATE([Revenu_Total], TOPN(5, ALL(Médecins[Nom]), [Revenu_Total], DESC))</w:t>
      </w:r>
    </w:p>
    <w:p>
      <w:pPr>
        <w:spacing w:after="300"/>
      </w:pPr>
      <w:r>
        <w:t xml:space="preserve">)</w:t>
      </w:r>
    </w:p>
    <w:r>
      <w:br w:type="page"/>
    </w:r>
    <w:p>
      <w:pPr>
        <w:pStyle w:val="Heading1"/>
        <w:spacing w:before="400" w:after="200"/>
      </w:pPr>
      <w:r>
        <w:t xml:space="preserve">5. STRUCTURE DES DASHBOARDS</w:t>
      </w:r>
    </w:p>
    <w:p>
      <w:pPr>
        <w:pStyle w:val="Heading2"/>
        <w:spacing w:before="200" w:after="100"/>
      </w:pPr>
      <w:r>
        <w:t xml:space="preserve">5.1 Dashboard Vue d'Ensemble</w:t>
      </w:r>
    </w:p>
    <w:p>
      <w:pPr>
        <w:spacing w:after="50"/>
      </w:pPr>
      <w:r>
        <w:t xml:space="preserve">Cartes KPI :</w:t>
      </w:r>
    </w:p>
    <w:p>
      <w:pPr>
        <w:spacing w:after="50"/>
      </w:pPr>
      <w:r>
        <w:t xml:space="preserve">• Nombre total de patients</w:t>
      </w:r>
    </w:p>
    <w:p>
      <w:pPr>
        <w:spacing w:after="50"/>
      </w:pPr>
      <w:r>
        <w:t xml:space="preserve">• Total consultations</w:t>
      </w:r>
    </w:p>
    <w:p>
      <w:pPr>
        <w:spacing w:after="50"/>
      </w:pPr>
      <w:r>
        <w:t xml:space="preserve">• Revenu total</w:t>
      </w:r>
    </w:p>
    <w:p>
      <w:pPr>
        <w:spacing w:after="200"/>
      </w:pPr>
      <w:r>
        <w:t xml:space="preserve">• Durée moyenne séjour</w:t>
      </w:r>
    </w:p>
    <w:p>
      <w:pPr>
        <w:spacing w:after="50"/>
      </w:pPr>
      <w:r>
        <w:t xml:space="preserve">Visualisations :</w:t>
      </w:r>
    </w:p>
    <w:p>
      <w:pPr>
        <w:spacing w:after="50"/>
      </w:pPr>
      <w:r>
        <w:t xml:space="preserve">• Graphique en courbes : Évolution mensuelle des consultations</w:t>
      </w:r>
    </w:p>
    <w:p>
      <w:pPr>
        <w:spacing w:after="50"/>
      </w:pPr>
      <w:r>
        <w:t xml:space="preserve">• Graphique en barres : Top 10 motifs de consultation</w:t>
      </w:r>
    </w:p>
    <w:p>
      <w:pPr>
        <w:spacing w:after="50"/>
      </w:pPr>
      <w:r>
        <w:t xml:space="preserve">• Graphique camembert : Répartition par type de consultation</w:t>
      </w:r>
    </w:p>
    <w:p>
      <w:pPr>
        <w:spacing w:after="200"/>
      </w:pPr>
      <w:r>
        <w:t xml:space="preserve">• Carte géographique : Distribution des patients par ville</w:t>
      </w:r>
    </w:p>
    <w:p>
      <w:pPr>
        <w:spacing w:after="50"/>
      </w:pPr>
      <w:r>
        <w:t xml:space="preserve">Filtres :</w:t>
      </w:r>
    </w:p>
    <w:p>
      <w:pPr>
        <w:spacing w:after="50"/>
      </w:pPr>
      <w:r>
        <w:t xml:space="preserve">• Période (année, trimestre, mois)</w:t>
      </w:r>
    </w:p>
    <w:p>
      <w:pPr>
        <w:spacing w:after="50"/>
      </w:pPr>
      <w:r>
        <w:t xml:space="preserve">• Ville</w:t>
      </w:r>
    </w:p>
    <w:p>
      <w:pPr>
        <w:spacing w:after="300"/>
      </w:pPr>
      <w:r>
        <w:t xml:space="preserve">• Spécialité médicale</w:t>
      </w:r>
    </w:p>
    <w:p>
      <w:pPr>
        <w:pStyle w:val="Heading2"/>
        <w:spacing w:before="200" w:after="100"/>
      </w:pPr>
      <w:r>
        <w:t xml:space="preserve">5.2 Dashboard Analyse Médicale</w:t>
      </w:r>
    </w:p>
    <w:p>
      <w:pPr>
        <w:spacing w:after="50"/>
      </w:pPr>
      <w:r>
        <w:t xml:space="preserve">Visualisations :</w:t>
      </w:r>
    </w:p>
    <w:p>
      <w:pPr>
        <w:spacing w:after="50"/>
      </w:pPr>
      <w:r>
        <w:t xml:space="preserve">• Matrice : Performance par médecin (nombre consultations, revenu, durée moyenne)</w:t>
      </w:r>
    </w:p>
    <w:p>
      <w:pPr>
        <w:spacing w:after="50"/>
      </w:pPr>
      <w:r>
        <w:t xml:space="preserve">• Graphique en colonnes empilées : Consultations par spécialité et type</w:t>
      </w:r>
    </w:p>
    <w:p>
      <w:pPr>
        <w:spacing w:after="50"/>
      </w:pPr>
      <w:r>
        <w:t xml:space="preserve">• Graphique scatter : Relation durée consultation / montant facturé</w:t>
      </w:r>
    </w:p>
    <w:p>
      <w:pPr>
        <w:spacing w:after="300"/>
      </w:pPr>
      <w:r>
        <w:t xml:space="preserve">• Jauge : Taux d'analyses anormales</w:t>
      </w:r>
    </w:p>
    <w:p>
      <w:pPr>
        <w:pStyle w:val="Heading2"/>
        <w:spacing w:before="200" w:after="100"/>
      </w:pPr>
      <w:r>
        <w:t xml:space="preserve">5.3 Dashboard Analyse Financière</w:t>
      </w:r>
    </w:p>
    <w:p>
      <w:pPr>
        <w:spacing w:after="50"/>
      </w:pPr>
      <w:r>
        <w:t xml:space="preserve">Cartes KPI :</w:t>
      </w:r>
    </w:p>
    <w:p>
      <w:pPr>
        <w:spacing w:after="50"/>
      </w:pPr>
      <w:r>
        <w:t xml:space="preserve">• Revenu consultations</w:t>
      </w:r>
    </w:p>
    <w:p>
      <w:pPr>
        <w:spacing w:after="50"/>
      </w:pPr>
      <w:r>
        <w:t xml:space="preserve">• Revenu hospitalisations</w:t>
      </w:r>
    </w:p>
    <w:p>
      <w:pPr>
        <w:spacing w:after="50"/>
      </w:pPr>
      <w:r>
        <w:t xml:space="preserve">• Coût médicaments</w:t>
      </w:r>
    </w:p>
    <w:p>
      <w:pPr>
        <w:spacing w:after="200"/>
      </w:pPr>
      <w:r>
        <w:t xml:space="preserve">• Marge nette</w:t>
      </w:r>
    </w:p>
    <w:p>
      <w:pPr>
        <w:spacing w:after="50"/>
      </w:pPr>
      <w:r>
        <w:t xml:space="preserve">Visualisations :</w:t>
      </w:r>
    </w:p>
    <w:p>
      <w:pPr>
        <w:spacing w:after="50"/>
      </w:pPr>
      <w:r>
        <w:t xml:space="preserve">• Graphique en aires : Évolution des revenus par source (consultations, hospitalisations, analyses)</w:t>
      </w:r>
    </w:p>
    <w:p>
      <w:pPr>
        <w:spacing w:after="50"/>
      </w:pPr>
      <w:r>
        <w:t xml:space="preserve">• Waterfall chart : Décomposition du revenu mensuel</w:t>
      </w:r>
    </w:p>
    <w:p>
      <w:pPr>
        <w:spacing w:after="50"/>
      </w:pPr>
      <w:r>
        <w:t xml:space="preserve">• Graphique en barres : Top 10 médicaments par coût</w:t>
      </w:r>
    </w:p>
    <w:p>
      <w:pPr>
        <w:spacing w:after="300"/>
      </w:pPr>
      <w:r>
        <w:t xml:space="preserve">• Tree map : Distribution des revenus par ville</w:t>
      </w:r>
    </w:p>
    <w:p>
      <w:pPr>
        <w:pStyle w:val="Heading2"/>
        <w:spacing w:before="200" w:after="100"/>
      </w:pPr>
      <w:r>
        <w:t xml:space="preserve">5.4 Dashboard Patients</w:t>
      </w:r>
    </w:p>
    <w:p>
      <w:pPr>
        <w:spacing w:after="50"/>
      </w:pPr>
      <w:r>
        <w:t xml:space="preserve">Visualisations :</w:t>
      </w:r>
    </w:p>
    <w:p>
      <w:pPr>
        <w:spacing w:after="50"/>
      </w:pPr>
      <w:r>
        <w:t xml:space="preserve">• Pyramide des âges : Distribution par sexe et tranche d'âge</w:t>
      </w:r>
    </w:p>
    <w:p>
      <w:pPr>
        <w:spacing w:after="50"/>
      </w:pPr>
      <w:r>
        <w:t xml:space="preserve">• Graphique en barres : Patients par groupe sanguin</w:t>
      </w:r>
    </w:p>
    <w:p>
      <w:pPr>
        <w:spacing w:after="50"/>
      </w:pPr>
      <w:r>
        <w:t xml:space="preserve">• Graphique donut : Taux de couverture mutuelle</w:t>
      </w:r>
    </w:p>
    <w:p>
      <w:pPr>
        <w:spacing w:after="300"/>
      </w:pPr>
      <w:r>
        <w:t xml:space="preserve">• Table détaillée : Liste patients avec filtres dynamiques</w:t>
      </w:r>
    </w:p>
    <w:p>
      <w:pPr>
        <w:pStyle w:val="Heading2"/>
        <w:spacing w:before="200" w:after="100"/>
      </w:pPr>
      <w:r>
        <w:t xml:space="preserve">5.5 Dashboard Hospitalisations</w:t>
      </w:r>
    </w:p>
    <w:p>
      <w:pPr>
        <w:spacing w:after="50"/>
      </w:pPr>
      <w:r>
        <w:t xml:space="preserve">Cartes KPI :</w:t>
      </w:r>
    </w:p>
    <w:p>
      <w:pPr>
        <w:spacing w:after="50"/>
      </w:pPr>
      <w:r>
        <w:t xml:space="preserve">• Nombre hospitalisations</w:t>
      </w:r>
    </w:p>
    <w:p>
      <w:pPr>
        <w:spacing w:after="50"/>
      </w:pPr>
      <w:r>
        <w:t xml:space="preserve">• Durée moyenne séjour</w:t>
      </w:r>
    </w:p>
    <w:p>
      <w:pPr>
        <w:spacing w:after="50"/>
      </w:pPr>
      <w:r>
        <w:t xml:space="preserve">• Taux réadmission 30j</w:t>
      </w:r>
    </w:p>
    <w:p>
      <w:pPr>
        <w:spacing w:after="200"/>
      </w:pPr>
      <w:r>
        <w:t xml:space="preserve">• Taux occupation</w:t>
      </w:r>
    </w:p>
    <w:p>
      <w:pPr>
        <w:spacing w:after="50"/>
      </w:pPr>
      <w:r>
        <w:t xml:space="preserve">Visualisations :</w:t>
      </w:r>
    </w:p>
    <w:p>
      <w:pPr>
        <w:spacing w:after="50"/>
      </w:pPr>
      <w:r>
        <w:t xml:space="preserve">• Graphique en colonnes : Hospitalisations par service</w:t>
      </w:r>
    </w:p>
    <w:p>
      <w:pPr>
        <w:spacing w:after="50"/>
      </w:pPr>
      <w:r>
        <w:t xml:space="preserve">• Graphique en courbes : Tendance mensuelle des admissions</w:t>
      </w:r>
    </w:p>
    <w:p>
      <w:pPr>
        <w:spacing w:after="50"/>
      </w:pPr>
      <w:r>
        <w:t xml:space="preserve">• Histogramme : Distribution des durées de séjour</w:t>
      </w:r>
    </w:p>
    <w:p>
      <w:pPr>
        <w:spacing w:after="300"/>
      </w:pPr>
      <w:r>
        <w:t xml:space="preserve">• Graphique en barres empilées : Type de sortie par service</w:t>
      </w:r>
    </w:p>
    <w:r>
      <w:br w:type="page"/>
    </w:r>
    <w:p>
      <w:pPr>
        <w:pStyle w:val="Heading1"/>
        <w:spacing w:before="400" w:after="200"/>
      </w:pPr>
      <w:r>
        <w:t xml:space="preserve">6. GUIDE D'IMPLÉMENTATION POWER BI</w:t>
      </w:r>
    </w:p>
    <w:p>
      <w:pPr>
        <w:pStyle w:val="Heading2"/>
        <w:spacing w:before="200" w:after="100"/>
      </w:pPr>
      <w:r>
        <w:t xml:space="preserve">6.1 Import des Données</w:t>
      </w:r>
    </w:p>
    <w:p>
      <w:pPr>
        <w:spacing w:after="50"/>
      </w:pPr>
      <w:r>
        <w:t xml:space="preserve">1. Ouvrir Power BI Desktop</w:t>
      </w:r>
    </w:p>
    <w:p>
      <w:pPr>
        <w:spacing w:after="50"/>
      </w:pPr>
      <w:r>
        <w:t xml:space="preserve">2. Cliquer sur 'Obtenir des données' → 'Excel'</w:t>
      </w:r>
    </w:p>
    <w:p>
      <w:pPr>
        <w:spacing w:after="50"/>
      </w:pPr>
      <w:r>
        <w:t xml:space="preserve">3. Sélectionner le fichier 'Données_Santé_PowerBI.xlsx'</w:t>
      </w:r>
    </w:p>
    <w:p>
      <w:pPr>
        <w:spacing w:after="50"/>
      </w:pPr>
      <w:r>
        <w:t xml:space="preserve">4. Cocher toutes les tables (Patients, Médecins, Consultations, etc.)</w:t>
      </w:r>
    </w:p>
    <w:p>
      <w:pPr>
        <w:spacing w:after="200"/>
      </w:pPr>
      <w:r>
        <w:t xml:space="preserve">5. Cliquer sur 'Charger'</w:t>
      </w:r>
    </w:p>
    <w:p>
      <w:pPr>
        <w:pStyle w:val="Heading2"/>
        <w:spacing w:before="200" w:after="100"/>
      </w:pPr>
      <w:r>
        <w:t xml:space="preserve">6.2 Création du Modèle de Données</w:t>
      </w:r>
    </w:p>
    <w:p>
      <w:pPr>
        <w:spacing w:after="50"/>
      </w:pPr>
      <w:r>
        <w:t xml:space="preserve">1. Aller dans l'onglet 'Modèle'</w:t>
      </w:r>
    </w:p>
    <w:p>
      <w:pPr>
        <w:spacing w:after="50"/>
      </w:pPr>
      <w:r>
        <w:t xml:space="preserve">2. Créer les relations suivantes (glisser-déposer) :</w:t>
      </w:r>
    </w:p>
    <w:p>
      <w:pPr>
        <w:spacing w:after="50"/>
      </w:pPr>
      <w:r>
        <w:t xml:space="preserve">   • Patients[ID_Patient] ←→ Consultations[ID_Patient]</w:t>
      </w:r>
    </w:p>
    <w:p>
      <w:pPr>
        <w:spacing w:after="50"/>
      </w:pPr>
      <w:r>
        <w:t xml:space="preserve">   • Médecins[ID_Médecin] ←→ Consultations[ID_Médecin]</w:t>
      </w:r>
    </w:p>
    <w:p>
      <w:pPr>
        <w:spacing w:after="50"/>
      </w:pPr>
      <w:r>
        <w:t xml:space="preserve">   • Consultations[ID_Consultation] ←→ Prescriptions[ID_Consultation]</w:t>
      </w:r>
    </w:p>
    <w:p>
      <w:pPr>
        <w:spacing w:after="50"/>
      </w:pPr>
      <w:r>
        <w:t xml:space="preserve">   • Consultations[ID_Consultation] ←→ Analyses[ID_Consultation]</w:t>
      </w:r>
    </w:p>
    <w:p>
      <w:pPr>
        <w:spacing w:after="50"/>
      </w:pPr>
      <w:r>
        <w:t xml:space="preserve">   • Patients[ID_Patient] ←→ Hospitalisations[ID_Patient]</w:t>
      </w:r>
    </w:p>
    <w:p>
      <w:pPr>
        <w:spacing w:after="50"/>
      </w:pPr>
      <w:r>
        <w:t xml:space="preserve">   • Calendrier[Date] ←→ Consultations[Date_Consultation]</w:t>
      </w:r>
    </w:p>
    <w:p>
      <w:pPr>
        <w:spacing w:after="50"/>
      </w:pPr>
      <w:r>
        <w:t xml:space="preserve">   • Calendrier[Date] ←→ Hospitalisations[Date_Admission]</w:t>
      </w:r>
    </w:p>
    <w:p>
      <w:pPr>
        <w:spacing w:after="50"/>
      </w:pPr>
      <w:r>
        <w:t xml:space="preserve">   • Calendrier[Date] ←→ Analyses[Date_Analyse]</w:t>
      </w:r>
    </w:p>
    <w:p>
      <w:pPr>
        <w:spacing w:after="200"/>
      </w:pPr>
      <w:r>
        <w:t xml:space="preserve">3. Vérifier que toutes les relations sont de type 1:* (un à plusieurs)</w:t>
      </w:r>
    </w:p>
    <w:p>
      <w:pPr>
        <w:pStyle w:val="Heading2"/>
        <w:spacing w:before="200" w:after="100"/>
      </w:pPr>
      <w:r>
        <w:t xml:space="preserve">6.3 Création des Mesures DAX</w:t>
      </w:r>
    </w:p>
    <w:p>
      <w:pPr>
        <w:spacing w:after="50"/>
      </w:pPr>
      <w:r>
        <w:t xml:space="preserve">1. Créer une nouvelle table 'Mesures' (clic droit dans le volet Champs → 'Nouvelle table')</w:t>
      </w:r>
    </w:p>
    <w:p>
      <w:pPr>
        <w:spacing w:after="50"/>
      </w:pPr>
      <w:r>
        <w:t xml:space="preserve">2. Ajouter toutes les mesures DAX listées dans la section 4</w:t>
      </w:r>
    </w:p>
    <w:p>
      <w:pPr>
        <w:spacing w:after="200"/>
      </w:pPr>
      <w:r>
        <w:t xml:space="preserve">3. Organiser les mesures par catégories (utiliser des dossiers d'affichage)</w:t>
      </w:r>
    </w:p>
    <w:p>
      <w:pPr>
        <w:pStyle w:val="Heading2"/>
        <w:spacing w:before="200" w:after="100"/>
      </w:pPr>
      <w:r>
        <w:t xml:space="preserve">6.4 Formatage des Données</w:t>
      </w:r>
    </w:p>
    <w:p>
      <w:pPr>
        <w:spacing w:after="50"/>
      </w:pPr>
      <w:r>
        <w:t xml:space="preserve">1. Marquer la table Calendrier comme table de dates (clic droit → 'Marquer comme table de dates')</w:t>
      </w:r>
    </w:p>
    <w:p>
      <w:pPr>
        <w:spacing w:after="50"/>
      </w:pPr>
      <w:r>
        <w:t xml:space="preserve">2. Formater les colonnes monétaires en Euro (€)</w:t>
      </w:r>
    </w:p>
    <w:p>
      <w:pPr>
        <w:spacing w:after="50"/>
      </w:pPr>
      <w:r>
        <w:t xml:space="preserve">3. Formater les pourcentages avec 2 décimales</w:t>
      </w:r>
    </w:p>
    <w:p>
      <w:pPr>
        <w:spacing w:after="200"/>
      </w:pPr>
      <w:r>
        <w:t xml:space="preserve">4. Vérifier les types de données (texte, nombre entier, décimal, date)</w:t>
      </w:r>
    </w:p>
    <w:p>
      <w:pPr>
        <w:pStyle w:val="Heading2"/>
        <w:spacing w:before="200" w:after="100"/>
      </w:pPr>
      <w:r>
        <w:t xml:space="preserve">6.5 Création des Visuels</w:t>
      </w:r>
    </w:p>
    <w:p>
      <w:pPr>
        <w:spacing w:after="50"/>
      </w:pPr>
      <w:r>
        <w:t xml:space="preserve">Pour chaque dashboard (voir section 5) :</w:t>
      </w:r>
    </w:p>
    <w:p>
      <w:pPr>
        <w:spacing w:after="50"/>
      </w:pPr>
      <w:r>
        <w:t xml:space="preserve">1. Créer une nouvelle page</w:t>
      </w:r>
    </w:p>
    <w:p>
      <w:pPr>
        <w:spacing w:after="50"/>
      </w:pPr>
      <w:r>
        <w:t xml:space="preserve">2. Ajouter les visuels recommandés</w:t>
      </w:r>
    </w:p>
    <w:p>
      <w:pPr>
        <w:spacing w:after="50"/>
      </w:pPr>
      <w:r>
        <w:t xml:space="preserve">3. Appliquer un thème cohérent (couleurs, polices)</w:t>
      </w:r>
    </w:p>
    <w:p>
      <w:pPr>
        <w:spacing w:after="50"/>
      </w:pPr>
      <w:r>
        <w:t xml:space="preserve">4. Ajouter des slicers (filtres) pour l'interactivité</w:t>
      </w:r>
    </w:p>
    <w:p>
      <w:pPr>
        <w:spacing w:after="200"/>
      </w:pPr>
      <w:r>
        <w:t xml:space="preserve">5. Configurer les interactions entre visuels</w:t>
      </w:r>
    </w:p>
    <w:r>
      <w:br w:type="page"/>
    </w:r>
    <w:p>
      <w:pPr>
        <w:pStyle w:val="Heading1"/>
        <w:spacing w:before="400" w:after="200"/>
      </w:pPr>
      <w:r>
        <w:t xml:space="preserve">7. BONNES PRATIQUES</w:t>
      </w:r>
    </w:p>
    <w:p>
      <w:pPr>
        <w:pStyle w:val="Heading2"/>
        <w:spacing w:before="200" w:after="100"/>
      </w:pPr>
      <w:r>
        <w:t xml:space="preserve">7.1 Performance</w:t>
      </w:r>
    </w:p>
    <w:p>
      <w:pPr>
        <w:spacing w:after="50"/>
      </w:pPr>
      <w:r>
        <w:t xml:space="preserve">• Utiliser des relations bidirectionnelles uniquement si nécessaire</w:t>
      </w:r>
    </w:p>
    <w:p>
      <w:pPr>
        <w:spacing w:after="50"/>
      </w:pPr>
      <w:r>
        <w:t xml:space="preserve">• Éviter les calculs dans Power Query quand possible (privilégier DAX)</w:t>
      </w:r>
    </w:p>
    <w:p>
      <w:pPr>
        <w:spacing w:after="50"/>
      </w:pPr>
      <w:r>
        <w:t xml:space="preserve">• Créer des mesures plutôt que des colonnes calculées pour les agrégations</w:t>
      </w:r>
    </w:p>
    <w:p>
      <w:pPr>
        <w:spacing w:after="200"/>
      </w:pPr>
      <w:r>
        <w:t xml:space="preserve">• Limiter le nombre de visuels par page (max 10-12)</w:t>
      </w:r>
    </w:p>
    <w:p>
      <w:pPr>
        <w:pStyle w:val="Heading2"/>
        <w:spacing w:before="200" w:after="100"/>
      </w:pPr>
      <w:r>
        <w:t xml:space="preserve">7.2 Design</w:t>
      </w:r>
    </w:p>
    <w:p>
      <w:pPr>
        <w:spacing w:after="50"/>
      </w:pPr>
      <w:r>
        <w:t xml:space="preserve">• Utiliser une palette de couleurs cohérente (3-5 couleurs principales)</w:t>
      </w:r>
    </w:p>
    <w:p>
      <w:pPr>
        <w:spacing w:after="50"/>
      </w:pPr>
      <w:r>
        <w:t xml:space="preserve">• Aligner les visuels sur une grille</w:t>
      </w:r>
    </w:p>
    <w:p>
      <w:pPr>
        <w:spacing w:after="50"/>
      </w:pPr>
      <w:r>
        <w:t xml:space="preserve">• Ajouter des titres explicites à chaque visuel</w:t>
      </w:r>
    </w:p>
    <w:p>
      <w:pPr>
        <w:spacing w:after="200"/>
      </w:pPr>
      <w:r>
        <w:t xml:space="preserve">• Utiliser des info-bulles personnalisées pour plus de contexte</w:t>
      </w:r>
    </w:p>
    <w:p>
      <w:pPr>
        <w:pStyle w:val="Heading2"/>
        <w:spacing w:before="200" w:after="100"/>
      </w:pPr>
      <w:r>
        <w:t xml:space="preserve">7.3 DAX</w:t>
      </w:r>
    </w:p>
    <w:p>
      <w:pPr>
        <w:spacing w:after="50"/>
      </w:pPr>
      <w:r>
        <w:t xml:space="preserve">• Utiliser des variables (VAR) pour améliorer la lisibilité</w:t>
      </w:r>
    </w:p>
    <w:p>
      <w:pPr>
        <w:spacing w:after="50"/>
      </w:pPr>
      <w:r>
        <w:t xml:space="preserve">• Toujours gérer la division par zéro avec DIVIDE()</w:t>
      </w:r>
    </w:p>
    <w:p>
      <w:pPr>
        <w:spacing w:after="50"/>
      </w:pPr>
      <w:r>
        <w:t xml:space="preserve">• Commenter les formules complexes</w:t>
      </w:r>
    </w:p>
    <w:p>
      <w:pPr>
        <w:spacing w:after="200"/>
      </w:pPr>
      <w:r>
        <w:t xml:space="preserve">• Tester les mesures avec différents filtres</w:t>
      </w:r>
    </w:p>
    <w:p>
      <w:pPr>
        <w:pStyle w:val="Heading2"/>
        <w:spacing w:before="200" w:after="100"/>
      </w:pPr>
      <w:r>
        <w:t xml:space="preserve">7.4 Interactivité</w:t>
      </w:r>
    </w:p>
    <w:p>
      <w:pPr>
        <w:spacing w:after="50"/>
      </w:pPr>
      <w:r>
        <w:t xml:space="preserve">• Configurer des drillthrough pour explorer les détails</w:t>
      </w:r>
    </w:p>
    <w:p>
      <w:pPr>
        <w:spacing w:after="50"/>
      </w:pPr>
      <w:r>
        <w:t xml:space="preserve">• Utiliser des bookmarks pour créer des vues différentes</w:t>
      </w:r>
    </w:p>
    <w:p>
      <w:pPr>
        <w:spacing w:after="50"/>
      </w:pPr>
      <w:r>
        <w:t xml:space="preserve">• Ajouter des tooltips personnalisés</w:t>
      </w:r>
    </w:p>
    <w:p>
      <w:pPr>
        <w:spacing w:after="300"/>
      </w:pPr>
      <w:r>
        <w:t xml:space="preserve">• Implémenter une navigation claire entre les pages</w:t>
      </w:r>
    </w:p>
    <w:r>
      <w:br w:type="page"/>
    </w:r>
    <w:p>
      <w:pPr>
        <w:pStyle w:val="Heading1"/>
        <w:spacing w:before="400" w:after="200"/>
      </w:pPr>
      <w:r>
        <w:t xml:space="preserve">8. CHECKLIST QUALITÉ</w:t>
      </w:r>
    </w:p>
    <w:p>
      <w:pPr>
        <w:spacing w:after="50"/>
      </w:pPr>
      <w:r>
        <w:t xml:space="preserve">Modèle de données :</w:t>
      </w:r>
    </w:p>
    <w:p>
      <w:pPr>
        <w:spacing w:after="50"/>
      </w:pPr>
      <w:r>
        <w:t xml:space="preserve">☐ Toutes les relations sont correctement configurées</w:t>
      </w:r>
    </w:p>
    <w:p>
      <w:pPr>
        <w:spacing w:after="50"/>
      </w:pPr>
      <w:r>
        <w:t xml:space="preserve">☐ La table Calendrier est marquée comme table de dates</w:t>
      </w:r>
    </w:p>
    <w:p>
      <w:pPr>
        <w:spacing w:after="50"/>
      </w:pPr>
      <w:r>
        <w:t xml:space="preserve">☐ Pas de relations ambiguës ou bidirectionnelles inutiles</w:t>
      </w:r>
    </w:p>
    <w:p>
      <w:pPr>
        <w:spacing w:after="200"/>
      </w:pPr>
      <w:r>
        <w:t xml:space="preserve">☐ Les types de données sont corrects</w:t>
      </w:r>
    </w:p>
    <w:p>
      <w:pPr>
        <w:spacing w:after="50"/>
      </w:pPr>
      <w:r>
        <w:t xml:space="preserve">Mesures DAX :</w:t>
      </w:r>
    </w:p>
    <w:p>
      <w:pPr>
        <w:spacing w:after="50"/>
      </w:pPr>
      <w:r>
        <w:t xml:space="preserve">☐ Toutes les mesures principales sont créées</w:t>
      </w:r>
    </w:p>
    <w:p>
      <w:pPr>
        <w:spacing w:after="50"/>
      </w:pPr>
      <w:r>
        <w:t xml:space="preserve">☐ Les formats sont appliqués (€, %, nombre)</w:t>
      </w:r>
    </w:p>
    <w:p>
      <w:pPr>
        <w:spacing w:after="50"/>
      </w:pPr>
      <w:r>
        <w:t xml:space="preserve">☐ Les mesures time intelligence fonctionnent</w:t>
      </w:r>
    </w:p>
    <w:p>
      <w:pPr>
        <w:spacing w:after="200"/>
      </w:pPr>
      <w:r>
        <w:t xml:space="preserve">☐ Pas d'erreurs dans les formules</w:t>
      </w:r>
    </w:p>
    <w:p>
      <w:pPr>
        <w:spacing w:after="50"/>
      </w:pPr>
      <w:r>
        <w:t xml:space="preserve">Visuels :</w:t>
      </w:r>
    </w:p>
    <w:p>
      <w:pPr>
        <w:spacing w:after="50"/>
      </w:pPr>
      <w:r>
        <w:t xml:space="preserve">☐ Les 5 dashboards sont créés</w:t>
      </w:r>
    </w:p>
    <w:p>
      <w:pPr>
        <w:spacing w:after="50"/>
      </w:pPr>
      <w:r>
        <w:t xml:space="preserve">☐ Chaque visuel a un titre clair</w:t>
      </w:r>
    </w:p>
    <w:p>
      <w:pPr>
        <w:spacing w:after="50"/>
      </w:pPr>
      <w:r>
        <w:t xml:space="preserve">☐ Les couleurs sont cohérentes</w:t>
      </w:r>
    </w:p>
    <w:p>
      <w:pPr>
        <w:spacing w:after="50"/>
      </w:pPr>
      <w:r>
        <w:t xml:space="preserve">☐ Les filtres (slicers) sont en place</w:t>
      </w:r>
    </w:p>
    <w:p>
      <w:pPr>
        <w:spacing w:after="200"/>
      </w:pPr>
      <w:r>
        <w:t xml:space="preserve">☐ Les interactions sont configurées</w:t>
      </w:r>
    </w:p>
    <w:p>
      <w:pPr>
        <w:spacing w:after="50"/>
      </w:pPr>
      <w:r>
        <w:t xml:space="preserve">Performance :</w:t>
      </w:r>
    </w:p>
    <w:p>
      <w:pPr>
        <w:spacing w:after="50"/>
      </w:pPr>
      <w:r>
        <w:t xml:space="preserve">☐ Le rapport se charge rapidement (&lt;5 secondes)</w:t>
      </w:r>
    </w:p>
    <w:p>
      <w:pPr>
        <w:spacing w:after="50"/>
      </w:pPr>
      <w:r>
        <w:t xml:space="preserve">☐ Les filtres répondent instantanément</w:t>
      </w:r>
    </w:p>
    <w:p>
      <w:pPr>
        <w:spacing w:after="300"/>
      </w:pPr>
      <w:r>
        <w:t xml:space="preserve">☐ Pas de colonnes calculées inutiles</w:t>
      </w:r>
    </w:p>
    <w:r>
      <w:br w:type="page"/>
    </w:r>
    <w:p>
      <w:pPr>
        <w:pStyle w:val="Heading1"/>
        <w:spacing w:before="400" w:after="200"/>
      </w:pPr>
      <w:r>
        <w:t xml:space="preserve">9. PUBLICATION SUR GITHUB</w:t>
      </w:r>
    </w:p>
    <w:p>
      <w:pPr>
        <w:pStyle w:val="Heading2"/>
        <w:spacing w:before="200" w:after="100"/>
      </w:pPr>
      <w:r>
        <w:t xml:space="preserve">9.1 Structure du Repository</w:t>
      </w:r>
    </w:p>
    <w:p>
      <w:pPr>
        <w:spacing w:after="50"/>
      </w:pPr>
      <w:r>
        <w:t xml:space="preserve">PowerBI-Healthcare-Analytics/</w:t>
      </w:r>
    </w:p>
    <w:p>
      <w:pPr>
        <w:spacing w:after="50"/>
      </w:pPr>
      <w:r>
        <w:t xml:space="preserve">├── README.md</w:t>
      </w:r>
    </w:p>
    <w:p>
      <w:pPr>
        <w:spacing w:after="50"/>
      </w:pPr>
      <w:r>
        <w:t xml:space="preserve">├── data/</w:t>
      </w:r>
    </w:p>
    <w:p>
      <w:pPr>
        <w:spacing w:after="50"/>
      </w:pPr>
      <w:r>
        <w:t xml:space="preserve">│   └── Données_Santé_PowerBI.xlsx</w:t>
      </w:r>
    </w:p>
    <w:p>
      <w:pPr>
        <w:spacing w:after="50"/>
      </w:pPr>
      <w:r>
        <w:t xml:space="preserve">├── documentation/</w:t>
      </w:r>
    </w:p>
    <w:p>
      <w:pPr>
        <w:spacing w:after="50"/>
      </w:pPr>
      <w:r>
        <w:t xml:space="preserve">│   └── Documentation_Projet_PowerBI.docx</w:t>
      </w:r>
    </w:p>
    <w:p>
      <w:pPr>
        <w:spacing w:after="50"/>
      </w:pPr>
      <w:r>
        <w:t xml:space="preserve">├── screenshots/</w:t>
      </w:r>
    </w:p>
    <w:p>
      <w:pPr>
        <w:spacing w:after="50"/>
      </w:pPr>
      <w:r>
        <w:t xml:space="preserve">│   ├── dashboard_overview.png</w:t>
      </w:r>
    </w:p>
    <w:p>
      <w:pPr>
        <w:spacing w:after="50"/>
      </w:pPr>
      <w:r>
        <w:t xml:space="preserve">│   ├── dashboard_medical.png</w:t>
      </w:r>
    </w:p>
    <w:p>
      <w:pPr>
        <w:spacing w:after="50"/>
      </w:pPr>
      <w:r>
        <w:t xml:space="preserve">│   └── ...</w:t>
      </w:r>
    </w:p>
    <w:p>
      <w:pPr>
        <w:spacing w:after="200"/>
      </w:pPr>
      <w:r>
        <w:t xml:space="preserve">└── rapport.pbix</w:t>
      </w:r>
    </w:p>
    <w:p>
      <w:pPr>
        <w:pStyle w:val="Heading2"/>
        <w:spacing w:before="200" w:after="100"/>
      </w:pPr>
      <w:r>
        <w:t xml:space="preserve">9.2 Éléments à Mettre en Avant</w:t>
      </w:r>
    </w:p>
    <w:p>
      <w:pPr>
        <w:spacing w:after="50"/>
      </w:pPr>
      <w:r>
        <w:t xml:space="preserve">Dans le README.md, inclure :</w:t>
      </w:r>
    </w:p>
    <w:p>
      <w:pPr>
        <w:spacing w:after="50"/>
      </w:pPr>
      <w:r>
        <w:t xml:space="preserve">• Description du projet et objectifs</w:t>
      </w:r>
    </w:p>
    <w:p>
      <w:pPr>
        <w:spacing w:after="50"/>
      </w:pPr>
      <w:r>
        <w:t xml:space="preserve">• Captures d'écran des dashboards clés</w:t>
      </w:r>
    </w:p>
    <w:p>
      <w:pPr>
        <w:spacing w:after="50"/>
      </w:pPr>
      <w:r>
        <w:t xml:space="preserve">• Liste des KPI et métriques</w:t>
      </w:r>
    </w:p>
    <w:p>
      <w:pPr>
        <w:spacing w:after="50"/>
      </w:pPr>
      <w:r>
        <w:t xml:space="preserve">• Technologies utilisées (Power BI, DAX, Power Query)</w:t>
      </w:r>
    </w:p>
    <w:p>
      <w:pPr>
        <w:spacing w:after="50"/>
      </w:pPr>
      <w:r>
        <w:t xml:space="preserve">• Compétences démontrées (modélisation, visualisation, DAX avancé)</w:t>
      </w:r>
    </w:p>
    <w:p>
      <w:pPr>
        <w:spacing w:after="200"/>
      </w:pPr>
      <w:r>
        <w:t xml:space="preserve">• Instructions pour ouvrir le fichier .pbix</w:t>
      </w:r>
    </w:p>
    <w:p>
      <w:pPr>
        <w:pStyle w:val="Heading2"/>
        <w:spacing w:before="200" w:after="100"/>
      </w:pPr>
      <w:r>
        <w:t xml:space="preserve">9.3 Conseils pour Recruteurs</w:t>
      </w:r>
    </w:p>
    <w:p>
      <w:pPr>
        <w:spacing w:after="50"/>
      </w:pPr>
      <w:r>
        <w:t xml:space="preserve">• Publier le fichier .pbix pour qu'il soit téléchargeable</w:t>
      </w:r>
    </w:p>
    <w:p>
      <w:pPr>
        <w:spacing w:after="50"/>
      </w:pPr>
      <w:r>
        <w:t xml:space="preserve">• Ajouter des GIF animés montrant l'interactivité</w:t>
      </w:r>
    </w:p>
    <w:p>
      <w:pPr>
        <w:spacing w:after="50"/>
      </w:pPr>
      <w:r>
        <w:t xml:space="preserve">• Créer un document PDF des dashboards pour visualisation rapide</w:t>
      </w:r>
    </w:p>
    <w:p>
      <w:pPr>
        <w:spacing w:after="50"/>
      </w:pPr>
      <w:r>
        <w:t xml:space="preserve">• Ajouter des badges (Power BI, DAX, Data Visualization)</w:t>
      </w:r>
    </w:p>
    <w:p>
      <w:pPr>
        <w:spacing w:after="300"/>
      </w:pPr>
      <w:r>
        <w:t xml:space="preserve">• Inclure un lien vers votre profil LinkedIn</w:t>
      </w:r>
    </w:p>
    <w:r>
      <w:br w:type="page"/>
    </w:r>
    <w:p>
      <w:pPr>
        <w:pStyle w:val="Heading1"/>
        <w:spacing w:before="400" w:after="200"/>
      </w:pPr>
      <w:r>
        <w:t xml:space="preserve">10. CONCLUSION</w:t>
      </w:r>
    </w:p>
    <w:p>
      <w:pPr>
        <w:spacing w:after="200"/>
      </w:pPr>
      <w:r>
        <w:t xml:space="preserve">Ce projet Power BI démontre une maîtrise complète des compétences en Business Intelligence :</w:t>
      </w:r>
    </w:p>
    <w:p>
      <w:pPr>
        <w:spacing w:after="50"/>
      </w:pPr>
      <w:r>
        <w:t xml:space="preserve">Compétences techniques :</w:t>
      </w:r>
    </w:p>
    <w:p>
      <w:pPr>
        <w:spacing w:after="50"/>
      </w:pPr>
      <w:r>
        <w:t xml:space="preserve">• Modélisation de données relationnelles</w:t>
      </w:r>
    </w:p>
    <w:p>
      <w:pPr>
        <w:spacing w:after="50"/>
      </w:pPr>
      <w:r>
        <w:t xml:space="preserve">• Maîtrise du langage DAX (mesures simples et avancées)</w:t>
      </w:r>
    </w:p>
    <w:p>
      <w:pPr>
        <w:spacing w:after="50"/>
      </w:pPr>
      <w:r>
        <w:t xml:space="preserve">• Création de visualisations efficaces et interactives</w:t>
      </w:r>
    </w:p>
    <w:p>
      <w:pPr>
        <w:spacing w:after="200"/>
      </w:pPr>
      <w:r>
        <w:t xml:space="preserve">• Optimisation de la performance</w:t>
      </w:r>
    </w:p>
    <w:p>
      <w:pPr>
        <w:spacing w:after="50"/>
      </w:pPr>
      <w:r>
        <w:t xml:space="preserve">Compétences métier :</w:t>
      </w:r>
    </w:p>
    <w:p>
      <w:pPr>
        <w:spacing w:after="50"/>
      </w:pPr>
      <w:r>
        <w:t xml:space="preserve">• Compréhension du secteur de la santé</w:t>
      </w:r>
    </w:p>
    <w:p>
      <w:pPr>
        <w:spacing w:after="50"/>
      </w:pPr>
      <w:r>
        <w:t xml:space="preserve">• Définition de KPI pertinents</w:t>
      </w:r>
    </w:p>
    <w:p>
      <w:pPr>
        <w:spacing w:after="50"/>
      </w:pPr>
      <w:r>
        <w:t xml:space="preserve">• Analyse financière et opérationnelle</w:t>
      </w:r>
    </w:p>
    <w:p>
      <w:pPr>
        <w:spacing w:after="200"/>
      </w:pPr>
      <w:r>
        <w:t xml:space="preserve">• Storytelling avec les données</w:t>
      </w:r>
    </w:p>
    <w:p>
      <w:pPr>
        <w:spacing w:after="50"/>
      </w:pPr>
      <w:r>
        <w:t xml:space="preserve">Points forts du projet :</w:t>
      </w:r>
    </w:p>
    <w:p>
      <w:pPr>
        <w:spacing w:after="50"/>
      </w:pPr>
      <w:r>
        <w:t xml:space="preserve">✓ Base de données réaliste et volumineuse (35 000+ enregistrements)</w:t>
      </w:r>
    </w:p>
    <w:p>
      <w:pPr>
        <w:spacing w:after="50"/>
      </w:pPr>
      <w:r>
        <w:t xml:space="preserve">✓ Modèle en étoile bien conçu avec dimension temporelle</w:t>
      </w:r>
    </w:p>
    <w:p>
      <w:pPr>
        <w:spacing w:after="50"/>
      </w:pPr>
      <w:r>
        <w:t xml:space="preserve">✓ Formules DAX avancées (time intelligence, ranking, KPI complexes)</w:t>
      </w:r>
    </w:p>
    <w:p>
      <w:pPr>
        <w:spacing w:after="50"/>
      </w:pPr>
      <w:r>
        <w:t xml:space="preserve">✓ Dashboards interactifs et professionnels</w:t>
      </w:r>
    </w:p>
    <w:p>
      <w:pPr>
        <w:spacing w:after="300"/>
      </w:pPr>
      <w:r>
        <w:t xml:space="preserve">✓ Documentation complète et rigoureuse</w:t>
      </w:r>
    </w:p>
    <w:p>
      <w:pPr>
        <w:spacing w:after="200"/>
      </w:pPr>
      <w:r>
        <w:t xml:space="preserve">Ce projet est idéal pour démontrer vos compétences Power BI auprès de recruteurs dans les domaines de la Business Intelligence, de l'analyse de données et de la data visualisation.</w:t>
      </w:r>
    </w:p>
    <w:r>
      <w:br w:type="page"/>
    </w:r>
    <w:p>
      <w:pPr>
        <w:pStyle w:val="Heading1"/>
        <w:spacing w:before="400" w:after="400"/>
        <w:jc w:val="center"/>
      </w:pPr>
      <w:r>
        <w:t xml:space="preserve">ANNEXES</w:t>
      </w:r>
    </w:p>
    <w:p>
      <w:pPr>
        <w:pStyle w:val="Heading2"/>
        <w:spacing w:before="200" w:after="100"/>
      </w:pPr>
      <w:r>
        <w:t xml:space="preserve">Annexe A - Dictionnaire de Données</w:t>
      </w:r>
    </w:p>
    <w:p>
      <w:pPr>
        <w:spacing w:after="50"/>
      </w:pPr>
      <w:r>
        <w:rPr>
          <w:b/>
          <w:bCs/>
        </w:rPr>
        <w:t xml:space="preserve">Table Patients</w:t>
      </w:r>
    </w:p>
    <w:p>
      <w:pPr>
        <w:spacing w:after="50"/>
      </w:pPr>
      <w:r>
        <w:t xml:space="preserve">ID_Patient : Identifiant unique (format PAT00001)</w:t>
      </w:r>
    </w:p>
    <w:p>
      <w:pPr>
        <w:spacing w:after="50"/>
      </w:pPr>
      <w:r>
        <w:t xml:space="preserve">Date_Naissance : Date de naissance du patient</w:t>
      </w:r>
    </w:p>
    <w:p>
      <w:pPr>
        <w:spacing w:after="50"/>
      </w:pPr>
      <w:r>
        <w:t xml:space="preserve">Age : Âge calculé en années</w:t>
      </w:r>
    </w:p>
    <w:p>
      <w:pPr>
        <w:spacing w:after="50"/>
      </w:pPr>
      <w:r>
        <w:t xml:space="preserve">Sexe : M (Masculin) ou F (Féminin)</w:t>
      </w:r>
    </w:p>
    <w:p>
      <w:pPr>
        <w:spacing w:after="50"/>
      </w:pPr>
      <w:r>
        <w:t xml:space="preserve">Groupe_Sanguin : A+, A-, B+, B-, AB+, AB-, O+, O-</w:t>
      </w:r>
    </w:p>
    <w:p>
      <w:pPr>
        <w:spacing w:after="200"/>
      </w:pPr>
      <w:r>
        <w:t xml:space="preserve">Mutuelle : Oui/Non - Indique la couverture mutuelle</w:t>
      </w:r>
    </w:p>
    <w:p>
      <w:pPr>
        <w:spacing w:after="50"/>
      </w:pPr>
      <w:r>
        <w:rPr>
          <w:b/>
          <w:bCs/>
        </w:rPr>
        <w:t xml:space="preserve">Table Consultations</w:t>
      </w:r>
    </w:p>
    <w:p>
      <w:pPr>
        <w:spacing w:after="50"/>
      </w:pPr>
      <w:r>
        <w:t xml:space="preserve">Type_Consultation : Première consultation, Suivi, Urgence, Téléconsultation</w:t>
      </w:r>
    </w:p>
    <w:p>
      <w:pPr>
        <w:spacing w:after="50"/>
      </w:pPr>
      <w:r>
        <w:t xml:space="preserve">Durée_Minutes : Durée de la consultation en minutes</w:t>
      </w:r>
    </w:p>
    <w:p>
      <w:pPr>
        <w:spacing w:after="200"/>
      </w:pPr>
      <w:r>
        <w:t xml:space="preserve">Montant_Facturé : Montant en euros</w:t>
      </w:r>
    </w:p>
    <w:p>
      <w:pPr>
        <w:spacing w:after="50"/>
      </w:pPr>
      <w:r>
        <w:rPr>
          <w:b/>
          <w:bCs/>
        </w:rPr>
        <w:t xml:space="preserve">Table Hospitalisations</w:t>
      </w:r>
    </w:p>
    <w:p>
      <w:pPr>
        <w:spacing w:after="50"/>
      </w:pPr>
      <w:r>
        <w:t xml:space="preserve">Durée_Séjour_Jours : Nombre de jours d'hospitalisation</w:t>
      </w:r>
    </w:p>
    <w:p>
      <w:pPr>
        <w:spacing w:after="200"/>
      </w:pPr>
      <w:r>
        <w:t xml:space="preserve">Sortie_Type : Domicile, Transfert, Décès, Soins de suite</w:t>
      </w:r>
    </w:p>
    <w:p>
      <w:pPr>
        <w:pStyle w:val="Heading2"/>
        <w:spacing w:before="200" w:after="100"/>
      </w:pPr>
      <w:r>
        <w:t xml:space="preserve">Annexe B - Ressources Complémentaires</w:t>
      </w:r>
    </w:p>
    <w:p>
      <w:pPr>
        <w:spacing w:after="50"/>
      </w:pPr>
      <w:r>
        <w:t xml:space="preserve">Documentation Power BI :</w:t>
      </w:r>
    </w:p>
    <w:p>
      <w:pPr>
        <w:spacing w:after="50"/>
      </w:pPr>
      <w:r>
        <w:t xml:space="preserve">• Microsoft Learn - Power BI</w:t>
      </w:r>
    </w:p>
    <w:p>
      <w:pPr>
        <w:spacing w:after="50"/>
      </w:pPr>
      <w:r>
        <w:t xml:space="preserve">• DAX Guide (dax.guide)</w:t>
      </w:r>
    </w:p>
    <w:p>
      <w:pPr>
        <w:spacing w:after="200"/>
      </w:pPr>
      <w:r>
        <w:t xml:space="preserve">• SQLBI.com - Articles et vidéos DAX</w:t>
      </w:r>
    </w:p>
    <w:p>
      <w:pPr>
        <w:spacing w:after="50"/>
      </w:pPr>
      <w:r>
        <w:t xml:space="preserve">Communautés :</w:t>
      </w:r>
    </w:p>
    <w:p>
      <w:pPr>
        <w:spacing w:after="50"/>
      </w:pPr>
      <w:r>
        <w:t xml:space="preserve">• Power BI Community Forum</w:t>
      </w:r>
    </w:p>
    <w:p>
      <w:pPr>
        <w:spacing w:after="50"/>
      </w:pPr>
      <w:r>
        <w:t xml:space="preserve">• Reddit r/PowerBI</w:t>
      </w:r>
    </w:p>
    <w:p>
      <w:pPr>
        <w:spacing w:after="300"/>
      </w:pPr>
      <w:r>
        <w:t xml:space="preserve">• LinkedIn Power BI Groups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Projet Power BI - Analyse de Données de Santé</dc:title>
  <dc:creator>Analyste BI</dc:creator>
  <cp:lastModifiedBy>Un-named</cp:lastModifiedBy>
  <cp:revision>1</cp:revision>
  <dcterms:created xsi:type="dcterms:W3CDTF">2026-02-14T11:37:10.130Z</dcterms:created>
  <dcterms:modified xsi:type="dcterms:W3CDTF">2026-02-14T11:37:10.130Z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