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97B5DB" w14:textId="5E9A9F86" w:rsidR="002D7C0D" w:rsidRPr="00CB5E66" w:rsidRDefault="002D7C0D">
      <w:proofErr w:type="spellStart"/>
      <w:r>
        <w:t>Эрмитовы</w:t>
      </w:r>
      <w:proofErr w:type="spellEnd"/>
      <w:r>
        <w:t xml:space="preserve"> матрицы</w:t>
      </w:r>
      <w:r w:rsidR="00CB5E66">
        <w:t>.</w:t>
      </w:r>
      <w:r w:rsidR="00CB5E66">
        <w:br/>
      </w:r>
      <w:r w:rsidR="00CB5E66" w:rsidRPr="00CB5E66">
        <w:rPr>
          <w:b/>
        </w:rPr>
        <w:t>ДЛЯ СИММ МАТРИЦ</w:t>
      </w:r>
      <w:r w:rsidR="00CB5E66">
        <w:rPr>
          <w:b/>
        </w:rPr>
        <w:t xml:space="preserve">. </w:t>
      </w:r>
      <w:r w:rsidR="00CB5E66">
        <w:t xml:space="preserve">Можем записать преобразования подобия </w:t>
      </w:r>
      <w:proofErr w:type="gramStart"/>
      <w:r w:rsidR="00CB5E66">
        <w:t>с</w:t>
      </w:r>
      <w:proofErr w:type="gramEnd"/>
      <w:r w:rsidR="00CB5E66">
        <w:t xml:space="preserve"> ортогональной </w:t>
      </w:r>
      <w:r w:rsidR="00CB5E66">
        <w:rPr>
          <w:lang w:val="en-US"/>
        </w:rPr>
        <w:t>G</w:t>
      </w:r>
      <w:r w:rsidR="00CB5E66" w:rsidRPr="00CB5E66">
        <w:t>.</w:t>
      </w:r>
      <w:r w:rsidR="00CB5E66">
        <w:t xml:space="preserve">Найдем </w:t>
      </w:r>
      <w:r w:rsidR="00CB5E66">
        <w:rPr>
          <w:lang w:val="en-US"/>
        </w:rPr>
        <w:t>G</w:t>
      </w:r>
      <w:r w:rsidR="00CB5E66">
        <w:t>, найдем СВ.</w:t>
      </w:r>
    </w:p>
    <w:p w14:paraId="4776BE6C" w14:textId="77777777" w:rsidR="00CB5E66" w:rsidRDefault="002D7C0D">
      <w:r w:rsidRPr="002D7C0D">
        <w:rPr>
          <w:noProof/>
          <w:lang w:eastAsia="ru-RU"/>
        </w:rPr>
        <w:drawing>
          <wp:inline distT="0" distB="0" distL="0" distR="0" wp14:anchorId="2DD08444" wp14:editId="1B0ACFB0">
            <wp:extent cx="5940425" cy="28505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Фробениус=сферическая норма</w:t>
      </w:r>
    </w:p>
    <w:p w14:paraId="614E5E73" w14:textId="03B80DD5" w:rsidR="002D7C0D" w:rsidRPr="00530BA5" w:rsidRDefault="00CB5E66">
      <w:r w:rsidRPr="002D7C0D">
        <w:rPr>
          <w:noProof/>
          <w:lang w:eastAsia="ru-RU"/>
        </w:rPr>
        <w:drawing>
          <wp:inline distT="0" distB="0" distL="0" distR="0" wp14:anchorId="50E2E345" wp14:editId="72254667">
            <wp:extent cx="5265682" cy="39868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993" cy="39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BA5">
        <w:br/>
      </w:r>
      <w:r w:rsidR="00530BA5">
        <w:rPr>
          <w:lang w:val="en-US"/>
        </w:rPr>
        <w:t>S</w:t>
      </w:r>
      <w:r w:rsidR="00530BA5" w:rsidRPr="00530BA5">
        <w:t xml:space="preserve">1 </w:t>
      </w:r>
      <w:r w:rsidR="00530BA5">
        <w:t xml:space="preserve">и </w:t>
      </w:r>
      <w:r w:rsidR="00530BA5">
        <w:rPr>
          <w:lang w:val="en-US"/>
        </w:rPr>
        <w:t>S</w:t>
      </w:r>
      <w:r w:rsidR="00530BA5" w:rsidRPr="00530BA5">
        <w:t>2 –</w:t>
      </w:r>
      <w:r w:rsidR="00530BA5">
        <w:t xml:space="preserve"> сумма диагональных и недиагональных. В методе Якоби будем стараться превратить </w:t>
      </w:r>
      <w:r w:rsidR="00530BA5">
        <w:rPr>
          <w:lang w:val="en-US"/>
        </w:rPr>
        <w:t>S</w:t>
      </w:r>
      <w:r w:rsidR="00530BA5" w:rsidRPr="00530BA5">
        <w:t xml:space="preserve">1 </w:t>
      </w:r>
      <w:r w:rsidR="00530BA5">
        <w:t>в ноль.</w:t>
      </w:r>
    </w:p>
    <w:p w14:paraId="093DC676" w14:textId="77777777" w:rsidR="00B650AB" w:rsidRDefault="005D22C3">
      <w:r w:rsidRPr="005D22C3">
        <w:rPr>
          <w:noProof/>
          <w:lang w:eastAsia="ru-RU"/>
        </w:rPr>
        <w:lastRenderedPageBreak/>
        <w:drawing>
          <wp:inline distT="0" distB="0" distL="0" distR="0" wp14:anchorId="7797DA1A" wp14:editId="0EB3D439">
            <wp:extent cx="5940425" cy="35153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BA5">
        <w:br/>
        <w:t xml:space="preserve">Третья строка – по </w:t>
      </w:r>
      <w:proofErr w:type="spellStart"/>
      <w:r w:rsidR="00530BA5">
        <w:t>св-ву</w:t>
      </w:r>
      <w:proofErr w:type="spellEnd"/>
      <w:r w:rsidR="00530BA5">
        <w:t xml:space="preserve"> нормы </w:t>
      </w:r>
      <w:proofErr w:type="spellStart"/>
      <w:r w:rsidR="00530BA5">
        <w:t>фробениуса</w:t>
      </w:r>
      <w:proofErr w:type="spellEnd"/>
      <w:r w:rsidR="00530BA5">
        <w:t xml:space="preserve">. Далее похожие преобразования, как при приведении к </w:t>
      </w:r>
      <w:proofErr w:type="spellStart"/>
      <w:r w:rsidR="00530BA5">
        <w:t>ф</w:t>
      </w:r>
      <w:proofErr w:type="gramStart"/>
      <w:r w:rsidR="00530BA5">
        <w:t>.Х</w:t>
      </w:r>
      <w:proofErr w:type="gramEnd"/>
      <w:r w:rsidR="00530BA5">
        <w:t>ессенберга</w:t>
      </w:r>
      <w:proofErr w:type="spellEnd"/>
      <w:r w:rsidR="00530BA5">
        <w:t xml:space="preserve">.  </w:t>
      </w:r>
      <w:r w:rsidR="00530BA5">
        <w:br/>
        <w:t xml:space="preserve">4строка: </w:t>
      </w:r>
      <w:r w:rsidR="00530BA5" w:rsidRPr="0053495D">
        <w:rPr>
          <w:b/>
        </w:rPr>
        <w:t>сумма квадратов матрицы</w:t>
      </w:r>
      <w:r w:rsidR="00530BA5">
        <w:t xml:space="preserve"> </w:t>
      </w:r>
      <w:r w:rsidR="00530BA5">
        <w:rPr>
          <w:lang w:val="en-US"/>
        </w:rPr>
        <w:t>b</w:t>
      </w:r>
      <w:r w:rsidR="00530BA5">
        <w:t xml:space="preserve"> (см </w:t>
      </w:r>
      <w:proofErr w:type="spellStart"/>
      <w:r w:rsidR="00530BA5">
        <w:t>м.Хесс</w:t>
      </w:r>
      <w:proofErr w:type="spellEnd"/>
      <w:r w:rsidR="00530BA5">
        <w:t>)</w:t>
      </w:r>
      <w:r w:rsidR="0053495D">
        <w:t xml:space="preserve"> равна </w:t>
      </w:r>
      <w:r w:rsidR="0053495D" w:rsidRPr="0053495D">
        <w:rPr>
          <w:b/>
        </w:rPr>
        <w:t>сумме квадратов элементов матрицы</w:t>
      </w:r>
      <w:r w:rsidR="0053495D">
        <w:t xml:space="preserve"> а, которые стоят под ними (при умножении справа), затем переход к </w:t>
      </w:r>
      <w:r w:rsidR="0053495D" w:rsidRPr="0053495D">
        <w:rPr>
          <w:b/>
        </w:rPr>
        <w:t>а с волной</w:t>
      </w:r>
      <w:r w:rsidR="0053495D">
        <w:t xml:space="preserve">. В общем, сумма квадратов сохраняется. </w:t>
      </w:r>
      <w:r w:rsidR="0053495D">
        <w:br/>
        <w:t xml:space="preserve">Меняются только элементы </w:t>
      </w:r>
      <w:r w:rsidR="0053495D">
        <w:rPr>
          <w:lang w:val="en-US"/>
        </w:rPr>
        <w:t>I</w:t>
      </w:r>
      <w:r w:rsidR="0053495D" w:rsidRPr="0053495D">
        <w:t xml:space="preserve"> </w:t>
      </w:r>
      <w:r w:rsidR="0053495D">
        <w:rPr>
          <w:lang w:val="en-US"/>
        </w:rPr>
        <w:t>j</w:t>
      </w:r>
      <w:r w:rsidR="0053495D" w:rsidRPr="0053495D">
        <w:t xml:space="preserve"> </w:t>
      </w:r>
      <w:r w:rsidR="0053495D">
        <w:t>строки и столбца. Из-за симметрии ставим «2».</w:t>
      </w:r>
      <w:r w:rsidR="0053495D">
        <w:br/>
        <w:t xml:space="preserve">Подбираем угол фи, чтобы </w:t>
      </w:r>
      <w:proofErr w:type="spellStart"/>
      <w:r w:rsidR="0053495D">
        <w:t>занулить</w:t>
      </w:r>
      <w:proofErr w:type="spellEnd"/>
      <w:proofErr w:type="gramStart"/>
      <w:r w:rsidR="0053495D">
        <w:t xml:space="preserve"> </w:t>
      </w:r>
      <w:r w:rsidR="00B650AB">
        <w:t>.</w:t>
      </w:r>
      <w:proofErr w:type="gramEnd"/>
      <w:r w:rsidR="00B650AB">
        <w:t xml:space="preserve"> </w:t>
      </w:r>
      <w:r w:rsidRPr="005D22C3">
        <w:rPr>
          <w:noProof/>
          <w:lang w:eastAsia="ru-RU"/>
        </w:rPr>
        <w:drawing>
          <wp:inline distT="0" distB="0" distL="0" distR="0" wp14:anchorId="3DD2BAEC" wp14:editId="22C58609">
            <wp:extent cx="6258911" cy="2601245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567" cy="25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2C3">
        <w:rPr>
          <w:noProof/>
          <w:lang w:eastAsia="ru-RU"/>
        </w:rPr>
        <w:lastRenderedPageBreak/>
        <w:drawing>
          <wp:inline distT="0" distB="0" distL="0" distR="0" wp14:anchorId="143820A5" wp14:editId="0C87CFA2">
            <wp:extent cx="5941907" cy="2125683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2959"/>
                    <a:stretch/>
                  </pic:blipFill>
                  <pic:spPr bwMode="auto">
                    <a:xfrm>
                      <a:off x="0" y="0"/>
                      <a:ext cx="5940425" cy="212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0AB">
        <w:br/>
        <w:t xml:space="preserve">Как выбрать </w:t>
      </w:r>
      <w:proofErr w:type="spellStart"/>
      <w:r w:rsidR="00B650AB">
        <w:rPr>
          <w:lang w:val="en-US"/>
        </w:rPr>
        <w:t>ij</w:t>
      </w:r>
      <w:proofErr w:type="spellEnd"/>
      <w:r w:rsidR="00B650AB">
        <w:t xml:space="preserve">, чтобы прийти к А2? </w:t>
      </w:r>
      <w:proofErr w:type="spellStart"/>
      <w:proofErr w:type="gramStart"/>
      <w:r w:rsidR="00B650AB">
        <w:rPr>
          <w:lang w:val="en-US"/>
        </w:rPr>
        <w:t>Rk</w:t>
      </w:r>
      <w:proofErr w:type="spellEnd"/>
      <w:r w:rsidR="00B650AB" w:rsidRPr="00B650AB">
        <w:t xml:space="preserve"> – </w:t>
      </w:r>
      <w:r w:rsidR="00B650AB">
        <w:t xml:space="preserve">сумма квадратов всех элементов, кроме </w:t>
      </w:r>
      <w:proofErr w:type="spellStart"/>
      <w:r w:rsidR="00B650AB">
        <w:t>диаг</w:t>
      </w:r>
      <w:proofErr w:type="spellEnd"/>
      <w:r w:rsidR="00B650AB">
        <w:t>, в строке.</w:t>
      </w:r>
      <w:proofErr w:type="gramEnd"/>
      <w:r w:rsidR="00B650AB">
        <w:br/>
        <w:t xml:space="preserve">Найдем номер строки, который </w:t>
      </w:r>
      <w:proofErr w:type="spellStart"/>
      <w:proofErr w:type="gramStart"/>
      <w:r w:rsidR="00B650AB">
        <w:t>соотв</w:t>
      </w:r>
      <w:proofErr w:type="spellEnd"/>
      <w:proofErr w:type="gramEnd"/>
      <w:r w:rsidR="00B650AB">
        <w:t xml:space="preserve"> максимальному элементу </w:t>
      </w:r>
      <w:proofErr w:type="spellStart"/>
      <w:r w:rsidR="00B650AB">
        <w:rPr>
          <w:lang w:val="en-US"/>
        </w:rPr>
        <w:t>rk</w:t>
      </w:r>
      <w:proofErr w:type="spellEnd"/>
      <w:r w:rsidR="00B650AB" w:rsidRPr="00B650AB">
        <w:t>.</w:t>
      </w:r>
      <w:r w:rsidR="00B650AB">
        <w:t xml:space="preserve"> Поэтому </w:t>
      </w:r>
      <w:proofErr w:type="spellStart"/>
      <w:r w:rsidR="00B650AB">
        <w:rPr>
          <w:lang w:val="en-US"/>
        </w:rPr>
        <w:t>ri</w:t>
      </w:r>
      <w:proofErr w:type="spellEnd"/>
      <w:r w:rsidR="00B650AB" w:rsidRPr="00B650AB">
        <w:t xml:space="preserve">0 </w:t>
      </w:r>
      <w:r w:rsidR="00B650AB">
        <w:t xml:space="preserve">больше среднего арифметического. </w:t>
      </w:r>
      <w:r w:rsidR="00B650AB">
        <w:br/>
        <w:t xml:space="preserve">Теперь выберем </w:t>
      </w:r>
      <w:r w:rsidR="00B650AB">
        <w:rPr>
          <w:lang w:val="en-US"/>
        </w:rPr>
        <w:t>j</w:t>
      </w:r>
      <w:r w:rsidR="00B650AB" w:rsidRPr="00B650AB">
        <w:t>0</w:t>
      </w:r>
      <w:r w:rsidR="00B650AB">
        <w:t xml:space="preserve">, то есть столбец. Берем все элементы строки  </w:t>
      </w:r>
      <w:proofErr w:type="spellStart"/>
      <w:r w:rsidR="00B650AB">
        <w:rPr>
          <w:lang w:val="en-US"/>
        </w:rPr>
        <w:t>i</w:t>
      </w:r>
      <w:proofErr w:type="spellEnd"/>
      <w:r w:rsidR="00B650AB" w:rsidRPr="00B650AB">
        <w:t xml:space="preserve">0, </w:t>
      </w:r>
      <w:r w:rsidR="00B650AB">
        <w:t xml:space="preserve">ищем из них максимальный (кроме </w:t>
      </w:r>
      <w:proofErr w:type="spellStart"/>
      <w:r w:rsidR="00B650AB">
        <w:t>диаг</w:t>
      </w:r>
      <w:proofErr w:type="spellEnd"/>
      <w:r w:rsidR="00B650AB">
        <w:t xml:space="preserve">). </w:t>
      </w:r>
      <w:r w:rsidR="00B650AB">
        <w:rPr>
          <w:lang w:val="en-US"/>
        </w:rPr>
        <w:t>j</w:t>
      </w:r>
      <w:r w:rsidR="00B650AB" w:rsidRPr="00B650AB">
        <w:t xml:space="preserve">0 – </w:t>
      </w:r>
      <w:r w:rsidR="00B650AB">
        <w:t>тот столбец, в котором он стоит. Оптимальный элемент мы и будем обнулять на 1 шаге алгоритма.</w:t>
      </w:r>
    </w:p>
    <w:p w14:paraId="39AFF87B" w14:textId="11E044F4" w:rsidR="00EA6C6F" w:rsidRPr="00B650AB" w:rsidRDefault="00B650AB">
      <w:r w:rsidRPr="005D22C3">
        <w:rPr>
          <w:noProof/>
          <w:lang w:eastAsia="ru-RU"/>
        </w:rPr>
        <w:drawing>
          <wp:inline distT="0" distB="0" distL="0" distR="0" wp14:anchorId="3082739B" wp14:editId="55FD4AD2">
            <wp:extent cx="5941907" cy="1116280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4794"/>
                    <a:stretch/>
                  </pic:blipFill>
                  <pic:spPr bwMode="auto">
                    <a:xfrm>
                      <a:off x="0" y="0"/>
                      <a:ext cx="5940425" cy="111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5D22C3" w:rsidRPr="005D22C3">
        <w:rPr>
          <w:noProof/>
          <w:lang w:eastAsia="ru-RU"/>
        </w:rPr>
        <w:drawing>
          <wp:inline distT="0" distB="0" distL="0" distR="0" wp14:anchorId="774B354A" wp14:editId="0BDD6894">
            <wp:extent cx="5940425" cy="17373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Докажем сходимость. </w:t>
      </w:r>
      <w:r>
        <w:br/>
        <w:t>(75) дробь: сумма э</w:t>
      </w:r>
      <w:proofErr w:type="gramStart"/>
      <w:r>
        <w:t>л-</w:t>
      </w:r>
      <w:proofErr w:type="gramEnd"/>
      <w:r>
        <w:t xml:space="preserve"> </w:t>
      </w:r>
      <w:proofErr w:type="spellStart"/>
      <w:r>
        <w:t>тов</w:t>
      </w:r>
      <w:proofErr w:type="spellEnd"/>
      <w:r>
        <w:t xml:space="preserve"> строки </w:t>
      </w:r>
      <w:proofErr w:type="spellStart"/>
      <w:r>
        <w:rPr>
          <w:lang w:val="en-US"/>
        </w:rPr>
        <w:t>i</w:t>
      </w:r>
      <w:proofErr w:type="spellEnd"/>
      <w:r w:rsidRPr="00B650AB">
        <w:t>0</w:t>
      </w:r>
      <w:r>
        <w:t xml:space="preserve"> это </w:t>
      </w:r>
      <w:proofErr w:type="spellStart"/>
      <w:r>
        <w:rPr>
          <w:lang w:val="en-US"/>
        </w:rPr>
        <w:t>ri</w:t>
      </w:r>
      <w:proofErr w:type="spellEnd"/>
      <w:r w:rsidRPr="00B650AB">
        <w:t>0</w:t>
      </w:r>
      <w:r>
        <w:t xml:space="preserve">, он максимальный, а </w:t>
      </w:r>
      <w:proofErr w:type="spellStart"/>
      <w:r>
        <w:t>тк</w:t>
      </w:r>
      <w:proofErr w:type="spellEnd"/>
      <w:r>
        <w:t xml:space="preserve"> слагаемых </w:t>
      </w:r>
      <w:r>
        <w:rPr>
          <w:lang w:val="en-US"/>
        </w:rPr>
        <w:t>n</w:t>
      </w:r>
      <w:r>
        <w:t xml:space="preserve">-1. Подставим </w:t>
      </w:r>
      <w:r>
        <w:rPr>
          <w:lang w:val="en-US"/>
        </w:rPr>
        <w:t>ri0.</w:t>
      </w:r>
      <w:r>
        <w:br/>
      </w:r>
      <w:r w:rsidR="00E12E40">
        <w:br/>
      </w:r>
      <w:proofErr w:type="gramStart"/>
      <w:r>
        <w:rPr>
          <w:lang w:val="en-US"/>
        </w:rPr>
        <w:t>S</w:t>
      </w:r>
      <w:r w:rsidRPr="00B650AB">
        <w:t>2(</w:t>
      </w:r>
      <w:proofErr w:type="gramEnd"/>
      <w:r>
        <w:rPr>
          <w:lang w:val="en-US"/>
        </w:rPr>
        <w:t>A</w:t>
      </w:r>
      <w:r w:rsidRPr="00B650AB">
        <w:t>2)</w:t>
      </w:r>
      <w:r>
        <w:t>=</w:t>
      </w:r>
      <w:r>
        <w:rPr>
          <w:lang w:val="en-US"/>
        </w:rPr>
        <w:t>S</w:t>
      </w:r>
      <w:r w:rsidRPr="00B650AB">
        <w:t>2(</w:t>
      </w:r>
      <w:r>
        <w:rPr>
          <w:lang w:val="en-US"/>
        </w:rPr>
        <w:t>A</w:t>
      </w:r>
      <w:r w:rsidRPr="00B650AB">
        <w:t>1)</w:t>
      </w:r>
      <w:r>
        <w:t xml:space="preserve"> минус элемент, который обнулили. Вынесли за скобку.</w:t>
      </w:r>
      <w:r>
        <w:br/>
      </w:r>
      <w:r>
        <w:br/>
        <w:t>Находим связь элементов А</w:t>
      </w:r>
      <w:r>
        <w:rPr>
          <w:lang w:val="en-US"/>
        </w:rPr>
        <w:t>k</w:t>
      </w:r>
      <w:r w:rsidRPr="00B650AB">
        <w:t xml:space="preserve"> </w:t>
      </w:r>
      <w:r>
        <w:t>и А</w:t>
      </w:r>
      <w:proofErr w:type="gramStart"/>
      <w:r>
        <w:t>1</w:t>
      </w:r>
      <w:proofErr w:type="gramEnd"/>
      <w:r>
        <w:t xml:space="preserve">. </w:t>
      </w:r>
      <w:proofErr w:type="spellStart"/>
      <w:r>
        <w:t>Тк</w:t>
      </w:r>
      <w:proofErr w:type="spellEnd"/>
      <w:r>
        <w:t xml:space="preserve"> </w:t>
      </w:r>
      <w:r>
        <w:rPr>
          <w:lang w:val="en-US"/>
        </w:rPr>
        <w:t>n</w:t>
      </w:r>
      <w:r w:rsidRPr="00B650AB">
        <w:t>&gt;2</w:t>
      </w:r>
      <w:r>
        <w:t xml:space="preserve">, то </w:t>
      </w:r>
      <w:proofErr w:type="spellStart"/>
      <w:proofErr w:type="gramStart"/>
      <w:r>
        <w:t>то</w:t>
      </w:r>
      <w:proofErr w:type="spellEnd"/>
      <w:proofErr w:type="gramEnd"/>
      <w:r>
        <w:t>, что стоит в скобке, меньше 1.</w:t>
      </w:r>
      <w:bookmarkStart w:id="0" w:name="_GoBack"/>
      <w:bookmarkEnd w:id="0"/>
    </w:p>
    <w:sectPr w:rsidR="00EA6C6F" w:rsidRPr="00B650AB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91ADFC" w14:textId="77777777" w:rsidR="00EA6D43" w:rsidRDefault="00EA6D43" w:rsidP="002D7C0D">
      <w:pPr>
        <w:spacing w:after="0" w:line="240" w:lineRule="auto"/>
      </w:pPr>
      <w:r>
        <w:separator/>
      </w:r>
    </w:p>
  </w:endnote>
  <w:endnote w:type="continuationSeparator" w:id="0">
    <w:p w14:paraId="623D0445" w14:textId="77777777" w:rsidR="00EA6D43" w:rsidRDefault="00EA6D43" w:rsidP="002D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D63604" w14:textId="77777777" w:rsidR="00EA6D43" w:rsidRDefault="00EA6D43" w:rsidP="002D7C0D">
      <w:pPr>
        <w:spacing w:after="0" w:line="240" w:lineRule="auto"/>
      </w:pPr>
      <w:r>
        <w:separator/>
      </w:r>
    </w:p>
  </w:footnote>
  <w:footnote w:type="continuationSeparator" w:id="0">
    <w:p w14:paraId="55178292" w14:textId="77777777" w:rsidR="00EA6D43" w:rsidRDefault="00EA6D43" w:rsidP="002D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10BA17" w14:textId="1EBFE4B7" w:rsidR="002D7C0D" w:rsidRDefault="002D7C0D">
    <w:pPr>
      <w:pStyle w:val="a3"/>
    </w:pPr>
    <w:r w:rsidRPr="002D7C0D">
      <w:rPr>
        <w:highlight w:val="yellow"/>
      </w:rPr>
      <w:t>43 Итерационный метод Якоби (метод вращений) решения АПСЗ для симметричной матрицы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8B9"/>
    <w:rsid w:val="00076D17"/>
    <w:rsid w:val="001730C2"/>
    <w:rsid w:val="002D7C0D"/>
    <w:rsid w:val="00376426"/>
    <w:rsid w:val="00494F8A"/>
    <w:rsid w:val="00530BA5"/>
    <w:rsid w:val="0053495D"/>
    <w:rsid w:val="00550343"/>
    <w:rsid w:val="005C072D"/>
    <w:rsid w:val="005D22C3"/>
    <w:rsid w:val="006E2C0C"/>
    <w:rsid w:val="0072181F"/>
    <w:rsid w:val="007813B4"/>
    <w:rsid w:val="007B2AB8"/>
    <w:rsid w:val="008806B6"/>
    <w:rsid w:val="00901B44"/>
    <w:rsid w:val="00992020"/>
    <w:rsid w:val="00AA0A2E"/>
    <w:rsid w:val="00B650AB"/>
    <w:rsid w:val="00CB5E66"/>
    <w:rsid w:val="00CD0202"/>
    <w:rsid w:val="00CE387D"/>
    <w:rsid w:val="00DC58B9"/>
    <w:rsid w:val="00E12E40"/>
    <w:rsid w:val="00EA6C6F"/>
    <w:rsid w:val="00EA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1CC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7C0D"/>
  </w:style>
  <w:style w:type="paragraph" w:styleId="a5">
    <w:name w:val="footer"/>
    <w:basedOn w:val="a"/>
    <w:link w:val="a6"/>
    <w:uiPriority w:val="99"/>
    <w:unhideWhenUsed/>
    <w:rsid w:val="002D7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7C0D"/>
  </w:style>
  <w:style w:type="paragraph" w:styleId="a7">
    <w:name w:val="Balloon Text"/>
    <w:basedOn w:val="a"/>
    <w:link w:val="a8"/>
    <w:uiPriority w:val="99"/>
    <w:semiHidden/>
    <w:unhideWhenUsed/>
    <w:rsid w:val="00CB5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B5E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7C0D"/>
  </w:style>
  <w:style w:type="paragraph" w:styleId="a5">
    <w:name w:val="footer"/>
    <w:basedOn w:val="a"/>
    <w:link w:val="a6"/>
    <w:uiPriority w:val="99"/>
    <w:unhideWhenUsed/>
    <w:rsid w:val="002D7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7C0D"/>
  </w:style>
  <w:style w:type="paragraph" w:styleId="a7">
    <w:name w:val="Balloon Text"/>
    <w:basedOn w:val="a"/>
    <w:link w:val="a8"/>
    <w:uiPriority w:val="99"/>
    <w:semiHidden/>
    <w:unhideWhenUsed/>
    <w:rsid w:val="00CB5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B5E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Оля</cp:lastModifiedBy>
  <cp:revision>4</cp:revision>
  <dcterms:created xsi:type="dcterms:W3CDTF">2020-12-24T13:00:00Z</dcterms:created>
  <dcterms:modified xsi:type="dcterms:W3CDTF">2020-12-24T21:32:00Z</dcterms:modified>
</cp:coreProperties>
</file>